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A5C6" w14:textId="52F62111" w:rsidR="00D53FDE" w:rsidRDefault="00DB10F0">
      <w:pPr>
        <w:tabs>
          <w:tab w:val="left" w:pos="7687"/>
        </w:tabs>
        <w:ind w:left="117"/>
        <w:rPr>
          <w:rFonts w:ascii="Times New Roman"/>
          <w:sz w:val="20"/>
        </w:rPr>
      </w:pPr>
      <w:r>
        <w:rPr>
          <w:noProof/>
          <w:lang w:val="en-AU" w:eastAsia="en-AU"/>
        </w:rPr>
        <w:drawing>
          <wp:anchor distT="0" distB="0" distL="114300" distR="114300" simplePos="0" relativeHeight="251659264" behindDoc="0" locked="0" layoutInCell="1" allowOverlap="1" wp14:anchorId="3C11D740" wp14:editId="325C3C5D">
            <wp:simplePos x="0" y="0"/>
            <wp:positionH relativeFrom="column">
              <wp:posOffset>4371975</wp:posOffset>
            </wp:positionH>
            <wp:positionV relativeFrom="paragraph">
              <wp:posOffset>125730</wp:posOffset>
            </wp:positionV>
            <wp:extent cx="2124075" cy="593090"/>
            <wp:effectExtent l="0" t="0" r="9525" b="0"/>
            <wp:wrapSquare wrapText="bothSides"/>
            <wp:docPr id="3" name="Picture 3" descr="Clinical Car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ical Care Standard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37C">
        <w:rPr>
          <w:rFonts w:ascii="Times New Roman"/>
          <w:noProof/>
          <w:sz w:val="20"/>
          <w:lang w:val="en-AU" w:eastAsia="en-AU"/>
        </w:rPr>
        <w:t xml:space="preserve"> </w:t>
      </w:r>
      <w:r w:rsidR="007F217F">
        <w:rPr>
          <w:rFonts w:ascii="Times New Roman"/>
          <w:noProof/>
          <w:sz w:val="20"/>
          <w:lang w:val="en-AU" w:eastAsia="en-AU"/>
        </w:rPr>
        <w:drawing>
          <wp:inline distT="0" distB="0" distL="0" distR="0" wp14:anchorId="734B2249" wp14:editId="246F4C4C">
            <wp:extent cx="2784105" cy="87782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784105" cy="877824"/>
                    </a:xfrm>
                    <a:prstGeom prst="rect">
                      <a:avLst/>
                    </a:prstGeom>
                  </pic:spPr>
                </pic:pic>
              </a:graphicData>
            </a:graphic>
          </wp:inline>
        </w:drawing>
      </w:r>
      <w:r w:rsidR="007F217F">
        <w:rPr>
          <w:rFonts w:ascii="Times New Roman"/>
          <w:sz w:val="20"/>
        </w:rPr>
        <w:tab/>
      </w:r>
    </w:p>
    <w:p w14:paraId="5102DE35" w14:textId="3567FA6C" w:rsidR="008B316C" w:rsidRPr="004974F7" w:rsidRDefault="00C12CC4" w:rsidP="00C12CC4">
      <w:pPr>
        <w:spacing w:before="240" w:after="240"/>
        <w:ind w:left="301"/>
        <w:rPr>
          <w:b/>
          <w:bCs/>
          <w:color w:val="000000" w:themeColor="text1"/>
        </w:rPr>
      </w:pPr>
      <w:r w:rsidRPr="004974F7">
        <w:rPr>
          <w:b/>
          <w:bCs/>
          <w:color w:val="000000" w:themeColor="text1"/>
        </w:rPr>
        <w:t>Thursday, 15 August 2024</w:t>
      </w:r>
    </w:p>
    <w:p w14:paraId="0CD2ECD6" w14:textId="77777777" w:rsidR="00337398" w:rsidRPr="00F84E32" w:rsidRDefault="00337398" w:rsidP="006148E9">
      <w:pPr>
        <w:pStyle w:val="BodyText"/>
        <w:ind w:left="301" w:right="171"/>
        <w:rPr>
          <w:b/>
          <w:sz w:val="32"/>
          <w:szCs w:val="32"/>
        </w:rPr>
      </w:pPr>
      <w:r w:rsidRPr="00F84E32">
        <w:rPr>
          <w:b/>
          <w:sz w:val="32"/>
          <w:szCs w:val="32"/>
        </w:rPr>
        <w:t>Expert advice to sidestep surgery for knee osteoarthritis</w:t>
      </w:r>
    </w:p>
    <w:p w14:paraId="7D6B3324" w14:textId="77777777" w:rsidR="00337398" w:rsidRDefault="00337398" w:rsidP="006148E9">
      <w:pPr>
        <w:pStyle w:val="BodyText"/>
        <w:ind w:left="301" w:right="171"/>
        <w:rPr>
          <w:b/>
          <w:sz w:val="30"/>
          <w:szCs w:val="30"/>
        </w:rPr>
      </w:pPr>
    </w:p>
    <w:p w14:paraId="28598C99" w14:textId="743E2321" w:rsidR="00C64AD6" w:rsidRDefault="00F045E5" w:rsidP="006148E9">
      <w:pPr>
        <w:pStyle w:val="BodyText"/>
        <w:ind w:left="301" w:right="171"/>
      </w:pPr>
      <w:r>
        <w:t xml:space="preserve">For </w:t>
      </w:r>
      <w:r w:rsidR="00F67CF7">
        <w:t>more than a million</w:t>
      </w:r>
      <w:r w:rsidRPr="00F67CF7">
        <w:rPr>
          <w:color w:val="FF0000"/>
        </w:rPr>
        <w:t xml:space="preserve"> </w:t>
      </w:r>
      <w:r>
        <w:t xml:space="preserve">Australians who live with </w:t>
      </w:r>
      <w:r w:rsidR="00DF11EB">
        <w:t xml:space="preserve">pain and disability from </w:t>
      </w:r>
      <w:r>
        <w:t>osteoarthritis of the knee</w:t>
      </w:r>
      <w:r w:rsidR="003E000C">
        <w:t>,</w:t>
      </w:r>
      <w:r w:rsidR="00D90FAC">
        <w:t xml:space="preserve"> </w:t>
      </w:r>
      <w:r w:rsidR="00024B2C">
        <w:t xml:space="preserve">surgery is </w:t>
      </w:r>
      <w:r w:rsidR="00EF2573">
        <w:t xml:space="preserve">often seen as </w:t>
      </w:r>
      <w:r w:rsidR="00604935">
        <w:t>a</w:t>
      </w:r>
      <w:r w:rsidR="006C6F19">
        <w:t>n inevitable</w:t>
      </w:r>
      <w:r w:rsidR="00604935">
        <w:t xml:space="preserve"> magic </w:t>
      </w:r>
      <w:r w:rsidR="00EF2573">
        <w:t>bullet</w:t>
      </w:r>
      <w:r w:rsidR="005A1F05">
        <w:t>.</w:t>
      </w:r>
    </w:p>
    <w:p w14:paraId="02999735" w14:textId="77777777" w:rsidR="00C64AD6" w:rsidRDefault="00C64AD6" w:rsidP="00C64AD6">
      <w:pPr>
        <w:pStyle w:val="BodyText"/>
        <w:ind w:left="301" w:right="171"/>
      </w:pPr>
    </w:p>
    <w:p w14:paraId="665B3F59" w14:textId="7357602C" w:rsidR="006C6F19" w:rsidRDefault="00D051CA" w:rsidP="006C6F19">
      <w:pPr>
        <w:pStyle w:val="BodyText"/>
        <w:ind w:left="301" w:right="171"/>
      </w:pPr>
      <w:r>
        <w:t>In</w:t>
      </w:r>
      <w:r w:rsidR="00680B84">
        <w:t xml:space="preserve"> fact, </w:t>
      </w:r>
      <w:r>
        <w:t xml:space="preserve">most people can successfully reduce </w:t>
      </w:r>
      <w:r w:rsidR="00680B84">
        <w:t xml:space="preserve">their </w:t>
      </w:r>
      <w:r>
        <w:t>pain and improve mobility without major surgery and the associated cost</w:t>
      </w:r>
      <w:r w:rsidR="00F84E32">
        <w:t>s</w:t>
      </w:r>
      <w:r>
        <w:t>, recovery period and potential complications.</w:t>
      </w:r>
    </w:p>
    <w:p w14:paraId="026718A8" w14:textId="77777777" w:rsidR="00161F6A" w:rsidRDefault="00161F6A" w:rsidP="006C6F19">
      <w:pPr>
        <w:pStyle w:val="BodyText"/>
        <w:ind w:left="301" w:right="171"/>
      </w:pPr>
    </w:p>
    <w:p w14:paraId="14E00CD3" w14:textId="4D9FA4C7" w:rsidR="00161F6A" w:rsidRDefault="00161F6A" w:rsidP="00161F6A">
      <w:pPr>
        <w:pStyle w:val="BodyText"/>
        <w:ind w:left="301" w:right="171"/>
      </w:pPr>
      <w:r>
        <w:t>To better support people with this disease, a revised national Standard released today outlines the right way to care for knee osteoarthritis, reflecting solid evidence of strong health outcomes without surgery.</w:t>
      </w:r>
    </w:p>
    <w:p w14:paraId="719891BA" w14:textId="77777777" w:rsidR="00161F6A" w:rsidRDefault="00161F6A" w:rsidP="00161F6A">
      <w:pPr>
        <w:pStyle w:val="BodyText"/>
        <w:ind w:left="301" w:right="171"/>
      </w:pPr>
    </w:p>
    <w:p w14:paraId="22FF0880" w14:textId="1510CEAB" w:rsidR="007C6223" w:rsidRDefault="00BF5A19" w:rsidP="007C6223">
      <w:pPr>
        <w:pStyle w:val="BodyText"/>
        <w:ind w:left="301" w:right="171"/>
      </w:pPr>
      <w:r>
        <w:t>Whilst o</w:t>
      </w:r>
      <w:r w:rsidR="00161F6A">
        <w:t xml:space="preserve">ften seen as the poor cousin of treatment options, physical activity and weight management are key. </w:t>
      </w:r>
      <w:r w:rsidR="007C6223">
        <w:t>Despite popular misconceptions, exercising is safe and effective when tailored to a person’s</w:t>
      </w:r>
      <w:r w:rsidR="007C6223" w:rsidRPr="00D54698">
        <w:t xml:space="preserve"> </w:t>
      </w:r>
      <w:r w:rsidR="007C6223">
        <w:t>needs.</w:t>
      </w:r>
      <w:r w:rsidR="00161F6A">
        <w:br/>
      </w:r>
    </w:p>
    <w:p w14:paraId="6985F9BE" w14:textId="77777777" w:rsidR="00161F6A" w:rsidRDefault="00161F6A" w:rsidP="00161F6A">
      <w:pPr>
        <w:pStyle w:val="BodyText"/>
        <w:ind w:left="301" w:right="171"/>
      </w:pPr>
      <w:r>
        <w:t xml:space="preserve">The Australian Commission on Safety and Quality in Health Care (the Commission) partnered with experts across all healthcare disciplines on the </w:t>
      </w:r>
      <w:hyperlink r:id="rId13" w:history="1">
        <w:r>
          <w:rPr>
            <w:rStyle w:val="Hyperlink"/>
          </w:rPr>
          <w:t>2024 Osteoarthritis of the Knee Clinical Care Standard</w:t>
        </w:r>
      </w:hyperlink>
      <w:r>
        <w:t xml:space="preserve">. </w:t>
      </w:r>
    </w:p>
    <w:p w14:paraId="6C0D4B06" w14:textId="77777777" w:rsidR="006B3F5D" w:rsidRDefault="006B3F5D" w:rsidP="00161F6A">
      <w:pPr>
        <w:pStyle w:val="BodyText"/>
        <w:ind w:right="171"/>
      </w:pPr>
    </w:p>
    <w:p w14:paraId="72654601" w14:textId="05D4F23F" w:rsidR="00860324" w:rsidRDefault="002B7365" w:rsidP="00860324">
      <w:pPr>
        <w:pStyle w:val="BodyText"/>
        <w:ind w:left="301" w:right="171"/>
      </w:pPr>
      <w:r>
        <w:t xml:space="preserve">The Standard aims to reduce </w:t>
      </w:r>
      <w:r w:rsidR="00561B8C">
        <w:t xml:space="preserve">the impairment </w:t>
      </w:r>
      <w:r>
        <w:t>caused by knee osteoarthritis</w:t>
      </w:r>
      <w:r w:rsidR="00C97241">
        <w:t>,</w:t>
      </w:r>
      <w:r>
        <w:t xml:space="preserve"> which make</w:t>
      </w:r>
      <w:r w:rsidR="00161F6A">
        <w:t>s</w:t>
      </w:r>
      <w:r>
        <w:t xml:space="preserve"> it</w:t>
      </w:r>
      <w:r w:rsidRPr="000B52C0">
        <w:t xml:space="preserve"> </w:t>
      </w:r>
      <w:r>
        <w:t xml:space="preserve">difficult </w:t>
      </w:r>
      <w:r w:rsidR="00161F6A">
        <w:t xml:space="preserve">to perform </w:t>
      </w:r>
      <w:r>
        <w:t>everyday activities such as walking or climbing stairs.</w:t>
      </w:r>
    </w:p>
    <w:p w14:paraId="11CB2D89" w14:textId="77777777" w:rsidR="00860324" w:rsidRDefault="00860324" w:rsidP="00860324">
      <w:pPr>
        <w:pStyle w:val="BodyText"/>
        <w:ind w:left="301" w:right="171"/>
      </w:pPr>
    </w:p>
    <w:p w14:paraId="79BB3B43" w14:textId="6BC14ECF" w:rsidR="00971314" w:rsidRDefault="00860324" w:rsidP="00971314">
      <w:pPr>
        <w:pStyle w:val="BodyText"/>
        <w:ind w:left="301" w:right="171"/>
      </w:pPr>
      <w:r>
        <w:t xml:space="preserve">Each year, more than 53,500 knee replacements are performed to </w:t>
      </w:r>
      <w:r w:rsidRPr="004A1FDF">
        <w:t>treat osteoarthritis in Australia</w:t>
      </w:r>
      <w:r>
        <w:rPr>
          <w:rStyle w:val="EndnoteReference"/>
        </w:rPr>
        <w:endnoteReference w:id="1"/>
      </w:r>
      <w:r>
        <w:t xml:space="preserve"> and the figure is rising. </w:t>
      </w:r>
      <w:r w:rsidRPr="006C6F19">
        <w:t xml:space="preserve">By 2030, knee replacements are </w:t>
      </w:r>
      <w:r>
        <w:t>expected</w:t>
      </w:r>
      <w:r w:rsidRPr="006C6F19">
        <w:t xml:space="preserve"> to increase by 276</w:t>
      </w:r>
      <w:r>
        <w:t>%</w:t>
      </w:r>
      <w:r w:rsidRPr="006C6F19">
        <w:t>.</w:t>
      </w:r>
      <w:r>
        <w:rPr>
          <w:rStyle w:val="EndnoteReference"/>
        </w:rPr>
        <w:endnoteReference w:id="2"/>
      </w:r>
    </w:p>
    <w:p w14:paraId="30C9240A" w14:textId="77777777" w:rsidR="00971314" w:rsidRDefault="00971314" w:rsidP="00971314">
      <w:pPr>
        <w:pStyle w:val="BodyText"/>
        <w:ind w:left="301" w:right="171"/>
      </w:pPr>
    </w:p>
    <w:p w14:paraId="1EFD0FAD" w14:textId="6EF765EC" w:rsidR="002E1DA9" w:rsidRDefault="00860324" w:rsidP="00971314">
      <w:pPr>
        <w:pStyle w:val="BodyText"/>
        <w:ind w:left="301" w:right="171"/>
      </w:pPr>
      <w:r>
        <w:t xml:space="preserve">Performed at the right time for the right people, surgery can have a dramatic benefit. However, </w:t>
      </w:r>
      <w:r w:rsidRPr="00CE7E48">
        <w:t>a significant number of patients remain dissatisfied after joint replacement</w:t>
      </w:r>
      <w:r w:rsidR="008D61E0">
        <w:t xml:space="preserve"> due to </w:t>
      </w:r>
      <w:r w:rsidR="007C6223">
        <w:t xml:space="preserve">unmet </w:t>
      </w:r>
      <w:r w:rsidR="008D61E0">
        <w:t>expectations</w:t>
      </w:r>
      <w:r w:rsidR="00CB12C5">
        <w:t>.</w:t>
      </w:r>
      <w:r>
        <w:rPr>
          <w:rStyle w:val="EndnoteReference"/>
        </w:rPr>
        <w:endnoteReference w:id="3"/>
      </w:r>
    </w:p>
    <w:p w14:paraId="2E7E914A" w14:textId="77777777" w:rsidR="00971314" w:rsidRDefault="00971314" w:rsidP="00971314">
      <w:pPr>
        <w:pStyle w:val="BodyText"/>
        <w:ind w:left="301" w:right="171"/>
      </w:pPr>
    </w:p>
    <w:p w14:paraId="271155DB" w14:textId="71F94F69" w:rsidR="00485297" w:rsidRDefault="000763F6" w:rsidP="000A419E">
      <w:pPr>
        <w:pStyle w:val="BodyText"/>
        <w:ind w:left="301" w:right="171"/>
      </w:pPr>
      <w:r>
        <w:t xml:space="preserve">Since the </w:t>
      </w:r>
      <w:r w:rsidR="00161F6A">
        <w:t xml:space="preserve">release of the </w:t>
      </w:r>
      <w:r w:rsidR="00480AEB">
        <w:t xml:space="preserve">original </w:t>
      </w:r>
      <w:r w:rsidR="001A45F5">
        <w:t>S</w:t>
      </w:r>
      <w:r w:rsidR="00480AEB">
        <w:t>tandard in 2017,</w:t>
      </w:r>
      <w:r w:rsidR="00D54698">
        <w:t xml:space="preserve"> studies have</w:t>
      </w:r>
      <w:r w:rsidR="001948BB">
        <w:t xml:space="preserve"> reinforced </w:t>
      </w:r>
      <w:r w:rsidR="002E1DA9" w:rsidRPr="00B564F3">
        <w:t>that non-surgical treatments are preferred</w:t>
      </w:r>
      <w:r w:rsidR="008D61E0">
        <w:t xml:space="preserve"> for most people</w:t>
      </w:r>
      <w:r w:rsidR="002E1DA9" w:rsidRPr="00B564F3">
        <w:t>.</w:t>
      </w:r>
    </w:p>
    <w:p w14:paraId="07057868" w14:textId="77777777" w:rsidR="00485297" w:rsidRDefault="00485297" w:rsidP="000A419E">
      <w:pPr>
        <w:pStyle w:val="BodyText"/>
        <w:ind w:left="301" w:right="171"/>
      </w:pPr>
    </w:p>
    <w:p w14:paraId="3C4C6F3C" w14:textId="4A266185" w:rsidR="00B564F3" w:rsidRDefault="00F2395B" w:rsidP="000A419E">
      <w:pPr>
        <w:pStyle w:val="BodyText"/>
        <w:ind w:left="301" w:right="171"/>
      </w:pPr>
      <w:bookmarkStart w:id="0" w:name="_Hlk173510361"/>
      <w:r>
        <w:t>K</w:t>
      </w:r>
      <w:r w:rsidR="00B564F3" w:rsidRPr="00B564F3">
        <w:t>nee arthroscopy</w:t>
      </w:r>
      <w:r w:rsidR="000A419E">
        <w:t xml:space="preserve"> –</w:t>
      </w:r>
      <w:r>
        <w:t xml:space="preserve"> ‘keyhole’ surgery to examine the joint and remove </w:t>
      </w:r>
      <w:r w:rsidR="007C23C7">
        <w:t xml:space="preserve">damaged </w:t>
      </w:r>
      <w:r>
        <w:t>tissue</w:t>
      </w:r>
      <w:r w:rsidR="007C23C7">
        <w:t xml:space="preserve"> </w:t>
      </w:r>
      <w:r w:rsidR="00006215">
        <w:t>–</w:t>
      </w:r>
      <w:r w:rsidR="00B564F3" w:rsidRPr="00B564F3">
        <w:t xml:space="preserve"> is</w:t>
      </w:r>
      <w:r w:rsidR="002E1DA9">
        <w:t xml:space="preserve"> now</w:t>
      </w:r>
      <w:r w:rsidR="00B564F3" w:rsidRPr="00B564F3">
        <w:t xml:space="preserve"> </w:t>
      </w:r>
      <w:r w:rsidR="002E1DA9">
        <w:t xml:space="preserve">rarely </w:t>
      </w:r>
      <w:r w:rsidR="002E1DA9" w:rsidRPr="00B564F3">
        <w:t>recommended</w:t>
      </w:r>
      <w:r w:rsidR="00860324">
        <w:t xml:space="preserve"> for osteoarthritis</w:t>
      </w:r>
      <w:r>
        <w:t>. Th</w:t>
      </w:r>
      <w:r w:rsidR="002E1DA9">
        <w:t xml:space="preserve">e procedure </w:t>
      </w:r>
      <w:r w:rsidR="00485297" w:rsidRPr="00485297">
        <w:t xml:space="preserve">is shown </w:t>
      </w:r>
      <w:r w:rsidR="001C2562" w:rsidRPr="00485297">
        <w:t xml:space="preserve">not </w:t>
      </w:r>
      <w:r w:rsidR="00485297" w:rsidRPr="00485297">
        <w:t xml:space="preserve">to improve pain or function </w:t>
      </w:r>
      <w:r w:rsidR="00485297">
        <w:t xml:space="preserve">and </w:t>
      </w:r>
      <w:r w:rsidR="002E1DA9">
        <w:t>saw</w:t>
      </w:r>
      <w:r w:rsidR="00B564F3" w:rsidRPr="00B564F3">
        <w:t xml:space="preserve"> a dramatic 4</w:t>
      </w:r>
      <w:r w:rsidR="006A7EC7">
        <w:t>7</w:t>
      </w:r>
      <w:r w:rsidR="00B564F3" w:rsidRPr="00B564F3">
        <w:t xml:space="preserve">% decrease </w:t>
      </w:r>
      <w:r w:rsidR="00332D91">
        <w:t xml:space="preserve">between </w:t>
      </w:r>
      <w:r w:rsidR="00B564F3" w:rsidRPr="00B564F3">
        <w:t xml:space="preserve">2015 </w:t>
      </w:r>
      <w:r w:rsidR="00332D91">
        <w:t xml:space="preserve">and </w:t>
      </w:r>
      <w:r w:rsidR="00B564F3" w:rsidRPr="00B564F3">
        <w:t>2022 for people aged over 45 years</w:t>
      </w:r>
      <w:r w:rsidR="00CB12C5">
        <w:t>.</w:t>
      </w:r>
      <w:r w:rsidR="002E1DA9">
        <w:rPr>
          <w:rStyle w:val="EndnoteReference"/>
        </w:rPr>
        <w:endnoteReference w:id="4"/>
      </w:r>
    </w:p>
    <w:bookmarkEnd w:id="0"/>
    <w:p w14:paraId="3CC53DFF" w14:textId="77777777" w:rsidR="006B3F5D" w:rsidRDefault="006B3F5D" w:rsidP="001A45F5">
      <w:pPr>
        <w:pStyle w:val="BodyText"/>
        <w:ind w:left="301" w:right="171"/>
      </w:pPr>
    </w:p>
    <w:p w14:paraId="6317B996" w14:textId="53E47EC0" w:rsidR="00A259DC" w:rsidRDefault="0086663B" w:rsidP="001A45F5">
      <w:pPr>
        <w:pStyle w:val="BodyText"/>
        <w:ind w:left="301" w:right="171"/>
      </w:pPr>
      <w:r>
        <w:t xml:space="preserve">The </w:t>
      </w:r>
      <w:r w:rsidR="00FF2C6E">
        <w:t xml:space="preserve">updated </w:t>
      </w:r>
      <w:r>
        <w:t xml:space="preserve">Standard </w:t>
      </w:r>
      <w:r w:rsidR="00F92F3B">
        <w:t xml:space="preserve">explains </w:t>
      </w:r>
      <w:r w:rsidR="00860324">
        <w:t>best practice</w:t>
      </w:r>
      <w:r w:rsidR="001A45F5">
        <w:t xml:space="preserve"> </w:t>
      </w:r>
      <w:r>
        <w:t xml:space="preserve">care </w:t>
      </w:r>
      <w:r w:rsidR="00B920C5">
        <w:t xml:space="preserve">throughout </w:t>
      </w:r>
      <w:r w:rsidR="00860324">
        <w:t xml:space="preserve">a patient’s </w:t>
      </w:r>
      <w:r w:rsidR="00B920C5">
        <w:t xml:space="preserve">journey – in </w:t>
      </w:r>
      <w:r>
        <w:t xml:space="preserve">the community </w:t>
      </w:r>
      <w:r w:rsidR="00453C85">
        <w:t xml:space="preserve">by </w:t>
      </w:r>
      <w:r>
        <w:t>GP</w:t>
      </w:r>
      <w:r w:rsidR="00F2395B">
        <w:t xml:space="preserve">s, </w:t>
      </w:r>
      <w:r>
        <w:t>physiotherapist</w:t>
      </w:r>
      <w:r w:rsidR="00F2395B">
        <w:t>s</w:t>
      </w:r>
      <w:r w:rsidR="00F5552C">
        <w:t>, exercise physiologist</w:t>
      </w:r>
      <w:r w:rsidR="00B26685">
        <w:t>s</w:t>
      </w:r>
      <w:r w:rsidR="00F5552C">
        <w:t xml:space="preserve"> </w:t>
      </w:r>
      <w:r w:rsidR="00F2395B">
        <w:t xml:space="preserve">and </w:t>
      </w:r>
      <w:r w:rsidR="00F5552C">
        <w:t>dieti</w:t>
      </w:r>
      <w:r w:rsidR="001C2562">
        <w:t>t</w:t>
      </w:r>
      <w:r w:rsidR="00F5552C">
        <w:t>ians</w:t>
      </w:r>
      <w:r>
        <w:t>,</w:t>
      </w:r>
      <w:r w:rsidR="000B52C0">
        <w:t xml:space="preserve"> </w:t>
      </w:r>
      <w:r w:rsidR="00F92F3B">
        <w:t xml:space="preserve">as well as </w:t>
      </w:r>
      <w:r w:rsidR="001F73D9">
        <w:t>rheumatologists</w:t>
      </w:r>
      <w:r w:rsidR="00F2395B">
        <w:t>,</w:t>
      </w:r>
      <w:r w:rsidR="001F73D9">
        <w:t xml:space="preserve"> </w:t>
      </w:r>
      <w:r w:rsidR="00453C85">
        <w:t>orthopaedic surgeons</w:t>
      </w:r>
      <w:r w:rsidR="00F2395B">
        <w:t xml:space="preserve"> and other specialists</w:t>
      </w:r>
      <w:r>
        <w:t>.</w:t>
      </w:r>
    </w:p>
    <w:p w14:paraId="728DAED1" w14:textId="4D0A2253" w:rsidR="00ED7FCC" w:rsidRDefault="00ED7FCC" w:rsidP="001A45F5">
      <w:pPr>
        <w:pStyle w:val="BodyText"/>
        <w:ind w:left="301" w:right="171"/>
      </w:pPr>
    </w:p>
    <w:p w14:paraId="281BDDD5" w14:textId="766AB76D" w:rsidR="00213D0D" w:rsidRDefault="00DB21BC" w:rsidP="00B24823">
      <w:pPr>
        <w:pStyle w:val="BodyText"/>
        <w:ind w:left="301" w:right="171"/>
      </w:pPr>
      <w:r>
        <w:rPr>
          <w:b/>
          <w:bCs/>
        </w:rPr>
        <w:t xml:space="preserve">Medical Advisor for the Commission </w:t>
      </w:r>
      <w:r w:rsidR="006A5C71">
        <w:rPr>
          <w:b/>
          <w:bCs/>
        </w:rPr>
        <w:t xml:space="preserve">and general practitioner, </w:t>
      </w:r>
      <w:r w:rsidR="006068BC" w:rsidRPr="00B24823">
        <w:rPr>
          <w:b/>
          <w:bCs/>
        </w:rPr>
        <w:t>Dr Phoebe Holdenson Kimura</w:t>
      </w:r>
      <w:r w:rsidR="006068BC">
        <w:t xml:space="preserve">, </w:t>
      </w:r>
      <w:r w:rsidR="006A5C71">
        <w:t>said</w:t>
      </w:r>
      <w:r w:rsidR="001F44E6">
        <w:t xml:space="preserve"> </w:t>
      </w:r>
      <w:r w:rsidR="006A5C71">
        <w:t>the Standard</w:t>
      </w:r>
      <w:r w:rsidR="001F44E6">
        <w:t xml:space="preserve"> was</w:t>
      </w:r>
      <w:r w:rsidR="00D03D8B">
        <w:t xml:space="preserve"> a vital lever </w:t>
      </w:r>
      <w:r w:rsidR="00C81D86">
        <w:t xml:space="preserve">for change, </w:t>
      </w:r>
      <w:r w:rsidR="00FC0A49">
        <w:t>to embed the</w:t>
      </w:r>
      <w:r w:rsidR="00C81D86">
        <w:t xml:space="preserve"> latest research in day-to-day </w:t>
      </w:r>
      <w:r w:rsidR="005F7E30">
        <w:t xml:space="preserve">medical </w:t>
      </w:r>
      <w:r w:rsidR="00C81D86">
        <w:t>practice.</w:t>
      </w:r>
    </w:p>
    <w:p w14:paraId="2FFF2F97" w14:textId="77777777" w:rsidR="005F7E30" w:rsidRDefault="005F7E30" w:rsidP="00B24823">
      <w:pPr>
        <w:pStyle w:val="BodyText"/>
        <w:ind w:left="301" w:right="171"/>
      </w:pPr>
    </w:p>
    <w:p w14:paraId="2E6C0C2E" w14:textId="38F73291" w:rsidR="00272C81" w:rsidRDefault="009D53CC" w:rsidP="00B24823">
      <w:pPr>
        <w:pStyle w:val="BodyText"/>
        <w:ind w:left="301" w:right="171"/>
      </w:pPr>
      <w:r>
        <w:t>“</w:t>
      </w:r>
      <w:r w:rsidR="001948BB">
        <w:t>Our understanding of osteoarthritis</w:t>
      </w:r>
      <w:r w:rsidR="000763F6">
        <w:t xml:space="preserve"> and the pathology of the</w:t>
      </w:r>
      <w:r w:rsidR="001A45F5">
        <w:t xml:space="preserve"> knee</w:t>
      </w:r>
      <w:r w:rsidR="000763F6">
        <w:t xml:space="preserve"> joint and soft tissues </w:t>
      </w:r>
      <w:r w:rsidR="001948BB">
        <w:t xml:space="preserve">has </w:t>
      </w:r>
      <w:r w:rsidR="00C43672">
        <w:t>changed</w:t>
      </w:r>
      <w:r w:rsidR="000763F6">
        <w:t xml:space="preserve">,” </w:t>
      </w:r>
      <w:r w:rsidR="00FC0A49">
        <w:t xml:space="preserve">explained Dr </w:t>
      </w:r>
      <w:r w:rsidR="00A74088" w:rsidRPr="00A74088">
        <w:t>Holdenson Kimura</w:t>
      </w:r>
      <w:r w:rsidR="00A74088">
        <w:t>.</w:t>
      </w:r>
      <w:r w:rsidR="000763F6">
        <w:t xml:space="preserve"> “There </w:t>
      </w:r>
      <w:r w:rsidR="001A45F5">
        <w:t>must</w:t>
      </w:r>
      <w:r w:rsidR="000763F6">
        <w:t xml:space="preserve"> be a corresponding </w:t>
      </w:r>
      <w:r w:rsidR="00A259DC">
        <w:t xml:space="preserve">mindset </w:t>
      </w:r>
      <w:r w:rsidR="000763F6">
        <w:t>change in how we both think and talk about osteoarthritis of the knee as a disease, to have a more holistic view of the person.</w:t>
      </w:r>
      <w:r w:rsidR="00522730">
        <w:t>”</w:t>
      </w:r>
    </w:p>
    <w:p w14:paraId="17449EB1" w14:textId="77777777" w:rsidR="00611670" w:rsidRDefault="00611670" w:rsidP="00B24823">
      <w:pPr>
        <w:pStyle w:val="BodyText"/>
        <w:ind w:left="301" w:right="171"/>
      </w:pPr>
    </w:p>
    <w:p w14:paraId="5B37A543" w14:textId="77777777" w:rsidR="00522730" w:rsidRDefault="00611670" w:rsidP="00611670">
      <w:pPr>
        <w:pStyle w:val="BodyText"/>
        <w:ind w:left="301" w:right="171"/>
      </w:pPr>
      <w:r>
        <w:t xml:space="preserve">The </w:t>
      </w:r>
      <w:r w:rsidR="00EA5874">
        <w:t>updated</w:t>
      </w:r>
      <w:r>
        <w:t xml:space="preserve"> Standard includes practical communication tips for clinicians on how to talk with patients. </w:t>
      </w:r>
    </w:p>
    <w:p w14:paraId="46FAA93B" w14:textId="77777777" w:rsidR="00522730" w:rsidRDefault="00522730" w:rsidP="00611670">
      <w:pPr>
        <w:pStyle w:val="BodyText"/>
        <w:ind w:left="301" w:right="171"/>
      </w:pPr>
    </w:p>
    <w:p w14:paraId="384CEA03" w14:textId="07A97491" w:rsidR="00A4235E" w:rsidRDefault="00611670" w:rsidP="00611670">
      <w:pPr>
        <w:pStyle w:val="BodyText"/>
        <w:ind w:left="301" w:right="171"/>
      </w:pPr>
      <w:r>
        <w:t xml:space="preserve">“Let’s avoid language that catastrophises osteoarthritis </w:t>
      </w:r>
      <w:r w:rsidR="00522730">
        <w:t>including</w:t>
      </w:r>
      <w:r>
        <w:t xml:space="preserve"> phrases like ‘bone on bone’ and ‘wear and tear’, which suggest </w:t>
      </w:r>
      <w:r w:rsidR="00B80694">
        <w:t xml:space="preserve">we will damage </w:t>
      </w:r>
      <w:r>
        <w:t xml:space="preserve">our joints </w:t>
      </w:r>
      <w:r w:rsidR="00B80694">
        <w:t xml:space="preserve">by moving </w:t>
      </w:r>
      <w:r>
        <w:t>them – that’s simply not true</w:t>
      </w:r>
      <w:r w:rsidR="005254C7">
        <w:t>,” she said</w:t>
      </w:r>
      <w:r>
        <w:t xml:space="preserve">. </w:t>
      </w:r>
    </w:p>
    <w:p w14:paraId="099E1722" w14:textId="77777777" w:rsidR="00272C81" w:rsidRDefault="00272C81" w:rsidP="0032521F">
      <w:pPr>
        <w:pStyle w:val="BodyText"/>
        <w:ind w:left="301" w:right="171"/>
      </w:pPr>
    </w:p>
    <w:p w14:paraId="6BF1A857" w14:textId="77777777" w:rsidR="00561B8C" w:rsidRDefault="00561B8C" w:rsidP="007A66C9">
      <w:pPr>
        <w:pStyle w:val="BodyText"/>
        <w:ind w:left="301" w:right="171"/>
      </w:pPr>
    </w:p>
    <w:p w14:paraId="16CB17A4" w14:textId="535B2D9C" w:rsidR="009E625A" w:rsidRDefault="00FC0A49" w:rsidP="007A66C9">
      <w:pPr>
        <w:pStyle w:val="BodyText"/>
        <w:ind w:left="301" w:right="171"/>
      </w:pPr>
      <w:r>
        <w:t>“</w:t>
      </w:r>
      <w:r w:rsidR="00686431">
        <w:t>N</w:t>
      </w:r>
      <w:r w:rsidR="00361C82">
        <w:t xml:space="preserve">on-operative approaches </w:t>
      </w:r>
      <w:r w:rsidR="005B53D5">
        <w:t xml:space="preserve">such as </w:t>
      </w:r>
      <w:r w:rsidR="0088142D">
        <w:t>physical activity, exercise and weight management</w:t>
      </w:r>
      <w:r w:rsidR="005B53D5">
        <w:t xml:space="preserve"> </w:t>
      </w:r>
      <w:r w:rsidR="000763F6">
        <w:t xml:space="preserve">are proven to </w:t>
      </w:r>
      <w:r w:rsidR="00DE4308">
        <w:t>make a big difference</w:t>
      </w:r>
      <w:r w:rsidR="000763F6">
        <w:t xml:space="preserve"> </w:t>
      </w:r>
      <w:r w:rsidR="00686431">
        <w:t xml:space="preserve">to quality of life </w:t>
      </w:r>
      <w:r w:rsidR="000763F6">
        <w:t>for most people</w:t>
      </w:r>
      <w:r w:rsidR="00FF2C6E">
        <w:t xml:space="preserve"> with knee osteoarthritis</w:t>
      </w:r>
      <w:r w:rsidR="00A259DC">
        <w:t>.</w:t>
      </w:r>
      <w:r w:rsidR="00FF2C6E">
        <w:t xml:space="preserve"> </w:t>
      </w:r>
      <w:r w:rsidR="00825BD8">
        <w:t>This is great news for patients</w:t>
      </w:r>
      <w:r w:rsidR="003C7C8B">
        <w:t xml:space="preserve"> </w:t>
      </w:r>
      <w:r w:rsidR="00686431">
        <w:t xml:space="preserve">who can better </w:t>
      </w:r>
      <w:r w:rsidR="00512925">
        <w:t>manag</w:t>
      </w:r>
      <w:r w:rsidR="00686431">
        <w:t>e</w:t>
      </w:r>
      <w:r w:rsidR="00512925">
        <w:t xml:space="preserve"> their condition </w:t>
      </w:r>
      <w:r w:rsidR="00642AB1">
        <w:t xml:space="preserve">and </w:t>
      </w:r>
      <w:r w:rsidR="00686431">
        <w:t xml:space="preserve">may </w:t>
      </w:r>
      <w:r w:rsidR="00F42E84">
        <w:t xml:space="preserve">avoid or delay </w:t>
      </w:r>
      <w:r w:rsidR="00686431">
        <w:t xml:space="preserve">knee </w:t>
      </w:r>
      <w:r w:rsidR="00C43672">
        <w:t>replacement</w:t>
      </w:r>
      <w:r w:rsidR="00EA5874">
        <w:t xml:space="preserve"> </w:t>
      </w:r>
      <w:r w:rsidR="00F42E84">
        <w:t>surgery</w:t>
      </w:r>
      <w:r w:rsidR="008B34DC">
        <w:t>.</w:t>
      </w:r>
      <w:r w:rsidR="00522730">
        <w:t>”</w:t>
      </w:r>
    </w:p>
    <w:p w14:paraId="1EB4D17D" w14:textId="4C13E0F5" w:rsidR="00A259DC" w:rsidRDefault="00A259DC" w:rsidP="00A259DC">
      <w:pPr>
        <w:pStyle w:val="BodyText"/>
        <w:ind w:left="301" w:right="171"/>
      </w:pPr>
    </w:p>
    <w:p w14:paraId="6DA1DCA9" w14:textId="46B0B7DC" w:rsidR="00B80694" w:rsidRDefault="00A259DC" w:rsidP="00332D91">
      <w:pPr>
        <w:pStyle w:val="BodyText"/>
        <w:ind w:left="301" w:right="171"/>
      </w:pPr>
      <w:r>
        <w:t xml:space="preserve">Dr </w:t>
      </w:r>
      <w:r w:rsidRPr="00A74088">
        <w:t>Holdenson Kimura</w:t>
      </w:r>
      <w:r>
        <w:t xml:space="preserve"> said t</w:t>
      </w:r>
      <w:r w:rsidR="00F24A92">
        <w:t>he Standard</w:t>
      </w:r>
      <w:r w:rsidR="00584FCA">
        <w:t xml:space="preserve"> </w:t>
      </w:r>
      <w:r w:rsidR="00964647">
        <w:t>empower</w:t>
      </w:r>
      <w:r>
        <w:t>ed</w:t>
      </w:r>
      <w:r w:rsidR="00964647">
        <w:t xml:space="preserve"> patients</w:t>
      </w:r>
      <w:r w:rsidR="001A45F5">
        <w:t xml:space="preserve"> to take control</w:t>
      </w:r>
      <w:r w:rsidR="00EA5874">
        <w:t xml:space="preserve"> </w:t>
      </w:r>
      <w:r w:rsidR="00F42E84">
        <w:t>and encourage</w:t>
      </w:r>
      <w:r>
        <w:t>d</w:t>
      </w:r>
      <w:r w:rsidR="00F42E84">
        <w:t xml:space="preserve"> clinicians to </w:t>
      </w:r>
      <w:r>
        <w:t>support</w:t>
      </w:r>
      <w:r w:rsidR="00F42E84">
        <w:t xml:space="preserve"> non-surgical treatments, </w:t>
      </w:r>
      <w:r w:rsidR="00F062B6">
        <w:t xml:space="preserve">rather than </w:t>
      </w:r>
      <w:r w:rsidR="00F42E84">
        <w:t xml:space="preserve">waiting for surgery or relying </w:t>
      </w:r>
      <w:r w:rsidR="00F2395B">
        <w:t xml:space="preserve">solely </w:t>
      </w:r>
      <w:r w:rsidR="00F42E84">
        <w:t xml:space="preserve">on </w:t>
      </w:r>
      <w:r w:rsidR="00F2395B">
        <w:t xml:space="preserve">pain relief </w:t>
      </w:r>
      <w:r w:rsidR="00F42E84">
        <w:t>medicines</w:t>
      </w:r>
      <w:r w:rsidR="00716F84">
        <w:t>.</w:t>
      </w:r>
    </w:p>
    <w:p w14:paraId="791C2314" w14:textId="77777777" w:rsidR="00AB2E30" w:rsidRDefault="00AB2E30" w:rsidP="00AB2E30">
      <w:pPr>
        <w:pStyle w:val="BodyText"/>
        <w:ind w:left="301" w:right="171"/>
      </w:pPr>
    </w:p>
    <w:p w14:paraId="7E8DF74A" w14:textId="048A4054" w:rsidR="009C48CE" w:rsidRDefault="00EA5874" w:rsidP="0092166E">
      <w:pPr>
        <w:pStyle w:val="BodyText"/>
        <w:ind w:left="301" w:right="171"/>
      </w:pPr>
      <w:r>
        <w:t>“</w:t>
      </w:r>
      <w:r w:rsidR="000B52C0">
        <w:t>There is an</w:t>
      </w:r>
      <w:r w:rsidR="0092166E">
        <w:t xml:space="preserve"> </w:t>
      </w:r>
      <w:r w:rsidR="007E1651">
        <w:t xml:space="preserve">opportunity to </w:t>
      </w:r>
      <w:r w:rsidR="00F062B6">
        <w:t xml:space="preserve">shift </w:t>
      </w:r>
      <w:r w:rsidR="007E1651">
        <w:t>the conversation</w:t>
      </w:r>
      <w:r w:rsidR="006D7018">
        <w:t xml:space="preserve"> to focus on </w:t>
      </w:r>
      <w:r w:rsidR="002B7365">
        <w:t xml:space="preserve">active </w:t>
      </w:r>
      <w:r w:rsidR="006D7018">
        <w:t>management</w:t>
      </w:r>
      <w:r w:rsidR="00F83115">
        <w:t xml:space="preserve"> and </w:t>
      </w:r>
      <w:r w:rsidR="002B7365">
        <w:t xml:space="preserve">to </w:t>
      </w:r>
      <w:r w:rsidR="00F83115">
        <w:t xml:space="preserve">reduce </w:t>
      </w:r>
      <w:r w:rsidR="009C48CE">
        <w:t>unhelpful beliefs</w:t>
      </w:r>
      <w:r w:rsidR="000B52C0">
        <w:t xml:space="preserve"> –</w:t>
      </w:r>
      <w:r w:rsidR="009C48CE">
        <w:t xml:space="preserve"> such</w:t>
      </w:r>
      <w:r w:rsidR="000B52C0">
        <w:t xml:space="preserve"> </w:t>
      </w:r>
      <w:r w:rsidR="009C48CE">
        <w:t xml:space="preserve">as </w:t>
      </w:r>
      <w:r w:rsidR="00C64C52">
        <w:t xml:space="preserve">fear </w:t>
      </w:r>
      <w:r w:rsidR="009C48CE">
        <w:t xml:space="preserve">and avoidance </w:t>
      </w:r>
      <w:r w:rsidR="00C64C52">
        <w:t xml:space="preserve">of </w:t>
      </w:r>
      <w:r w:rsidR="009C48CE">
        <w:t>physical activity</w:t>
      </w:r>
      <w:r w:rsidR="007E1651">
        <w:t>,</w:t>
      </w:r>
      <w:r w:rsidR="00235CCD">
        <w:t>” she</w:t>
      </w:r>
      <w:r w:rsidR="002B7365">
        <w:t xml:space="preserve"> said</w:t>
      </w:r>
      <w:r w:rsidR="009C48CE" w:rsidRPr="009C48CE">
        <w:t>.</w:t>
      </w:r>
    </w:p>
    <w:p w14:paraId="0101AC28" w14:textId="06178A9D" w:rsidR="009D43DB" w:rsidRPr="00332D91" w:rsidRDefault="00642AB1" w:rsidP="000174B0">
      <w:pPr>
        <w:pStyle w:val="BodyText"/>
        <w:ind w:left="301" w:right="171"/>
      </w:pPr>
      <w:r>
        <w:br/>
      </w:r>
      <w:r w:rsidR="00F062B6">
        <w:t>O</w:t>
      </w:r>
      <w:r w:rsidR="004D08A3">
        <w:t xml:space="preserve">steoarthritis is more common in people </w:t>
      </w:r>
      <w:r w:rsidR="00F062B6">
        <w:t xml:space="preserve">aged </w:t>
      </w:r>
      <w:r w:rsidR="004D08A3">
        <w:t xml:space="preserve">over </w:t>
      </w:r>
      <w:r w:rsidR="00F062B6">
        <w:t xml:space="preserve">45 years. With Australia’s </w:t>
      </w:r>
      <w:r w:rsidR="00F062B6" w:rsidRPr="00EE4055">
        <w:t>ageing population,</w:t>
      </w:r>
      <w:r w:rsidR="00F062B6">
        <w:t xml:space="preserve"> </w:t>
      </w:r>
      <w:r w:rsidR="00EE4055" w:rsidRPr="00EE4055">
        <w:t xml:space="preserve">the number of people with knee osteoarthritis </w:t>
      </w:r>
      <w:r w:rsidR="00520F2B">
        <w:t xml:space="preserve">increased </w:t>
      </w:r>
      <w:r w:rsidR="00EE4055" w:rsidRPr="00EE4055">
        <w:t xml:space="preserve">126% </w:t>
      </w:r>
      <w:r w:rsidR="00A4235E">
        <w:t xml:space="preserve">between </w:t>
      </w:r>
      <w:r w:rsidR="00EE4055" w:rsidRPr="00EE4055">
        <w:t xml:space="preserve">1990 </w:t>
      </w:r>
      <w:r w:rsidR="00A4235E">
        <w:t xml:space="preserve">and </w:t>
      </w:r>
      <w:r w:rsidR="00EE4055" w:rsidRPr="00EE4055">
        <w:t>2019</w:t>
      </w:r>
      <w:r w:rsidR="003858DC">
        <w:rPr>
          <w:rStyle w:val="EndnoteReference"/>
        </w:rPr>
        <w:endnoteReference w:id="5"/>
      </w:r>
      <w:r w:rsidR="00FF0884">
        <w:t>.</w:t>
      </w:r>
      <w:r w:rsidR="007717D6">
        <w:t xml:space="preserve"> </w:t>
      </w:r>
      <w:r w:rsidR="00964647">
        <w:t xml:space="preserve">Weight is also a contributing factor, as a </w:t>
      </w:r>
      <w:r w:rsidR="006D7018" w:rsidRPr="004D34DC">
        <w:t>person who is overweight has double the risk of developing knee osteoarthritis</w:t>
      </w:r>
      <w:r w:rsidR="009D43DB">
        <w:t>.</w:t>
      </w:r>
    </w:p>
    <w:p w14:paraId="282AD319" w14:textId="46D27BFB" w:rsidR="002A1D39" w:rsidRPr="002A1D39" w:rsidRDefault="002A1D39" w:rsidP="0032521F">
      <w:pPr>
        <w:pStyle w:val="BodyText"/>
        <w:spacing w:before="240" w:after="180"/>
        <w:ind w:left="301" w:right="170"/>
        <w:rPr>
          <w:b/>
          <w:bCs/>
          <w:sz w:val="24"/>
          <w:szCs w:val="24"/>
        </w:rPr>
      </w:pPr>
      <w:r w:rsidRPr="002A1D39">
        <w:rPr>
          <w:b/>
          <w:bCs/>
          <w:sz w:val="24"/>
          <w:szCs w:val="24"/>
        </w:rPr>
        <w:t xml:space="preserve">Rethink investigations </w:t>
      </w:r>
      <w:r w:rsidR="0097397E">
        <w:rPr>
          <w:b/>
          <w:bCs/>
          <w:sz w:val="24"/>
          <w:szCs w:val="24"/>
        </w:rPr>
        <w:t xml:space="preserve">and referrals </w:t>
      </w:r>
      <w:r w:rsidRPr="002A1D39">
        <w:rPr>
          <w:b/>
          <w:bCs/>
          <w:sz w:val="24"/>
          <w:szCs w:val="24"/>
        </w:rPr>
        <w:t xml:space="preserve">for </w:t>
      </w:r>
      <w:r>
        <w:rPr>
          <w:b/>
          <w:bCs/>
          <w:sz w:val="24"/>
          <w:szCs w:val="24"/>
        </w:rPr>
        <w:t xml:space="preserve">knee </w:t>
      </w:r>
      <w:r w:rsidRPr="002A1D39">
        <w:rPr>
          <w:b/>
          <w:bCs/>
          <w:sz w:val="24"/>
          <w:szCs w:val="24"/>
        </w:rPr>
        <w:t>osteoarthritis</w:t>
      </w:r>
    </w:p>
    <w:p w14:paraId="3B43FCBA" w14:textId="477AB053" w:rsidR="009D247D" w:rsidRDefault="0097397E" w:rsidP="009D43DB">
      <w:pPr>
        <w:pStyle w:val="BodyText"/>
        <w:ind w:left="301" w:right="171"/>
      </w:pPr>
      <w:r>
        <w:t xml:space="preserve">Over the past decade, </w:t>
      </w:r>
      <w:r w:rsidR="006070BC">
        <w:t xml:space="preserve">treatment for </w:t>
      </w:r>
      <w:r w:rsidR="002741EB">
        <w:t>knee osteoarthritis</w:t>
      </w:r>
      <w:r w:rsidR="006070BC">
        <w:t xml:space="preserve"> has changed</w:t>
      </w:r>
      <w:r w:rsidR="002741EB">
        <w:t xml:space="preserve">, </w:t>
      </w:r>
      <w:r w:rsidR="000604E3">
        <w:t>said</w:t>
      </w:r>
      <w:r w:rsidR="002741EB">
        <w:t xml:space="preserve"> Gold Coast </w:t>
      </w:r>
      <w:r w:rsidR="002741EB" w:rsidRPr="002741EB">
        <w:rPr>
          <w:b/>
          <w:bCs/>
        </w:rPr>
        <w:t>o</w:t>
      </w:r>
      <w:r w:rsidR="00ED5042" w:rsidRPr="002741EB">
        <w:rPr>
          <w:b/>
          <w:bCs/>
        </w:rPr>
        <w:t>r</w:t>
      </w:r>
      <w:r w:rsidR="00ED5042" w:rsidRPr="00ED5042">
        <w:rPr>
          <w:b/>
          <w:bCs/>
        </w:rPr>
        <w:t>thop</w:t>
      </w:r>
      <w:r w:rsidR="002339F1">
        <w:rPr>
          <w:b/>
          <w:bCs/>
        </w:rPr>
        <w:t>a</w:t>
      </w:r>
      <w:r w:rsidR="00ED5042" w:rsidRPr="00ED5042">
        <w:rPr>
          <w:b/>
          <w:bCs/>
        </w:rPr>
        <w:t xml:space="preserve">edic surgeon </w:t>
      </w:r>
      <w:r w:rsidR="00F17144" w:rsidRPr="00ED5042">
        <w:rPr>
          <w:b/>
          <w:bCs/>
        </w:rPr>
        <w:t>Adjunct Professor Christopher Vertullo</w:t>
      </w:r>
      <w:r w:rsidR="007A5B59" w:rsidRPr="007A5B59">
        <w:t xml:space="preserve">, </w:t>
      </w:r>
      <w:r w:rsidR="002741EB">
        <w:t>who</w:t>
      </w:r>
      <w:r w:rsidR="009D247D" w:rsidRPr="007A5B59">
        <w:t xml:space="preserve"> has</w:t>
      </w:r>
      <w:r w:rsidR="009D247D">
        <w:t xml:space="preserve"> </w:t>
      </w:r>
      <w:r w:rsidR="002741EB">
        <w:t>perform</w:t>
      </w:r>
      <w:r w:rsidR="006070BC">
        <w:t>ed</w:t>
      </w:r>
      <w:r w:rsidR="002741EB">
        <w:t xml:space="preserve"> </w:t>
      </w:r>
      <w:r w:rsidR="009D247D">
        <w:t>knee surgeries for 20 years</w:t>
      </w:r>
      <w:r w:rsidR="002741EB">
        <w:t>.</w:t>
      </w:r>
    </w:p>
    <w:p w14:paraId="77D2E0BF" w14:textId="77777777" w:rsidR="00AD0A59" w:rsidRDefault="00AD0A59" w:rsidP="00AD0A59">
      <w:pPr>
        <w:pStyle w:val="BodyText"/>
        <w:ind w:left="301" w:right="171"/>
      </w:pPr>
    </w:p>
    <w:p w14:paraId="1D370740" w14:textId="370CF1C1" w:rsidR="009D247D" w:rsidRDefault="003F5E74" w:rsidP="00AD0A59">
      <w:pPr>
        <w:pStyle w:val="BodyText"/>
        <w:ind w:left="301" w:right="171"/>
      </w:pPr>
      <w:r>
        <w:t xml:space="preserve">The </w:t>
      </w:r>
      <w:r w:rsidR="00F17144" w:rsidRPr="00F17144">
        <w:t xml:space="preserve">Deputy Clinical Director of the </w:t>
      </w:r>
      <w:r w:rsidR="00CE7E48" w:rsidRPr="00CE7E48">
        <w:t>Australian Orthop</w:t>
      </w:r>
      <w:r w:rsidR="000A419E">
        <w:t>a</w:t>
      </w:r>
      <w:r w:rsidR="00CE7E48" w:rsidRPr="00CE7E48">
        <w:t xml:space="preserve">edic Association </w:t>
      </w:r>
      <w:r w:rsidR="00F17144" w:rsidRPr="00F17144">
        <w:t>National Join</w:t>
      </w:r>
      <w:r w:rsidR="00AD0A59">
        <w:t>t</w:t>
      </w:r>
      <w:r w:rsidR="00F17144" w:rsidRPr="00F17144">
        <w:t xml:space="preserve"> Replacement </w:t>
      </w:r>
      <w:r w:rsidR="00843B76" w:rsidRPr="00F17144">
        <w:t>Registry</w:t>
      </w:r>
      <w:r w:rsidR="00F5552C">
        <w:t>,</w:t>
      </w:r>
      <w:r w:rsidR="00F17144" w:rsidRPr="00F17144">
        <w:t xml:space="preserve"> </w:t>
      </w:r>
      <w:r w:rsidR="007755BC">
        <w:t xml:space="preserve">and </w:t>
      </w:r>
      <w:r w:rsidR="00706699">
        <w:t>one of the experts involved in</w:t>
      </w:r>
      <w:r w:rsidR="00F5552C">
        <w:t xml:space="preserve"> reviewing</w:t>
      </w:r>
      <w:r w:rsidR="00706699">
        <w:t xml:space="preserve"> the </w:t>
      </w:r>
      <w:r w:rsidR="00AD0A59">
        <w:t>Standard</w:t>
      </w:r>
      <w:r w:rsidR="00F5552C">
        <w:t xml:space="preserve">, </w:t>
      </w:r>
      <w:r w:rsidR="00586488">
        <w:t xml:space="preserve">said </w:t>
      </w:r>
      <w:r w:rsidR="00AD0A59">
        <w:t xml:space="preserve">knee surgery </w:t>
      </w:r>
      <w:r w:rsidR="00CE7E48">
        <w:t>should never</w:t>
      </w:r>
      <w:r w:rsidR="00AD0A59">
        <w:t xml:space="preserve"> be seen as a</w:t>
      </w:r>
      <w:r w:rsidR="00A3184D">
        <w:t xml:space="preserve"> ‘</w:t>
      </w:r>
      <w:r w:rsidR="00AD0A59">
        <w:t>quick fix</w:t>
      </w:r>
      <w:r w:rsidR="00A3184D">
        <w:t>’</w:t>
      </w:r>
      <w:r w:rsidR="00CE7E48">
        <w:t xml:space="preserve"> for osteoarthritis</w:t>
      </w:r>
      <w:r w:rsidR="00AD0A59">
        <w:t>.</w:t>
      </w:r>
    </w:p>
    <w:p w14:paraId="223B2EC6" w14:textId="77777777" w:rsidR="00586488" w:rsidRDefault="00586488" w:rsidP="00AD0A59">
      <w:pPr>
        <w:pStyle w:val="BodyText"/>
        <w:ind w:left="301" w:right="171"/>
      </w:pPr>
    </w:p>
    <w:p w14:paraId="10788EED" w14:textId="205F9D76" w:rsidR="002741EB" w:rsidRDefault="00B61863" w:rsidP="00586488">
      <w:pPr>
        <w:pStyle w:val="BodyText"/>
        <w:ind w:left="301" w:right="171"/>
      </w:pPr>
      <w:r>
        <w:t xml:space="preserve">According to </w:t>
      </w:r>
      <w:r w:rsidR="00843B76">
        <w:t>Professor Vertullo</w:t>
      </w:r>
      <w:r>
        <w:t xml:space="preserve">, </w:t>
      </w:r>
      <w:r w:rsidR="00843B76">
        <w:t>t</w:t>
      </w:r>
      <w:r w:rsidR="00586488">
        <w:t xml:space="preserve">he most important aspect of the revised clinical care standard </w:t>
      </w:r>
      <w:r w:rsidR="00C97241">
        <w:t>i</w:t>
      </w:r>
      <w:r w:rsidR="002B4923">
        <w:t xml:space="preserve">s </w:t>
      </w:r>
      <w:r w:rsidR="00586488">
        <w:t xml:space="preserve">the focus on reducing unnecessary imaging, and ultimately, surgery </w:t>
      </w:r>
      <w:r w:rsidR="005254C7">
        <w:t>that isn’t needed.</w:t>
      </w:r>
    </w:p>
    <w:p w14:paraId="6C59C3D2" w14:textId="77777777" w:rsidR="003F5E74" w:rsidRDefault="003F5E74" w:rsidP="00586488">
      <w:pPr>
        <w:pStyle w:val="BodyText"/>
        <w:ind w:left="301" w:right="171"/>
      </w:pPr>
    </w:p>
    <w:p w14:paraId="34081852" w14:textId="7E5EDA30" w:rsidR="003F5E74" w:rsidRDefault="003F5E74" w:rsidP="003F5E74">
      <w:pPr>
        <w:pStyle w:val="BodyText"/>
        <w:ind w:left="301" w:right="171"/>
      </w:pPr>
      <w:r>
        <w:t xml:space="preserve">“For most </w:t>
      </w:r>
      <w:r w:rsidR="003858DC" w:rsidRPr="003858DC">
        <w:t xml:space="preserve">middle-age and older </w:t>
      </w:r>
      <w:r>
        <w:t>patients with atraumatic onset – where</w:t>
      </w:r>
      <w:r w:rsidR="006C1FB7">
        <w:t xml:space="preserve"> knee</w:t>
      </w:r>
      <w:r>
        <w:t xml:space="preserve"> pain has come on by itself, without </w:t>
      </w:r>
      <w:r w:rsidR="0041724E">
        <w:t>injury</w:t>
      </w:r>
      <w:r>
        <w:t xml:space="preserve"> – the pain is likely to settle down</w:t>
      </w:r>
      <w:r w:rsidR="0001278B">
        <w:t>,</w:t>
      </w:r>
      <w:r>
        <w:t xml:space="preserve"> and immediate investigations </w:t>
      </w:r>
      <w:r w:rsidR="002B4923">
        <w:t xml:space="preserve">with </w:t>
      </w:r>
      <w:r>
        <w:t>imaging is not usually required</w:t>
      </w:r>
      <w:r w:rsidR="003858DC">
        <w:t>,” he said</w:t>
      </w:r>
      <w:r>
        <w:t>.</w:t>
      </w:r>
    </w:p>
    <w:p w14:paraId="55EB3993" w14:textId="77777777" w:rsidR="003F5E74" w:rsidRDefault="003F5E74" w:rsidP="003F5E74">
      <w:pPr>
        <w:pStyle w:val="BodyText"/>
        <w:ind w:left="301" w:right="171"/>
      </w:pPr>
    </w:p>
    <w:p w14:paraId="4B510A29" w14:textId="06A34B77" w:rsidR="003F5E74" w:rsidRDefault="003F5E74" w:rsidP="003F5E74">
      <w:pPr>
        <w:pStyle w:val="BodyText"/>
        <w:ind w:left="301" w:right="171"/>
      </w:pPr>
      <w:r>
        <w:t xml:space="preserve">“Patients and healthcare practitioners need to rethink investigations and referrals </w:t>
      </w:r>
      <w:r w:rsidR="0041724E">
        <w:t xml:space="preserve">for </w:t>
      </w:r>
      <w:r w:rsidR="006C1FB7">
        <w:t xml:space="preserve">knee pain </w:t>
      </w:r>
      <w:r>
        <w:t>unless they are clinically appropriate.</w:t>
      </w:r>
    </w:p>
    <w:p w14:paraId="5EEF0B31" w14:textId="77777777" w:rsidR="003F5E74" w:rsidRDefault="003F5E74" w:rsidP="003F5E74">
      <w:pPr>
        <w:pStyle w:val="BodyText"/>
        <w:ind w:left="301" w:right="171"/>
      </w:pPr>
    </w:p>
    <w:p w14:paraId="2684D7D3" w14:textId="5EFED710" w:rsidR="00586488" w:rsidRDefault="003F5E74" w:rsidP="00642AB1">
      <w:pPr>
        <w:pStyle w:val="BodyText"/>
        <w:ind w:left="301" w:right="171"/>
      </w:pPr>
      <w:r>
        <w:t xml:space="preserve">“In my own practice, about a third of </w:t>
      </w:r>
      <w:r w:rsidR="00332D91">
        <w:t xml:space="preserve">referred </w:t>
      </w:r>
      <w:r>
        <w:t>patients don’t need to see me, and about 60% of all my patients have had an inappropriate investigation or scan, without any initial management for osteoarthritis. I am having regular conversations about the need to maximise non-surgical management.</w:t>
      </w:r>
      <w:r w:rsidR="00642AB1">
        <w:br/>
      </w:r>
    </w:p>
    <w:p w14:paraId="589E49B9" w14:textId="381CDF95" w:rsidR="003F5E74" w:rsidRDefault="003F5E74" w:rsidP="002B4923">
      <w:pPr>
        <w:pStyle w:val="BodyText"/>
        <w:ind w:left="301" w:right="171"/>
      </w:pPr>
      <w:r>
        <w:t>“In Australia we have see</w:t>
      </w:r>
      <w:r w:rsidR="006C1FB7">
        <w:t>n a gradual</w:t>
      </w:r>
      <w:r>
        <w:t xml:space="preserve"> fall in rates of knee arthroscopy. </w:t>
      </w:r>
      <w:r w:rsidR="00561B8C">
        <w:t>Yet a</w:t>
      </w:r>
      <w:r>
        <w:t>t the same time, we</w:t>
      </w:r>
      <w:r w:rsidR="00561B8C">
        <w:t xml:space="preserve">’ve </w:t>
      </w:r>
      <w:r>
        <w:t xml:space="preserve">seen rising rates of investigations such as </w:t>
      </w:r>
      <w:r w:rsidR="003426D1">
        <w:t>X</w:t>
      </w:r>
      <w:r>
        <w:t xml:space="preserve">-rays, MRIs, ultrasounds and CT scans, reduced rates of </w:t>
      </w:r>
      <w:r w:rsidR="00C64AD6">
        <w:t xml:space="preserve">proper </w:t>
      </w:r>
      <w:r w:rsidR="00E310BF">
        <w:t xml:space="preserve">clinical </w:t>
      </w:r>
      <w:r w:rsidR="00C64AD6">
        <w:t>assessment</w:t>
      </w:r>
      <w:r>
        <w:t>, and lower rates of appropriate management before a patient is referred for surgery.</w:t>
      </w:r>
      <w:r w:rsidR="005254C7">
        <w:t>”</w:t>
      </w:r>
      <w:r w:rsidR="002B4923">
        <w:br/>
      </w:r>
    </w:p>
    <w:p w14:paraId="6914A30F" w14:textId="7262D2AC" w:rsidR="002A1D39" w:rsidRDefault="005254C7" w:rsidP="006C1FB7">
      <w:pPr>
        <w:pStyle w:val="BodyText"/>
        <w:ind w:left="301" w:right="171"/>
      </w:pPr>
      <w:r>
        <w:t>Professor Vertullo</w:t>
      </w:r>
      <w:r w:rsidDel="005254C7">
        <w:t xml:space="preserve"> </w:t>
      </w:r>
      <w:r>
        <w:t>said t</w:t>
      </w:r>
      <w:r w:rsidR="00E310BF" w:rsidRPr="00E310BF">
        <w:t>he beneficial effects of improved weight management and increased physical activity mean</w:t>
      </w:r>
      <w:r>
        <w:t>t</w:t>
      </w:r>
      <w:r w:rsidR="00E310BF" w:rsidRPr="00E310BF">
        <w:t xml:space="preserve"> many patients with knee osteoarthritis may never need to see a surgeon or have surger</w:t>
      </w:r>
      <w:r>
        <w:t>y</w:t>
      </w:r>
      <w:r w:rsidR="00AD0A59">
        <w:t>.</w:t>
      </w:r>
      <w:r w:rsidR="006C1FB7">
        <w:br/>
      </w:r>
    </w:p>
    <w:p w14:paraId="6650C98C" w14:textId="574E852A" w:rsidR="006070BC" w:rsidRDefault="002A1D39" w:rsidP="006070BC">
      <w:pPr>
        <w:pStyle w:val="BodyText"/>
        <w:ind w:left="301" w:right="171"/>
      </w:pPr>
      <w:r>
        <w:t xml:space="preserve">“A </w:t>
      </w:r>
      <w:r w:rsidR="006C1FB7">
        <w:t xml:space="preserve">patient </w:t>
      </w:r>
      <w:r>
        <w:t>should only be considered for joint replacement once they have maximi</w:t>
      </w:r>
      <w:r w:rsidR="00675AA5">
        <w:t>s</w:t>
      </w:r>
      <w:r>
        <w:t>ed non-operative management</w:t>
      </w:r>
      <w:r w:rsidR="00675AA5">
        <w:t xml:space="preserve"> as much as possible, and reached a point where their pain is untenable</w:t>
      </w:r>
      <w:r w:rsidR="00E310BF">
        <w:t xml:space="preserve"> or unmanageable</w:t>
      </w:r>
      <w:r w:rsidR="00675AA5">
        <w:t>.</w:t>
      </w:r>
    </w:p>
    <w:p w14:paraId="7003D3EF" w14:textId="77777777" w:rsidR="006070BC" w:rsidRDefault="006070BC" w:rsidP="006070BC">
      <w:pPr>
        <w:pStyle w:val="BodyText"/>
        <w:ind w:left="301" w:right="171"/>
      </w:pPr>
    </w:p>
    <w:p w14:paraId="32C40919" w14:textId="4192B93F" w:rsidR="00522730" w:rsidRPr="00F5552C" w:rsidRDefault="006070BC" w:rsidP="00F5552C">
      <w:pPr>
        <w:pStyle w:val="BodyText"/>
        <w:ind w:left="301" w:right="171"/>
      </w:pPr>
      <w:r>
        <w:t>“</w:t>
      </w:r>
      <w:r w:rsidR="00AD0A59">
        <w:t>No</w:t>
      </w:r>
      <w:r w:rsidR="00107B23">
        <w:t xml:space="preserve"> </w:t>
      </w:r>
      <w:r w:rsidR="00AD0A59">
        <w:t xml:space="preserve">one should </w:t>
      </w:r>
      <w:r w:rsidR="00675AA5">
        <w:t xml:space="preserve">enter surgery lightly. </w:t>
      </w:r>
      <w:r w:rsidR="00AD0A59">
        <w:t xml:space="preserve">It is </w:t>
      </w:r>
      <w:r w:rsidR="00675AA5">
        <w:t xml:space="preserve">fantastic for end-stage osteoarthritis of the knee when someone has severe pain, but </w:t>
      </w:r>
      <w:r w:rsidR="00AD0A59">
        <w:t xml:space="preserve">for </w:t>
      </w:r>
      <w:r w:rsidR="00E310BF">
        <w:t xml:space="preserve">an </w:t>
      </w:r>
      <w:r w:rsidR="00AD0A59">
        <w:t xml:space="preserve">occasional </w:t>
      </w:r>
      <w:r w:rsidR="00675AA5">
        <w:t>ache</w:t>
      </w:r>
      <w:r w:rsidR="00AD0A59">
        <w:t>,</w:t>
      </w:r>
      <w:r w:rsidR="00675AA5">
        <w:t xml:space="preserve"> you are likely to be dissatisfied with the outcome</w:t>
      </w:r>
      <w:r w:rsidR="005254C7">
        <w:t>,</w:t>
      </w:r>
      <w:r w:rsidR="00675AA5">
        <w:t>”</w:t>
      </w:r>
      <w:r w:rsidR="005254C7">
        <w:t xml:space="preserve"> he said.</w:t>
      </w:r>
      <w:r w:rsidR="006C1FB7">
        <w:br/>
      </w:r>
      <w:r w:rsidR="0097397E">
        <w:t xml:space="preserve"> </w:t>
      </w:r>
      <w:r w:rsidR="0041724E">
        <w:br/>
      </w:r>
      <w:r w:rsidR="00E63254">
        <w:t>ENDS</w:t>
      </w:r>
    </w:p>
    <w:p w14:paraId="4FDF51E4" w14:textId="13B94A86" w:rsidR="007950E6" w:rsidRPr="0041724E" w:rsidRDefault="00642AB1" w:rsidP="00522730">
      <w:pPr>
        <w:pStyle w:val="BodyText"/>
        <w:ind w:left="301" w:right="171"/>
      </w:pPr>
      <w:r>
        <w:rPr>
          <w:b/>
          <w:bCs/>
        </w:rPr>
        <w:br/>
      </w:r>
      <w:r w:rsidR="00842E1C" w:rsidRPr="00842E1C">
        <w:rPr>
          <w:b/>
          <w:bCs/>
        </w:rPr>
        <w:t>More information</w:t>
      </w:r>
      <w:r w:rsidR="00720D30" w:rsidRPr="00F441FB">
        <w:rPr>
          <w:b/>
          <w:bCs/>
        </w:rPr>
        <w:t>:</w:t>
      </w:r>
      <w:r w:rsidR="00720D30" w:rsidRPr="005C287C">
        <w:t xml:space="preserve"> </w:t>
      </w:r>
      <w:hyperlink r:id="rId14" w:history="1">
        <w:r w:rsidR="00522730">
          <w:rPr>
            <w:rStyle w:val="Hyperlink"/>
          </w:rPr>
          <w:t>safetyandquality.gov.au/oak-ccs</w:t>
        </w:r>
      </w:hyperlink>
    </w:p>
    <w:p w14:paraId="5097AD80" w14:textId="19908FB4" w:rsidR="00FF2C6E" w:rsidRPr="00C12CC4" w:rsidRDefault="00A4235E" w:rsidP="00C12CC4">
      <w:pPr>
        <w:ind w:left="301"/>
        <w:rPr>
          <w:b/>
          <w:bCs/>
          <w:sz w:val="21"/>
          <w:szCs w:val="21"/>
        </w:rPr>
      </w:pPr>
      <w:r>
        <w:rPr>
          <w:sz w:val="21"/>
          <w:szCs w:val="21"/>
        </w:rPr>
        <w:t>Highlights i</w:t>
      </w:r>
      <w:r w:rsidR="007572B9" w:rsidRPr="00207B2F">
        <w:rPr>
          <w:sz w:val="21"/>
          <w:szCs w:val="21"/>
        </w:rPr>
        <w:t>nfographic:</w:t>
      </w:r>
      <w:r w:rsidR="007572B9" w:rsidRPr="00207B2F">
        <w:rPr>
          <w:b/>
          <w:bCs/>
          <w:sz w:val="21"/>
          <w:szCs w:val="21"/>
        </w:rPr>
        <w:t xml:space="preserve"> </w:t>
      </w:r>
      <w:hyperlink r:id="rId15" w:history="1">
        <w:r w:rsidR="00207B2F">
          <w:rPr>
            <w:rStyle w:val="Hyperlink"/>
            <w:sz w:val="21"/>
            <w:szCs w:val="21"/>
          </w:rPr>
          <w:t xml:space="preserve">Osteoarthritis of the </w:t>
        </w:r>
        <w:r w:rsidR="002E613B">
          <w:rPr>
            <w:rStyle w:val="Hyperlink"/>
            <w:sz w:val="21"/>
            <w:szCs w:val="21"/>
          </w:rPr>
          <w:t>k</w:t>
        </w:r>
        <w:r w:rsidR="00207B2F">
          <w:rPr>
            <w:rStyle w:val="Hyperlink"/>
            <w:sz w:val="21"/>
            <w:szCs w:val="21"/>
          </w:rPr>
          <w:t>nee in Australia</w:t>
        </w:r>
      </w:hyperlink>
      <w:bookmarkStart w:id="1" w:name="_Hlk144158929"/>
      <w:r w:rsidR="00C12CC4">
        <w:rPr>
          <w:b/>
          <w:bCs/>
          <w:color w:val="7F7F7F" w:themeColor="text1" w:themeTint="80"/>
          <w:sz w:val="21"/>
          <w:szCs w:val="21"/>
        </w:rPr>
        <w:t xml:space="preserve"> </w:t>
      </w:r>
      <w:r w:rsidR="00C12CC4">
        <w:rPr>
          <w:color w:val="7F7F7F" w:themeColor="text1" w:themeTint="80"/>
          <w:sz w:val="21"/>
          <w:szCs w:val="21"/>
        </w:rPr>
        <w:br/>
      </w:r>
    </w:p>
    <w:p w14:paraId="45557471" w14:textId="489328F9" w:rsidR="007950E6" w:rsidRPr="00014532" w:rsidRDefault="007950E6" w:rsidP="00A259DC">
      <w:pPr>
        <w:pStyle w:val="Heading1"/>
        <w:spacing w:before="0"/>
        <w:ind w:left="0" w:firstLine="301"/>
        <w:rPr>
          <w:sz w:val="21"/>
          <w:szCs w:val="21"/>
        </w:rPr>
      </w:pPr>
      <w:r w:rsidRPr="00014532">
        <w:rPr>
          <w:sz w:val="21"/>
          <w:szCs w:val="21"/>
        </w:rPr>
        <w:t>Media enquiries</w:t>
      </w:r>
      <w:r w:rsidRPr="00014532">
        <w:rPr>
          <w:sz w:val="21"/>
          <w:szCs w:val="21"/>
        </w:rPr>
        <w:tab/>
      </w:r>
    </w:p>
    <w:p w14:paraId="7A60DA01" w14:textId="77777777" w:rsidR="007950E6" w:rsidRDefault="007950E6" w:rsidP="007950E6">
      <w:pPr>
        <w:pStyle w:val="BodyText"/>
        <w:ind w:left="301" w:right="1695"/>
      </w:pPr>
      <w:r>
        <w:t>Angela Jackson, Communications and Media Manager</w:t>
      </w:r>
    </w:p>
    <w:p w14:paraId="3D1264E7" w14:textId="13866C2A" w:rsidR="00642AB1" w:rsidRPr="00642AB1" w:rsidRDefault="007950E6" w:rsidP="00642AB1">
      <w:pPr>
        <w:pStyle w:val="BodyText"/>
        <w:ind w:right="1695" w:firstLine="301"/>
        <w:rPr>
          <w:color w:val="0000FF" w:themeColor="hyperlink"/>
          <w:u w:val="single"/>
        </w:rPr>
      </w:pPr>
      <w:r>
        <w:t xml:space="preserve">M: 0407 213 522 | E: </w:t>
      </w:r>
      <w:hyperlink r:id="rId16" w:history="1">
        <w:r w:rsidR="00246353">
          <w:rPr>
            <w:rStyle w:val="Hyperlink"/>
          </w:rPr>
          <w:t>angela.jackson@safetyandquality.gov.au</w:t>
        </w:r>
      </w:hyperlink>
      <w:bookmarkEnd w:id="1"/>
    </w:p>
    <w:p w14:paraId="13ED6079" w14:textId="7B805A5D" w:rsidR="00522730" w:rsidRDefault="00522730">
      <w:pPr>
        <w:rPr>
          <w:sz w:val="21"/>
          <w:szCs w:val="21"/>
        </w:rPr>
      </w:pPr>
    </w:p>
    <w:p w14:paraId="45F9C742" w14:textId="77777777" w:rsidR="00642AB1" w:rsidRDefault="00642AB1" w:rsidP="002A2D90">
      <w:pPr>
        <w:pStyle w:val="BodyText"/>
        <w:ind w:right="1695"/>
      </w:pPr>
    </w:p>
    <w:p w14:paraId="6B10F4AB" w14:textId="77777777" w:rsidR="00C12CC4" w:rsidRDefault="00C12CC4" w:rsidP="002A2D90">
      <w:pPr>
        <w:pStyle w:val="BodyText"/>
        <w:ind w:right="1695"/>
      </w:pPr>
    </w:p>
    <w:p w14:paraId="76FD1CAA" w14:textId="310DACA0" w:rsidR="007950E6" w:rsidRPr="00014532" w:rsidRDefault="007950E6" w:rsidP="0073151A">
      <w:pPr>
        <w:pStyle w:val="Heading1"/>
        <w:spacing w:before="93" w:line="360" w:lineRule="auto"/>
        <w:ind w:left="0" w:firstLine="301"/>
        <w:rPr>
          <w:sz w:val="21"/>
          <w:szCs w:val="21"/>
        </w:rPr>
      </w:pPr>
      <w:r w:rsidRPr="00014532">
        <w:rPr>
          <w:sz w:val="21"/>
          <w:szCs w:val="21"/>
        </w:rPr>
        <w:t>About the Commission</w:t>
      </w:r>
    </w:p>
    <w:p w14:paraId="6D7CBB3B" w14:textId="1CC5C002" w:rsidR="00DB10F0" w:rsidRPr="007C6223" w:rsidRDefault="007950E6" w:rsidP="005E41CD">
      <w:pPr>
        <w:ind w:left="301" w:right="159"/>
        <w:rPr>
          <w:color w:val="0000FF"/>
          <w:sz w:val="20"/>
          <w:szCs w:val="20"/>
          <w:u w:val="single" w:color="0000FF"/>
        </w:rPr>
      </w:pPr>
      <w:r w:rsidRPr="007C6223">
        <w:rPr>
          <w:sz w:val="20"/>
          <w:szCs w:val="20"/>
        </w:rPr>
        <w:t xml:space="preserve">The Australian Commission on Safety and Quality in Health Care is an Australian Government agency that leads and coordinates national improvements in the safety and quality of health care based on the best available evidence. By working in partnership with patients, carers, clinicians, the Australian, state and territory health systems, the private sector, managers and healthcare organisations, the Commission aims to ensure that the health system is better informed, supported and organised to deliver safe and high-quality care. </w:t>
      </w:r>
      <w:hyperlink r:id="rId17">
        <w:r w:rsidRPr="007C6223">
          <w:rPr>
            <w:color w:val="0000FF"/>
            <w:sz w:val="20"/>
            <w:szCs w:val="20"/>
            <w:u w:val="single" w:color="0000FF"/>
          </w:rPr>
          <w:t>www.safetyandquality.gov.au</w:t>
        </w:r>
      </w:hyperlink>
      <w:r w:rsidR="005E41CD" w:rsidRPr="007C6223">
        <w:rPr>
          <w:color w:val="0000FF"/>
          <w:sz w:val="20"/>
          <w:szCs w:val="20"/>
          <w:u w:val="single" w:color="0000FF"/>
        </w:rPr>
        <w:br/>
      </w:r>
    </w:p>
    <w:p w14:paraId="6E36DB93" w14:textId="77777777" w:rsidR="006B3F5D" w:rsidRPr="007E5FE1" w:rsidRDefault="006B3F5D" w:rsidP="007C6223">
      <w:pPr>
        <w:pStyle w:val="BodyText"/>
        <w:ind w:right="171"/>
        <w:rPr>
          <w:sz w:val="18"/>
          <w:szCs w:val="18"/>
        </w:rPr>
      </w:pPr>
    </w:p>
    <w:sectPr w:rsidR="006B3F5D" w:rsidRPr="007E5FE1" w:rsidSect="00A259DC">
      <w:headerReference w:type="default" r:id="rId18"/>
      <w:footerReference w:type="default" r:id="rId19"/>
      <w:footnotePr>
        <w:numFmt w:val="chicago"/>
      </w:footnotePr>
      <w:endnotePr>
        <w:numRestart w:val="eachSect"/>
      </w:endnotePr>
      <w:pgSz w:w="12240" w:h="15840"/>
      <w:pgMar w:top="567" w:right="1100" w:bottom="709" w:left="900" w:header="0" w:footer="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0D00" w14:textId="77777777" w:rsidR="002F484E" w:rsidRDefault="002F484E">
      <w:r>
        <w:separator/>
      </w:r>
    </w:p>
  </w:endnote>
  <w:endnote w:type="continuationSeparator" w:id="0">
    <w:p w14:paraId="3E38947C" w14:textId="77777777" w:rsidR="002F484E" w:rsidRDefault="002F484E">
      <w:r>
        <w:continuationSeparator/>
      </w:r>
    </w:p>
  </w:endnote>
  <w:endnote w:id="1">
    <w:p w14:paraId="48397995" w14:textId="72E5A1CD" w:rsidR="00117808" w:rsidRPr="00117808" w:rsidRDefault="00117808" w:rsidP="00860324">
      <w:pPr>
        <w:pStyle w:val="EndnoteText"/>
        <w:ind w:left="426"/>
        <w:rPr>
          <w:b/>
          <w:bCs/>
          <w:sz w:val="18"/>
          <w:szCs w:val="18"/>
        </w:rPr>
      </w:pPr>
      <w:r>
        <w:rPr>
          <w:b/>
          <w:bCs/>
          <w:sz w:val="18"/>
          <w:szCs w:val="18"/>
        </w:rPr>
        <w:t xml:space="preserve">References </w:t>
      </w:r>
    </w:p>
    <w:p w14:paraId="1AE58CB7" w14:textId="77777777" w:rsidR="00117808" w:rsidRDefault="00117808" w:rsidP="00860324">
      <w:pPr>
        <w:pStyle w:val="EndnoteText"/>
        <w:ind w:left="426"/>
        <w:rPr>
          <w:sz w:val="18"/>
          <w:szCs w:val="18"/>
        </w:rPr>
      </w:pPr>
    </w:p>
    <w:p w14:paraId="3B8AAB99" w14:textId="5FFA2836" w:rsidR="00860324" w:rsidRPr="00561B8C" w:rsidRDefault="00860324" w:rsidP="00B9147B">
      <w:pPr>
        <w:pStyle w:val="EndnoteText"/>
        <w:spacing w:after="60"/>
        <w:ind w:left="425"/>
        <w:rPr>
          <w:sz w:val="18"/>
          <w:szCs w:val="18"/>
          <w:lang w:val="en-AU"/>
        </w:rPr>
      </w:pPr>
      <w:r w:rsidRPr="00561B8C">
        <w:rPr>
          <w:rStyle w:val="EndnoteReference"/>
          <w:sz w:val="18"/>
          <w:szCs w:val="18"/>
        </w:rPr>
        <w:endnoteRef/>
      </w:r>
      <w:r w:rsidRPr="00561B8C">
        <w:rPr>
          <w:sz w:val="18"/>
          <w:szCs w:val="18"/>
        </w:rPr>
        <w:t xml:space="preserve">  </w:t>
      </w:r>
      <w:r w:rsidR="00F5552C" w:rsidRPr="00561B8C">
        <w:rPr>
          <w:sz w:val="18"/>
          <w:szCs w:val="18"/>
        </w:rPr>
        <w:t xml:space="preserve">Australian Institute of Health and Welfare. Chronic musculoskeletal conditions: Osteoarthritis. AIHW 2024 </w:t>
      </w:r>
      <w:hyperlink r:id="rId1" w:history="1">
        <w:r w:rsidR="00F5552C" w:rsidRPr="00561B8C">
          <w:rPr>
            <w:rStyle w:val="Hyperlink"/>
            <w:sz w:val="18"/>
            <w:szCs w:val="18"/>
          </w:rPr>
          <w:t>https://www.aihw.gov.au/reports/chronic-musculoskeletal-conditions/osteoarthritis</w:t>
        </w:r>
      </w:hyperlink>
      <w:r w:rsidR="00F5552C" w:rsidRPr="00561B8C">
        <w:rPr>
          <w:sz w:val="18"/>
          <w:szCs w:val="18"/>
        </w:rPr>
        <w:t xml:space="preserve"> </w:t>
      </w:r>
    </w:p>
  </w:endnote>
  <w:endnote w:id="2">
    <w:p w14:paraId="309DA22E" w14:textId="62F9EE76" w:rsidR="00C12CC4" w:rsidRPr="00C12CC4" w:rsidRDefault="00860324" w:rsidP="00B9147B">
      <w:pPr>
        <w:pStyle w:val="EndnoteText"/>
        <w:spacing w:after="60"/>
        <w:ind w:left="425"/>
        <w:rPr>
          <w:color w:val="0000FF" w:themeColor="hyperlink"/>
          <w:sz w:val="18"/>
          <w:szCs w:val="18"/>
          <w:u w:val="single"/>
        </w:rPr>
      </w:pPr>
      <w:r w:rsidRPr="00561B8C">
        <w:rPr>
          <w:rStyle w:val="EndnoteReference"/>
          <w:sz w:val="18"/>
          <w:szCs w:val="18"/>
        </w:rPr>
        <w:endnoteRef/>
      </w:r>
      <w:r w:rsidRPr="00561B8C">
        <w:rPr>
          <w:sz w:val="18"/>
          <w:szCs w:val="18"/>
        </w:rPr>
        <w:t xml:space="preserve">  </w:t>
      </w:r>
      <w:r w:rsidR="00C12CC4" w:rsidRPr="00C12CC4">
        <w:rPr>
          <w:sz w:val="18"/>
          <w:szCs w:val="18"/>
          <w:lang w:val="en-AU"/>
        </w:rPr>
        <w:t xml:space="preserve">Ackerman et al. BMC Musculoskeletal Disorders. </w:t>
      </w:r>
      <w:r w:rsidR="00C12CC4">
        <w:rPr>
          <w:sz w:val="18"/>
          <w:szCs w:val="18"/>
          <w:lang w:val="en-AU"/>
        </w:rPr>
        <w:t xml:space="preserve">(2019) </w:t>
      </w:r>
      <w:hyperlink r:id="rId2" w:history="1">
        <w:r w:rsidR="00C12CC4" w:rsidRPr="00C12CC4">
          <w:rPr>
            <w:rStyle w:val="Hyperlink"/>
            <w:sz w:val="18"/>
            <w:szCs w:val="18"/>
            <w:lang w:val="en-AU"/>
          </w:rPr>
          <w:t>The projected burden of primary total knee and hip replacement for osteoarthritis in Australia to the year 2030</w:t>
        </w:r>
      </w:hyperlink>
      <w:r w:rsidR="00C12CC4" w:rsidRPr="00C12CC4">
        <w:rPr>
          <w:sz w:val="18"/>
          <w:szCs w:val="18"/>
          <w:lang w:val="en-AU"/>
        </w:rPr>
        <w:t xml:space="preserve">. </w:t>
      </w:r>
    </w:p>
  </w:endnote>
  <w:endnote w:id="3">
    <w:p w14:paraId="7B0217B2" w14:textId="38C3095F" w:rsidR="00860324" w:rsidRPr="00561B8C" w:rsidRDefault="00860324" w:rsidP="00B9147B">
      <w:pPr>
        <w:pStyle w:val="EndnoteText"/>
        <w:spacing w:after="60"/>
        <w:ind w:left="425"/>
        <w:rPr>
          <w:sz w:val="18"/>
          <w:szCs w:val="18"/>
          <w:lang w:val="en-AU"/>
        </w:rPr>
      </w:pPr>
      <w:r w:rsidRPr="00561B8C">
        <w:rPr>
          <w:rStyle w:val="EndnoteReference"/>
          <w:sz w:val="18"/>
          <w:szCs w:val="18"/>
        </w:rPr>
        <w:endnoteRef/>
      </w:r>
      <w:r w:rsidRPr="00561B8C">
        <w:rPr>
          <w:sz w:val="18"/>
          <w:szCs w:val="18"/>
        </w:rPr>
        <w:t xml:space="preserve"> </w:t>
      </w:r>
      <w:proofErr w:type="spellStart"/>
      <w:r w:rsidRPr="00561B8C">
        <w:rPr>
          <w:sz w:val="18"/>
          <w:szCs w:val="18"/>
        </w:rPr>
        <w:t>Hafkamp</w:t>
      </w:r>
      <w:proofErr w:type="spellEnd"/>
      <w:r w:rsidRPr="00561B8C">
        <w:rPr>
          <w:sz w:val="18"/>
          <w:szCs w:val="18"/>
        </w:rPr>
        <w:t xml:space="preserve">, F. J., Gosens, T., de Vries, J., &amp; den </w:t>
      </w:r>
      <w:proofErr w:type="spellStart"/>
      <w:r w:rsidRPr="00561B8C">
        <w:rPr>
          <w:sz w:val="18"/>
          <w:szCs w:val="18"/>
        </w:rPr>
        <w:t>Oudsten</w:t>
      </w:r>
      <w:proofErr w:type="spellEnd"/>
      <w:r w:rsidRPr="00561B8C">
        <w:rPr>
          <w:sz w:val="18"/>
          <w:szCs w:val="18"/>
        </w:rPr>
        <w:t xml:space="preserve">, B. L. (2020). </w:t>
      </w:r>
      <w:hyperlink r:id="rId3" w:history="1">
        <w:r w:rsidRPr="00561B8C">
          <w:rPr>
            <w:rStyle w:val="Hyperlink"/>
            <w:sz w:val="18"/>
            <w:szCs w:val="18"/>
          </w:rPr>
          <w:t>Do dissatisfied patients have unrealistic expectations? A systematic review and best-evidence synthesis in knee and hip arthroplasty patients</w:t>
        </w:r>
      </w:hyperlink>
      <w:r w:rsidRPr="00561B8C">
        <w:rPr>
          <w:sz w:val="18"/>
          <w:szCs w:val="18"/>
        </w:rPr>
        <w:t xml:space="preserve">. </w:t>
      </w:r>
      <w:r w:rsidRPr="00561B8C">
        <w:rPr>
          <w:i/>
          <w:iCs/>
          <w:sz w:val="18"/>
          <w:szCs w:val="18"/>
        </w:rPr>
        <w:t>EFORT open reviews</w:t>
      </w:r>
      <w:r w:rsidRPr="00561B8C">
        <w:rPr>
          <w:sz w:val="18"/>
          <w:szCs w:val="18"/>
        </w:rPr>
        <w:t>, 5(4), 226–240. https://doi.org/10.1302/2058-5241.5.190015</w:t>
      </w:r>
      <w:r w:rsidRPr="00561B8C" w:rsidDel="002339F1">
        <w:rPr>
          <w:sz w:val="18"/>
          <w:szCs w:val="18"/>
        </w:rPr>
        <w:t xml:space="preserve"> </w:t>
      </w:r>
    </w:p>
  </w:endnote>
  <w:endnote w:id="4">
    <w:p w14:paraId="4DD1C272" w14:textId="4D262F15" w:rsidR="002E1DA9" w:rsidRPr="00561B8C" w:rsidRDefault="002E1DA9" w:rsidP="00B9147B">
      <w:pPr>
        <w:pStyle w:val="EndnoteText"/>
        <w:spacing w:after="60"/>
        <w:ind w:left="425"/>
        <w:rPr>
          <w:sz w:val="18"/>
          <w:szCs w:val="18"/>
          <w:lang w:val="en-AU"/>
        </w:rPr>
      </w:pPr>
      <w:r w:rsidRPr="00561B8C">
        <w:rPr>
          <w:rStyle w:val="EndnoteReference"/>
          <w:sz w:val="18"/>
          <w:szCs w:val="18"/>
        </w:rPr>
        <w:endnoteRef/>
      </w:r>
      <w:r w:rsidRPr="00561B8C">
        <w:rPr>
          <w:sz w:val="18"/>
          <w:szCs w:val="18"/>
        </w:rPr>
        <w:t xml:space="preserve"> Australian Commission on Safety and Quality Health Care analysis of Medicare Benefits Schedule (MBS) Claims data, 2023. Data extraction date 15 March 2023.</w:t>
      </w:r>
    </w:p>
  </w:endnote>
  <w:endnote w:id="5">
    <w:p w14:paraId="502D6102" w14:textId="230DD71C" w:rsidR="003858DC" w:rsidRPr="003858DC" w:rsidRDefault="003858DC" w:rsidP="00B9147B">
      <w:pPr>
        <w:pStyle w:val="EndnoteText"/>
        <w:spacing w:after="60"/>
        <w:ind w:left="425"/>
        <w:rPr>
          <w:lang w:val="en-AU"/>
        </w:rPr>
      </w:pPr>
      <w:r w:rsidRPr="00561B8C">
        <w:rPr>
          <w:rStyle w:val="EndnoteReference"/>
          <w:sz w:val="18"/>
          <w:szCs w:val="18"/>
        </w:rPr>
        <w:endnoteRef/>
      </w:r>
      <w:r w:rsidRPr="00561B8C">
        <w:rPr>
          <w:sz w:val="18"/>
          <w:szCs w:val="18"/>
        </w:rPr>
        <w:t xml:space="preserve"> </w:t>
      </w:r>
      <w:r w:rsidR="00585394" w:rsidRPr="00585394">
        <w:rPr>
          <w:sz w:val="18"/>
          <w:szCs w:val="18"/>
          <w:lang w:val="en-AU"/>
        </w:rPr>
        <w:t xml:space="preserve">Ackerman IN, Buchbinder R, March L. </w:t>
      </w:r>
      <w:hyperlink r:id="rId4" w:history="1">
        <w:r w:rsidR="00585394" w:rsidRPr="00585394">
          <w:rPr>
            <w:rStyle w:val="Hyperlink"/>
            <w:sz w:val="18"/>
            <w:szCs w:val="18"/>
            <w:lang w:val="en-AU"/>
          </w:rPr>
          <w:t>Global Burden of Disease Study 2019: an opportunity to understand the growing prevalence and impact of hip, knee, hand and other osteoarthritis in Australia</w:t>
        </w:r>
      </w:hyperlink>
      <w:r w:rsidR="00585394" w:rsidRPr="00585394">
        <w:rPr>
          <w:sz w:val="18"/>
          <w:szCs w:val="18"/>
          <w:lang w:val="en-AU"/>
        </w:rPr>
        <w:t>. Intern Med J. 2023 Oct;53(10):1875–82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Extrabold">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2ED2" w14:textId="0B7EF85F" w:rsidR="00087A71" w:rsidRDefault="004C0429">
    <w:pPr>
      <w:pStyle w:val="BodyText"/>
      <w:spacing w:line="14" w:lineRule="auto"/>
      <w:rPr>
        <w:sz w:val="20"/>
      </w:rPr>
    </w:pPr>
    <w:r>
      <w:rPr>
        <w:noProof/>
        <w:lang w:val="en-AU" w:eastAsia="en-AU"/>
      </w:rPr>
      <w:drawing>
        <wp:anchor distT="0" distB="0" distL="0" distR="0" simplePos="0" relativeHeight="251656704" behindDoc="1" locked="0" layoutInCell="1" allowOverlap="1" wp14:anchorId="7D4710A9" wp14:editId="210AF987">
          <wp:simplePos x="0" y="0"/>
          <wp:positionH relativeFrom="page">
            <wp:posOffset>770255</wp:posOffset>
          </wp:positionH>
          <wp:positionV relativeFrom="page">
            <wp:posOffset>9603896</wp:posOffset>
          </wp:positionV>
          <wp:extent cx="1852573" cy="15493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852573" cy="154938"/>
                  </a:xfrm>
                  <a:prstGeom prst="rect">
                    <a:avLst/>
                  </a:prstGeom>
                </pic:spPr>
              </pic:pic>
            </a:graphicData>
          </a:graphic>
        </wp:anchor>
      </w:drawing>
    </w:r>
    <w:r>
      <w:rPr>
        <w:noProof/>
        <w:lang w:val="en-AU" w:eastAsia="en-AU"/>
      </w:rPr>
      <mc:AlternateContent>
        <mc:Choice Requires="wps">
          <w:drawing>
            <wp:anchor distT="0" distB="0" distL="114300" distR="114300" simplePos="0" relativeHeight="251657728" behindDoc="1" locked="0" layoutInCell="1" allowOverlap="1" wp14:anchorId="3EE92239" wp14:editId="3513135C">
              <wp:simplePos x="0" y="0"/>
              <wp:positionH relativeFrom="page">
                <wp:posOffset>6336030</wp:posOffset>
              </wp:positionH>
              <wp:positionV relativeFrom="page">
                <wp:posOffset>9564909</wp:posOffset>
              </wp:positionV>
              <wp:extent cx="675005" cy="167005"/>
              <wp:effectExtent l="1905"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EDEC4" w14:textId="5F39A661" w:rsidR="00087A71" w:rsidRPr="00C2772A" w:rsidRDefault="00087A71">
                          <w:pPr>
                            <w:spacing w:before="12"/>
                            <w:ind w:left="20"/>
                            <w:rPr>
                              <w:sz w:val="20"/>
                              <w:szCs w:val="20"/>
                            </w:rPr>
                          </w:pPr>
                          <w:r w:rsidRPr="00C2772A">
                            <w:rPr>
                              <w:sz w:val="20"/>
                              <w:szCs w:val="20"/>
                            </w:rPr>
                            <w:t xml:space="preserve">Page </w:t>
                          </w:r>
                          <w:r w:rsidRPr="00C2772A">
                            <w:rPr>
                              <w:sz w:val="20"/>
                              <w:szCs w:val="20"/>
                            </w:rPr>
                            <w:fldChar w:fldCharType="begin"/>
                          </w:r>
                          <w:r w:rsidRPr="00C2772A">
                            <w:rPr>
                              <w:sz w:val="20"/>
                              <w:szCs w:val="20"/>
                            </w:rPr>
                            <w:instrText xml:space="preserve"> PAGE </w:instrText>
                          </w:r>
                          <w:r w:rsidRPr="00C2772A">
                            <w:rPr>
                              <w:sz w:val="20"/>
                              <w:szCs w:val="20"/>
                            </w:rPr>
                            <w:fldChar w:fldCharType="separate"/>
                          </w:r>
                          <w:r w:rsidR="003D7C84">
                            <w:rPr>
                              <w:noProof/>
                              <w:sz w:val="20"/>
                              <w:szCs w:val="20"/>
                            </w:rPr>
                            <w:t>1</w:t>
                          </w:r>
                          <w:r w:rsidRPr="00C2772A">
                            <w:rPr>
                              <w:sz w:val="20"/>
                              <w:szCs w:val="20"/>
                            </w:rPr>
                            <w:fldChar w:fldCharType="end"/>
                          </w:r>
                          <w:r w:rsidR="000759AA">
                            <w:rPr>
                              <w:sz w:val="20"/>
                              <w:szCs w:val="20"/>
                            </w:rPr>
                            <w:t xml:space="preserve"> of </w:t>
                          </w:r>
                          <w:r w:rsidR="00642AB1">
                            <w:rPr>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92239" id="_x0000_t202" coordsize="21600,21600" o:spt="202" path="m,l,21600r21600,l21600,xe">
              <v:stroke joinstyle="miter"/>
              <v:path gradientshapeok="t" o:connecttype="rect"/>
            </v:shapetype>
            <v:shape id="Text Box 1" o:spid="_x0000_s1026" type="#_x0000_t202" style="position:absolute;margin-left:498.9pt;margin-top:753.15pt;width:53.1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" filled="f" stroked="f">
              <v:textbox inset="0,0,0,0">
                <w:txbxContent>
                  <w:p w14:paraId="559EDEC4" w14:textId="5F39A661" w:rsidR="00087A71" w:rsidRPr="00C2772A" w:rsidRDefault="00087A71">
                    <w:pPr>
                      <w:spacing w:before="12"/>
                      <w:ind w:left="20"/>
                      <w:rPr>
                        <w:sz w:val="20"/>
                        <w:szCs w:val="20"/>
                      </w:rPr>
                    </w:pPr>
                    <w:r w:rsidRPr="00C2772A">
                      <w:rPr>
                        <w:sz w:val="20"/>
                        <w:szCs w:val="20"/>
                      </w:rPr>
                      <w:t xml:space="preserve">Page </w:t>
                    </w:r>
                    <w:r w:rsidRPr="00C2772A">
                      <w:rPr>
                        <w:sz w:val="20"/>
                        <w:szCs w:val="20"/>
                      </w:rPr>
                      <w:fldChar w:fldCharType="begin"/>
                    </w:r>
                    <w:r w:rsidRPr="00C2772A">
                      <w:rPr>
                        <w:sz w:val="20"/>
                        <w:szCs w:val="20"/>
                      </w:rPr>
                      <w:instrText xml:space="preserve"> PAGE </w:instrText>
                    </w:r>
                    <w:r w:rsidRPr="00C2772A">
                      <w:rPr>
                        <w:sz w:val="20"/>
                        <w:szCs w:val="20"/>
                      </w:rPr>
                      <w:fldChar w:fldCharType="separate"/>
                    </w:r>
                    <w:r w:rsidR="003D7C84">
                      <w:rPr>
                        <w:noProof/>
                        <w:sz w:val="20"/>
                        <w:szCs w:val="20"/>
                      </w:rPr>
                      <w:t>1</w:t>
                    </w:r>
                    <w:r w:rsidRPr="00C2772A">
                      <w:rPr>
                        <w:sz w:val="20"/>
                        <w:szCs w:val="20"/>
                      </w:rPr>
                      <w:fldChar w:fldCharType="end"/>
                    </w:r>
                    <w:r w:rsidR="000759AA">
                      <w:rPr>
                        <w:sz w:val="20"/>
                        <w:szCs w:val="20"/>
                      </w:rPr>
                      <w:t xml:space="preserve"> of </w:t>
                    </w:r>
                    <w:r w:rsidR="00642AB1">
                      <w:rPr>
                        <w:sz w:val="20"/>
                        <w:szCs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279F" w14:textId="77777777" w:rsidR="002F484E" w:rsidRDefault="002F484E">
      <w:r>
        <w:separator/>
      </w:r>
    </w:p>
  </w:footnote>
  <w:footnote w:type="continuationSeparator" w:id="0">
    <w:p w14:paraId="13B3EC91" w14:textId="77777777" w:rsidR="002F484E" w:rsidRDefault="002F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A0E3" w14:textId="0EC5FAB8" w:rsidR="00B45AF2" w:rsidRDefault="00FC5BCF" w:rsidP="00502223">
    <w:pPr>
      <w:pStyle w:val="Header"/>
      <w:ind w:firstLine="720"/>
      <w:jc w:val="right"/>
      <w:rPr>
        <w:sz w:val="16"/>
        <w:szCs w:val="16"/>
      </w:rPr>
    </w:pPr>
    <w:r>
      <w:rPr>
        <w:sz w:val="16"/>
        <w:szCs w:val="16"/>
      </w:rPr>
      <w:br/>
    </w:r>
  </w:p>
  <w:p w14:paraId="7B96EECA" w14:textId="7407794D" w:rsidR="00087A71" w:rsidRPr="00217082" w:rsidRDefault="00802E8C" w:rsidP="00502223">
    <w:pPr>
      <w:pStyle w:val="Header"/>
      <w:ind w:firstLine="720"/>
      <w:jc w:val="right"/>
      <w:rPr>
        <w:sz w:val="16"/>
        <w:szCs w:val="16"/>
      </w:rPr>
    </w:pPr>
    <w:r w:rsidRPr="00DC7814">
      <w:rPr>
        <w:sz w:val="16"/>
        <w:szCs w:val="16"/>
      </w:rPr>
      <w:t>D2</w:t>
    </w:r>
    <w:r w:rsidR="00D1478C">
      <w:rPr>
        <w:sz w:val="16"/>
        <w:szCs w:val="16"/>
      </w:rPr>
      <w:t>4</w:t>
    </w:r>
    <w:r w:rsidR="001262A1" w:rsidRPr="00DC7814">
      <w:rPr>
        <w:sz w:val="16"/>
        <w:szCs w:val="16"/>
      </w:rPr>
      <w:t>-</w:t>
    </w:r>
    <w:r w:rsidR="007A5B59">
      <w:rPr>
        <w:sz w:val="16"/>
        <w:szCs w:val="16"/>
      </w:rPr>
      <w:t>42617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8E9"/>
    <w:multiLevelType w:val="hybridMultilevel"/>
    <w:tmpl w:val="A2C02E48"/>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 w15:restartNumberingAfterBreak="0">
    <w:nsid w:val="1A6F45E1"/>
    <w:multiLevelType w:val="hybridMultilevel"/>
    <w:tmpl w:val="3D8473D2"/>
    <w:lvl w:ilvl="0" w:tplc="0C090005">
      <w:start w:val="1"/>
      <w:numFmt w:val="bullet"/>
      <w:lvlText w:val=""/>
      <w:lvlJc w:val="left"/>
      <w:pPr>
        <w:ind w:left="1021" w:hanging="360"/>
      </w:pPr>
      <w:rPr>
        <w:rFonts w:ascii="Wingdings" w:hAnsi="Wingdings"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 w15:restartNumberingAfterBreak="0">
    <w:nsid w:val="1C4827C0"/>
    <w:multiLevelType w:val="hybridMultilevel"/>
    <w:tmpl w:val="3E0C9DDC"/>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3" w15:restartNumberingAfterBreak="0">
    <w:nsid w:val="2348361D"/>
    <w:multiLevelType w:val="hybridMultilevel"/>
    <w:tmpl w:val="60121A7E"/>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4" w15:restartNumberingAfterBreak="0">
    <w:nsid w:val="31D502C2"/>
    <w:multiLevelType w:val="hybridMultilevel"/>
    <w:tmpl w:val="E6E4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61CCF"/>
    <w:multiLevelType w:val="hybridMultilevel"/>
    <w:tmpl w:val="E3AE0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03E5729"/>
    <w:multiLevelType w:val="multilevel"/>
    <w:tmpl w:val="245A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76EE7"/>
    <w:multiLevelType w:val="hybridMultilevel"/>
    <w:tmpl w:val="ABCA0DCE"/>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8" w15:restartNumberingAfterBreak="0">
    <w:nsid w:val="433A4BAC"/>
    <w:multiLevelType w:val="hybridMultilevel"/>
    <w:tmpl w:val="B54470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3AF584D"/>
    <w:multiLevelType w:val="hybridMultilevel"/>
    <w:tmpl w:val="8BCC72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121CD8"/>
    <w:multiLevelType w:val="hybridMultilevel"/>
    <w:tmpl w:val="9B3E1EC6"/>
    <w:lvl w:ilvl="0" w:tplc="0C090005">
      <w:start w:val="1"/>
      <w:numFmt w:val="bullet"/>
      <w:lvlText w:val=""/>
      <w:lvlJc w:val="left"/>
      <w:pPr>
        <w:ind w:left="1021" w:hanging="360"/>
      </w:pPr>
      <w:rPr>
        <w:rFonts w:ascii="Wingdings" w:hAnsi="Wingdings"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1" w15:restartNumberingAfterBreak="0">
    <w:nsid w:val="52845CEA"/>
    <w:multiLevelType w:val="hybridMultilevel"/>
    <w:tmpl w:val="B1905070"/>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12" w15:restartNumberingAfterBreak="0">
    <w:nsid w:val="5587749D"/>
    <w:multiLevelType w:val="hybridMultilevel"/>
    <w:tmpl w:val="D44AB3F6"/>
    <w:lvl w:ilvl="0" w:tplc="A2040F24">
      <w:numFmt w:val="bullet"/>
      <w:lvlText w:val="•"/>
      <w:lvlJc w:val="left"/>
      <w:pPr>
        <w:ind w:left="1022" w:hanging="420"/>
      </w:pPr>
      <w:rPr>
        <w:rFonts w:ascii="Arial" w:eastAsia="Arial" w:hAnsi="Arial" w:cs="Aria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3" w15:restartNumberingAfterBreak="0">
    <w:nsid w:val="5AFC32DB"/>
    <w:multiLevelType w:val="hybridMultilevel"/>
    <w:tmpl w:val="513A803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63F61384"/>
    <w:multiLevelType w:val="hybridMultilevel"/>
    <w:tmpl w:val="E45E8A4C"/>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5" w15:restartNumberingAfterBreak="0">
    <w:nsid w:val="74971361"/>
    <w:multiLevelType w:val="hybridMultilevel"/>
    <w:tmpl w:val="199E04A4"/>
    <w:lvl w:ilvl="0" w:tplc="A2040F24">
      <w:numFmt w:val="bullet"/>
      <w:lvlText w:val="•"/>
      <w:lvlJc w:val="left"/>
      <w:pPr>
        <w:ind w:left="721" w:hanging="420"/>
      </w:pPr>
      <w:rPr>
        <w:rFonts w:ascii="Arial" w:eastAsia="Arial" w:hAnsi="Arial" w:cs="Arial" w:hint="default"/>
      </w:rPr>
    </w:lvl>
    <w:lvl w:ilvl="1" w:tplc="0C090003" w:tentative="1">
      <w:start w:val="1"/>
      <w:numFmt w:val="bullet"/>
      <w:lvlText w:val="o"/>
      <w:lvlJc w:val="left"/>
      <w:pPr>
        <w:ind w:left="1381" w:hanging="360"/>
      </w:pPr>
      <w:rPr>
        <w:rFonts w:ascii="Courier New" w:hAnsi="Courier New" w:cs="Courier New" w:hint="default"/>
      </w:rPr>
    </w:lvl>
    <w:lvl w:ilvl="2" w:tplc="0C090005" w:tentative="1">
      <w:start w:val="1"/>
      <w:numFmt w:val="bullet"/>
      <w:lvlText w:val=""/>
      <w:lvlJc w:val="left"/>
      <w:pPr>
        <w:ind w:left="2101" w:hanging="360"/>
      </w:pPr>
      <w:rPr>
        <w:rFonts w:ascii="Wingdings" w:hAnsi="Wingdings" w:hint="default"/>
      </w:rPr>
    </w:lvl>
    <w:lvl w:ilvl="3" w:tplc="0C090001" w:tentative="1">
      <w:start w:val="1"/>
      <w:numFmt w:val="bullet"/>
      <w:lvlText w:val=""/>
      <w:lvlJc w:val="left"/>
      <w:pPr>
        <w:ind w:left="2821" w:hanging="360"/>
      </w:pPr>
      <w:rPr>
        <w:rFonts w:ascii="Symbol" w:hAnsi="Symbol" w:hint="default"/>
      </w:rPr>
    </w:lvl>
    <w:lvl w:ilvl="4" w:tplc="0C090003" w:tentative="1">
      <w:start w:val="1"/>
      <w:numFmt w:val="bullet"/>
      <w:lvlText w:val="o"/>
      <w:lvlJc w:val="left"/>
      <w:pPr>
        <w:ind w:left="3541" w:hanging="360"/>
      </w:pPr>
      <w:rPr>
        <w:rFonts w:ascii="Courier New" w:hAnsi="Courier New" w:cs="Courier New" w:hint="default"/>
      </w:rPr>
    </w:lvl>
    <w:lvl w:ilvl="5" w:tplc="0C090005" w:tentative="1">
      <w:start w:val="1"/>
      <w:numFmt w:val="bullet"/>
      <w:lvlText w:val=""/>
      <w:lvlJc w:val="left"/>
      <w:pPr>
        <w:ind w:left="4261" w:hanging="360"/>
      </w:pPr>
      <w:rPr>
        <w:rFonts w:ascii="Wingdings" w:hAnsi="Wingdings" w:hint="default"/>
      </w:rPr>
    </w:lvl>
    <w:lvl w:ilvl="6" w:tplc="0C090001" w:tentative="1">
      <w:start w:val="1"/>
      <w:numFmt w:val="bullet"/>
      <w:lvlText w:val=""/>
      <w:lvlJc w:val="left"/>
      <w:pPr>
        <w:ind w:left="4981" w:hanging="360"/>
      </w:pPr>
      <w:rPr>
        <w:rFonts w:ascii="Symbol" w:hAnsi="Symbol" w:hint="default"/>
      </w:rPr>
    </w:lvl>
    <w:lvl w:ilvl="7" w:tplc="0C090003" w:tentative="1">
      <w:start w:val="1"/>
      <w:numFmt w:val="bullet"/>
      <w:lvlText w:val="o"/>
      <w:lvlJc w:val="left"/>
      <w:pPr>
        <w:ind w:left="5701" w:hanging="360"/>
      </w:pPr>
      <w:rPr>
        <w:rFonts w:ascii="Courier New" w:hAnsi="Courier New" w:cs="Courier New" w:hint="default"/>
      </w:rPr>
    </w:lvl>
    <w:lvl w:ilvl="8" w:tplc="0C090005" w:tentative="1">
      <w:start w:val="1"/>
      <w:numFmt w:val="bullet"/>
      <w:lvlText w:val=""/>
      <w:lvlJc w:val="left"/>
      <w:pPr>
        <w:ind w:left="6421" w:hanging="360"/>
      </w:pPr>
      <w:rPr>
        <w:rFonts w:ascii="Wingdings" w:hAnsi="Wingdings" w:hint="default"/>
      </w:rPr>
    </w:lvl>
  </w:abstractNum>
  <w:abstractNum w:abstractNumId="16" w15:restartNumberingAfterBreak="0">
    <w:nsid w:val="76003645"/>
    <w:multiLevelType w:val="hybridMultilevel"/>
    <w:tmpl w:val="59626CE4"/>
    <w:lvl w:ilvl="0" w:tplc="DC74D218">
      <w:start w:val="1"/>
      <w:numFmt w:val="bullet"/>
      <w:lvlText w:val="•"/>
      <w:lvlJc w:val="left"/>
      <w:pPr>
        <w:tabs>
          <w:tab w:val="num" w:pos="720"/>
        </w:tabs>
        <w:ind w:left="720" w:hanging="360"/>
      </w:pPr>
      <w:rPr>
        <w:rFonts w:ascii="Arial" w:hAnsi="Arial" w:hint="default"/>
      </w:rPr>
    </w:lvl>
    <w:lvl w:ilvl="1" w:tplc="8F3C62CA" w:tentative="1">
      <w:start w:val="1"/>
      <w:numFmt w:val="bullet"/>
      <w:lvlText w:val="•"/>
      <w:lvlJc w:val="left"/>
      <w:pPr>
        <w:tabs>
          <w:tab w:val="num" w:pos="1440"/>
        </w:tabs>
        <w:ind w:left="1440" w:hanging="360"/>
      </w:pPr>
      <w:rPr>
        <w:rFonts w:ascii="Arial" w:hAnsi="Arial" w:hint="default"/>
      </w:rPr>
    </w:lvl>
    <w:lvl w:ilvl="2" w:tplc="570A8CCE" w:tentative="1">
      <w:start w:val="1"/>
      <w:numFmt w:val="bullet"/>
      <w:lvlText w:val="•"/>
      <w:lvlJc w:val="left"/>
      <w:pPr>
        <w:tabs>
          <w:tab w:val="num" w:pos="2160"/>
        </w:tabs>
        <w:ind w:left="2160" w:hanging="360"/>
      </w:pPr>
      <w:rPr>
        <w:rFonts w:ascii="Arial" w:hAnsi="Arial" w:hint="default"/>
      </w:rPr>
    </w:lvl>
    <w:lvl w:ilvl="3" w:tplc="2578F93C" w:tentative="1">
      <w:start w:val="1"/>
      <w:numFmt w:val="bullet"/>
      <w:lvlText w:val="•"/>
      <w:lvlJc w:val="left"/>
      <w:pPr>
        <w:tabs>
          <w:tab w:val="num" w:pos="2880"/>
        </w:tabs>
        <w:ind w:left="2880" w:hanging="360"/>
      </w:pPr>
      <w:rPr>
        <w:rFonts w:ascii="Arial" w:hAnsi="Arial" w:hint="default"/>
      </w:rPr>
    </w:lvl>
    <w:lvl w:ilvl="4" w:tplc="FB40721E" w:tentative="1">
      <w:start w:val="1"/>
      <w:numFmt w:val="bullet"/>
      <w:lvlText w:val="•"/>
      <w:lvlJc w:val="left"/>
      <w:pPr>
        <w:tabs>
          <w:tab w:val="num" w:pos="3600"/>
        </w:tabs>
        <w:ind w:left="3600" w:hanging="360"/>
      </w:pPr>
      <w:rPr>
        <w:rFonts w:ascii="Arial" w:hAnsi="Arial" w:hint="default"/>
      </w:rPr>
    </w:lvl>
    <w:lvl w:ilvl="5" w:tplc="6B82B5D0" w:tentative="1">
      <w:start w:val="1"/>
      <w:numFmt w:val="bullet"/>
      <w:lvlText w:val="•"/>
      <w:lvlJc w:val="left"/>
      <w:pPr>
        <w:tabs>
          <w:tab w:val="num" w:pos="4320"/>
        </w:tabs>
        <w:ind w:left="4320" w:hanging="360"/>
      </w:pPr>
      <w:rPr>
        <w:rFonts w:ascii="Arial" w:hAnsi="Arial" w:hint="default"/>
      </w:rPr>
    </w:lvl>
    <w:lvl w:ilvl="6" w:tplc="63AC4FA2" w:tentative="1">
      <w:start w:val="1"/>
      <w:numFmt w:val="bullet"/>
      <w:lvlText w:val="•"/>
      <w:lvlJc w:val="left"/>
      <w:pPr>
        <w:tabs>
          <w:tab w:val="num" w:pos="5040"/>
        </w:tabs>
        <w:ind w:left="5040" w:hanging="360"/>
      </w:pPr>
      <w:rPr>
        <w:rFonts w:ascii="Arial" w:hAnsi="Arial" w:hint="default"/>
      </w:rPr>
    </w:lvl>
    <w:lvl w:ilvl="7" w:tplc="7F5C8450" w:tentative="1">
      <w:start w:val="1"/>
      <w:numFmt w:val="bullet"/>
      <w:lvlText w:val="•"/>
      <w:lvlJc w:val="left"/>
      <w:pPr>
        <w:tabs>
          <w:tab w:val="num" w:pos="5760"/>
        </w:tabs>
        <w:ind w:left="5760" w:hanging="360"/>
      </w:pPr>
      <w:rPr>
        <w:rFonts w:ascii="Arial" w:hAnsi="Arial" w:hint="default"/>
      </w:rPr>
    </w:lvl>
    <w:lvl w:ilvl="8" w:tplc="58C4E0D0" w:tentative="1">
      <w:start w:val="1"/>
      <w:numFmt w:val="bullet"/>
      <w:lvlText w:val="•"/>
      <w:lvlJc w:val="left"/>
      <w:pPr>
        <w:tabs>
          <w:tab w:val="num" w:pos="6480"/>
        </w:tabs>
        <w:ind w:left="6480" w:hanging="360"/>
      </w:pPr>
      <w:rPr>
        <w:rFonts w:ascii="Arial" w:hAnsi="Arial" w:hint="default"/>
      </w:rPr>
    </w:lvl>
  </w:abstractNum>
  <w:num w:numId="1" w16cid:durableId="294718811">
    <w:abstractNumId w:val="4"/>
  </w:num>
  <w:num w:numId="2" w16cid:durableId="1888759276">
    <w:abstractNumId w:val="11"/>
  </w:num>
  <w:num w:numId="3" w16cid:durableId="1982996176">
    <w:abstractNumId w:val="8"/>
  </w:num>
  <w:num w:numId="4" w16cid:durableId="423459097">
    <w:abstractNumId w:val="6"/>
  </w:num>
  <w:num w:numId="5" w16cid:durableId="1128626307">
    <w:abstractNumId w:val="5"/>
  </w:num>
  <w:num w:numId="6" w16cid:durableId="111243979">
    <w:abstractNumId w:val="16"/>
  </w:num>
  <w:num w:numId="7" w16cid:durableId="1676414442">
    <w:abstractNumId w:val="10"/>
  </w:num>
  <w:num w:numId="8" w16cid:durableId="645860995">
    <w:abstractNumId w:val="9"/>
  </w:num>
  <w:num w:numId="9" w16cid:durableId="2073845090">
    <w:abstractNumId w:val="3"/>
  </w:num>
  <w:num w:numId="10" w16cid:durableId="465858984">
    <w:abstractNumId w:val="1"/>
  </w:num>
  <w:num w:numId="11" w16cid:durableId="1292321731">
    <w:abstractNumId w:val="2"/>
  </w:num>
  <w:num w:numId="12" w16cid:durableId="1990787297">
    <w:abstractNumId w:val="15"/>
  </w:num>
  <w:num w:numId="13" w16cid:durableId="991300351">
    <w:abstractNumId w:val="12"/>
  </w:num>
  <w:num w:numId="14" w16cid:durableId="2064984945">
    <w:abstractNumId w:val="14"/>
  </w:num>
  <w:num w:numId="15" w16cid:durableId="1595243898">
    <w:abstractNumId w:val="0"/>
  </w:num>
  <w:num w:numId="16" w16cid:durableId="1383093451">
    <w:abstractNumId w:val="7"/>
  </w:num>
  <w:num w:numId="17" w16cid:durableId="1416824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numRestart w:val="eachSect"/>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DE"/>
    <w:rsid w:val="00001FC0"/>
    <w:rsid w:val="0000224E"/>
    <w:rsid w:val="00002E16"/>
    <w:rsid w:val="00006215"/>
    <w:rsid w:val="00006FEA"/>
    <w:rsid w:val="000076F9"/>
    <w:rsid w:val="00007B4E"/>
    <w:rsid w:val="00007CAB"/>
    <w:rsid w:val="00010AB4"/>
    <w:rsid w:val="00010C0A"/>
    <w:rsid w:val="00011DA3"/>
    <w:rsid w:val="0001278B"/>
    <w:rsid w:val="00013B1E"/>
    <w:rsid w:val="00013DD5"/>
    <w:rsid w:val="00014532"/>
    <w:rsid w:val="00014AE1"/>
    <w:rsid w:val="00017210"/>
    <w:rsid w:val="00017276"/>
    <w:rsid w:val="000174B0"/>
    <w:rsid w:val="00017ED2"/>
    <w:rsid w:val="00020B27"/>
    <w:rsid w:val="0002106C"/>
    <w:rsid w:val="00023647"/>
    <w:rsid w:val="00024B2C"/>
    <w:rsid w:val="00024B7F"/>
    <w:rsid w:val="00024E05"/>
    <w:rsid w:val="000273C3"/>
    <w:rsid w:val="00030341"/>
    <w:rsid w:val="00035305"/>
    <w:rsid w:val="000355E4"/>
    <w:rsid w:val="000371F0"/>
    <w:rsid w:val="00037BE1"/>
    <w:rsid w:val="00040B7D"/>
    <w:rsid w:val="00040C46"/>
    <w:rsid w:val="00041EF5"/>
    <w:rsid w:val="0004373C"/>
    <w:rsid w:val="0004528C"/>
    <w:rsid w:val="00045405"/>
    <w:rsid w:val="00045662"/>
    <w:rsid w:val="000457D9"/>
    <w:rsid w:val="00050925"/>
    <w:rsid w:val="00051B67"/>
    <w:rsid w:val="00053C79"/>
    <w:rsid w:val="00056AAC"/>
    <w:rsid w:val="00056C1C"/>
    <w:rsid w:val="000576D1"/>
    <w:rsid w:val="000604E3"/>
    <w:rsid w:val="000607B4"/>
    <w:rsid w:val="00063C6E"/>
    <w:rsid w:val="000645D1"/>
    <w:rsid w:val="000648E0"/>
    <w:rsid w:val="000658BC"/>
    <w:rsid w:val="00070086"/>
    <w:rsid w:val="00070E86"/>
    <w:rsid w:val="000759AA"/>
    <w:rsid w:val="000763F6"/>
    <w:rsid w:val="00080E48"/>
    <w:rsid w:val="000833C7"/>
    <w:rsid w:val="00084CBF"/>
    <w:rsid w:val="000852DD"/>
    <w:rsid w:val="00085B39"/>
    <w:rsid w:val="00087A71"/>
    <w:rsid w:val="00090973"/>
    <w:rsid w:val="00091000"/>
    <w:rsid w:val="000920EA"/>
    <w:rsid w:val="0009298B"/>
    <w:rsid w:val="00092F42"/>
    <w:rsid w:val="0009431B"/>
    <w:rsid w:val="000945C2"/>
    <w:rsid w:val="0009587B"/>
    <w:rsid w:val="000A04CB"/>
    <w:rsid w:val="000A1442"/>
    <w:rsid w:val="000A3826"/>
    <w:rsid w:val="000A419E"/>
    <w:rsid w:val="000A4896"/>
    <w:rsid w:val="000A5125"/>
    <w:rsid w:val="000A53C4"/>
    <w:rsid w:val="000A6124"/>
    <w:rsid w:val="000A74F5"/>
    <w:rsid w:val="000B140F"/>
    <w:rsid w:val="000B2356"/>
    <w:rsid w:val="000B246D"/>
    <w:rsid w:val="000B2F99"/>
    <w:rsid w:val="000B311C"/>
    <w:rsid w:val="000B3791"/>
    <w:rsid w:val="000B3848"/>
    <w:rsid w:val="000B478B"/>
    <w:rsid w:val="000B4F4C"/>
    <w:rsid w:val="000B52C0"/>
    <w:rsid w:val="000B53E2"/>
    <w:rsid w:val="000B581D"/>
    <w:rsid w:val="000C2A82"/>
    <w:rsid w:val="000C35C3"/>
    <w:rsid w:val="000C48F1"/>
    <w:rsid w:val="000C6EE3"/>
    <w:rsid w:val="000D0C66"/>
    <w:rsid w:val="000D17A6"/>
    <w:rsid w:val="000D486D"/>
    <w:rsid w:val="000D4A0C"/>
    <w:rsid w:val="000D7D88"/>
    <w:rsid w:val="000E0957"/>
    <w:rsid w:val="000E218F"/>
    <w:rsid w:val="000E4254"/>
    <w:rsid w:val="000E521E"/>
    <w:rsid w:val="000E5BED"/>
    <w:rsid w:val="000E756B"/>
    <w:rsid w:val="000F092F"/>
    <w:rsid w:val="000F1238"/>
    <w:rsid w:val="000F4395"/>
    <w:rsid w:val="000F4F04"/>
    <w:rsid w:val="000F7FBF"/>
    <w:rsid w:val="001030BA"/>
    <w:rsid w:val="00103277"/>
    <w:rsid w:val="00105ACB"/>
    <w:rsid w:val="00107B23"/>
    <w:rsid w:val="0011083E"/>
    <w:rsid w:val="00112110"/>
    <w:rsid w:val="00112E2B"/>
    <w:rsid w:val="001146A0"/>
    <w:rsid w:val="0011488E"/>
    <w:rsid w:val="00116B01"/>
    <w:rsid w:val="00116D6E"/>
    <w:rsid w:val="00116F1B"/>
    <w:rsid w:val="001170CB"/>
    <w:rsid w:val="00117808"/>
    <w:rsid w:val="00117DEC"/>
    <w:rsid w:val="001204BD"/>
    <w:rsid w:val="00122C2D"/>
    <w:rsid w:val="001238EE"/>
    <w:rsid w:val="001247F0"/>
    <w:rsid w:val="001262A1"/>
    <w:rsid w:val="00127518"/>
    <w:rsid w:val="00132097"/>
    <w:rsid w:val="00132CC5"/>
    <w:rsid w:val="001349B2"/>
    <w:rsid w:val="00135674"/>
    <w:rsid w:val="00135BB9"/>
    <w:rsid w:val="0014496E"/>
    <w:rsid w:val="00146009"/>
    <w:rsid w:val="001509D2"/>
    <w:rsid w:val="00154518"/>
    <w:rsid w:val="001546DC"/>
    <w:rsid w:val="001551B5"/>
    <w:rsid w:val="00156DF6"/>
    <w:rsid w:val="001570F6"/>
    <w:rsid w:val="0015743A"/>
    <w:rsid w:val="001613BC"/>
    <w:rsid w:val="00161F6A"/>
    <w:rsid w:val="00162930"/>
    <w:rsid w:val="00162BE9"/>
    <w:rsid w:val="00162F15"/>
    <w:rsid w:val="0016540C"/>
    <w:rsid w:val="00166C5D"/>
    <w:rsid w:val="00167350"/>
    <w:rsid w:val="00171770"/>
    <w:rsid w:val="0017352C"/>
    <w:rsid w:val="001743A7"/>
    <w:rsid w:val="001746D2"/>
    <w:rsid w:val="001751E6"/>
    <w:rsid w:val="00175AD1"/>
    <w:rsid w:val="00180D56"/>
    <w:rsid w:val="0018127D"/>
    <w:rsid w:val="001817F2"/>
    <w:rsid w:val="00185DE7"/>
    <w:rsid w:val="00187042"/>
    <w:rsid w:val="00191B28"/>
    <w:rsid w:val="00192688"/>
    <w:rsid w:val="001948BB"/>
    <w:rsid w:val="00195182"/>
    <w:rsid w:val="001A3DE5"/>
    <w:rsid w:val="001A45F5"/>
    <w:rsid w:val="001A4E33"/>
    <w:rsid w:val="001A65FD"/>
    <w:rsid w:val="001B1766"/>
    <w:rsid w:val="001B358C"/>
    <w:rsid w:val="001B3843"/>
    <w:rsid w:val="001B3B44"/>
    <w:rsid w:val="001B48FC"/>
    <w:rsid w:val="001B4A4A"/>
    <w:rsid w:val="001B526E"/>
    <w:rsid w:val="001B724C"/>
    <w:rsid w:val="001C007B"/>
    <w:rsid w:val="001C124E"/>
    <w:rsid w:val="001C2562"/>
    <w:rsid w:val="001C3DBF"/>
    <w:rsid w:val="001C433D"/>
    <w:rsid w:val="001C4FBF"/>
    <w:rsid w:val="001C69FE"/>
    <w:rsid w:val="001D076A"/>
    <w:rsid w:val="001D0A86"/>
    <w:rsid w:val="001D6431"/>
    <w:rsid w:val="001D68A6"/>
    <w:rsid w:val="001D6D19"/>
    <w:rsid w:val="001D7E79"/>
    <w:rsid w:val="001D7F5B"/>
    <w:rsid w:val="001E0356"/>
    <w:rsid w:val="001E0D3E"/>
    <w:rsid w:val="001E1A14"/>
    <w:rsid w:val="001E1CBC"/>
    <w:rsid w:val="001E2085"/>
    <w:rsid w:val="001E355F"/>
    <w:rsid w:val="001E5174"/>
    <w:rsid w:val="001E60F3"/>
    <w:rsid w:val="001F1034"/>
    <w:rsid w:val="001F109F"/>
    <w:rsid w:val="001F1437"/>
    <w:rsid w:val="001F2BDB"/>
    <w:rsid w:val="001F3A55"/>
    <w:rsid w:val="001F44E6"/>
    <w:rsid w:val="001F4596"/>
    <w:rsid w:val="001F50F5"/>
    <w:rsid w:val="001F6111"/>
    <w:rsid w:val="001F73D9"/>
    <w:rsid w:val="00200723"/>
    <w:rsid w:val="0020168F"/>
    <w:rsid w:val="0020209D"/>
    <w:rsid w:val="0020244B"/>
    <w:rsid w:val="00203E63"/>
    <w:rsid w:val="00207B2F"/>
    <w:rsid w:val="00207E59"/>
    <w:rsid w:val="00210CB2"/>
    <w:rsid w:val="002110E5"/>
    <w:rsid w:val="00211750"/>
    <w:rsid w:val="002117D4"/>
    <w:rsid w:val="00213D0D"/>
    <w:rsid w:val="00215A1C"/>
    <w:rsid w:val="00217082"/>
    <w:rsid w:val="002174CB"/>
    <w:rsid w:val="00220224"/>
    <w:rsid w:val="002208C3"/>
    <w:rsid w:val="00220933"/>
    <w:rsid w:val="00221651"/>
    <w:rsid w:val="00222DD5"/>
    <w:rsid w:val="00223A0A"/>
    <w:rsid w:val="0022403C"/>
    <w:rsid w:val="00224CE1"/>
    <w:rsid w:val="002274AD"/>
    <w:rsid w:val="002278DD"/>
    <w:rsid w:val="00227F8A"/>
    <w:rsid w:val="002311A3"/>
    <w:rsid w:val="002315A7"/>
    <w:rsid w:val="002339F1"/>
    <w:rsid w:val="00235CCD"/>
    <w:rsid w:val="00235F40"/>
    <w:rsid w:val="0023676A"/>
    <w:rsid w:val="002416E4"/>
    <w:rsid w:val="00242BE6"/>
    <w:rsid w:val="00243FC6"/>
    <w:rsid w:val="002452FC"/>
    <w:rsid w:val="00245919"/>
    <w:rsid w:val="00245A25"/>
    <w:rsid w:val="00246353"/>
    <w:rsid w:val="002507AA"/>
    <w:rsid w:val="00252CEF"/>
    <w:rsid w:val="00253D3C"/>
    <w:rsid w:val="00254382"/>
    <w:rsid w:val="00254812"/>
    <w:rsid w:val="002556DE"/>
    <w:rsid w:val="00255C2B"/>
    <w:rsid w:val="002563AC"/>
    <w:rsid w:val="002566EA"/>
    <w:rsid w:val="0025714A"/>
    <w:rsid w:val="00261698"/>
    <w:rsid w:val="00261904"/>
    <w:rsid w:val="00262800"/>
    <w:rsid w:val="00264AEF"/>
    <w:rsid w:val="0026590C"/>
    <w:rsid w:val="00266CE5"/>
    <w:rsid w:val="00267FAF"/>
    <w:rsid w:val="00270F33"/>
    <w:rsid w:val="00271CA3"/>
    <w:rsid w:val="00272C81"/>
    <w:rsid w:val="00273796"/>
    <w:rsid w:val="00273ADF"/>
    <w:rsid w:val="00273E19"/>
    <w:rsid w:val="002741EB"/>
    <w:rsid w:val="002749DF"/>
    <w:rsid w:val="002762A9"/>
    <w:rsid w:val="0027646E"/>
    <w:rsid w:val="00276817"/>
    <w:rsid w:val="002818C4"/>
    <w:rsid w:val="00282B44"/>
    <w:rsid w:val="00283693"/>
    <w:rsid w:val="002902EC"/>
    <w:rsid w:val="00290AF3"/>
    <w:rsid w:val="002911F2"/>
    <w:rsid w:val="00291A50"/>
    <w:rsid w:val="00293AEC"/>
    <w:rsid w:val="00295A65"/>
    <w:rsid w:val="00296728"/>
    <w:rsid w:val="002A02FF"/>
    <w:rsid w:val="002A1D39"/>
    <w:rsid w:val="002A2559"/>
    <w:rsid w:val="002A25BE"/>
    <w:rsid w:val="002A2C66"/>
    <w:rsid w:val="002A2D90"/>
    <w:rsid w:val="002A39DB"/>
    <w:rsid w:val="002A497D"/>
    <w:rsid w:val="002A5799"/>
    <w:rsid w:val="002A75B3"/>
    <w:rsid w:val="002B093F"/>
    <w:rsid w:val="002B0C0B"/>
    <w:rsid w:val="002B0EE9"/>
    <w:rsid w:val="002B25C1"/>
    <w:rsid w:val="002B2988"/>
    <w:rsid w:val="002B4923"/>
    <w:rsid w:val="002B545F"/>
    <w:rsid w:val="002B578F"/>
    <w:rsid w:val="002B687F"/>
    <w:rsid w:val="002B7365"/>
    <w:rsid w:val="002C19FF"/>
    <w:rsid w:val="002C301E"/>
    <w:rsid w:val="002C3A7C"/>
    <w:rsid w:val="002C4E0A"/>
    <w:rsid w:val="002C532E"/>
    <w:rsid w:val="002D0991"/>
    <w:rsid w:val="002D0C55"/>
    <w:rsid w:val="002D2885"/>
    <w:rsid w:val="002D4563"/>
    <w:rsid w:val="002D6A73"/>
    <w:rsid w:val="002D761F"/>
    <w:rsid w:val="002E1017"/>
    <w:rsid w:val="002E1632"/>
    <w:rsid w:val="002E1DA9"/>
    <w:rsid w:val="002E36DD"/>
    <w:rsid w:val="002E4BC6"/>
    <w:rsid w:val="002E5B9C"/>
    <w:rsid w:val="002E5FD8"/>
    <w:rsid w:val="002E613B"/>
    <w:rsid w:val="002E65DC"/>
    <w:rsid w:val="002E6AD8"/>
    <w:rsid w:val="002E6E09"/>
    <w:rsid w:val="002F2FB0"/>
    <w:rsid w:val="002F4234"/>
    <w:rsid w:val="002F484E"/>
    <w:rsid w:val="002F4A46"/>
    <w:rsid w:val="002F56BE"/>
    <w:rsid w:val="002F5BF5"/>
    <w:rsid w:val="002F6C49"/>
    <w:rsid w:val="00300522"/>
    <w:rsid w:val="003010FE"/>
    <w:rsid w:val="00301508"/>
    <w:rsid w:val="00305525"/>
    <w:rsid w:val="0031007E"/>
    <w:rsid w:val="0031076F"/>
    <w:rsid w:val="0031228F"/>
    <w:rsid w:val="00312549"/>
    <w:rsid w:val="00313A74"/>
    <w:rsid w:val="003155A2"/>
    <w:rsid w:val="003160ED"/>
    <w:rsid w:val="0032238F"/>
    <w:rsid w:val="00323823"/>
    <w:rsid w:val="00324925"/>
    <w:rsid w:val="0032521F"/>
    <w:rsid w:val="00325617"/>
    <w:rsid w:val="0032748B"/>
    <w:rsid w:val="00330494"/>
    <w:rsid w:val="003304E6"/>
    <w:rsid w:val="00331204"/>
    <w:rsid w:val="00331927"/>
    <w:rsid w:val="00331E05"/>
    <w:rsid w:val="00332A28"/>
    <w:rsid w:val="00332D91"/>
    <w:rsid w:val="0033735F"/>
    <w:rsid w:val="00337398"/>
    <w:rsid w:val="0034176C"/>
    <w:rsid w:val="003422E9"/>
    <w:rsid w:val="003424FB"/>
    <w:rsid w:val="003426D1"/>
    <w:rsid w:val="00343A3F"/>
    <w:rsid w:val="0034623C"/>
    <w:rsid w:val="00346419"/>
    <w:rsid w:val="003465BD"/>
    <w:rsid w:val="00347041"/>
    <w:rsid w:val="003479F4"/>
    <w:rsid w:val="003506A0"/>
    <w:rsid w:val="003512A5"/>
    <w:rsid w:val="0035137B"/>
    <w:rsid w:val="00351BCA"/>
    <w:rsid w:val="00351F4A"/>
    <w:rsid w:val="00353ED8"/>
    <w:rsid w:val="00355520"/>
    <w:rsid w:val="00356CCB"/>
    <w:rsid w:val="003577B3"/>
    <w:rsid w:val="003608E7"/>
    <w:rsid w:val="0036117A"/>
    <w:rsid w:val="00361C82"/>
    <w:rsid w:val="00362059"/>
    <w:rsid w:val="0036224A"/>
    <w:rsid w:val="00362C72"/>
    <w:rsid w:val="00363F62"/>
    <w:rsid w:val="00364730"/>
    <w:rsid w:val="00364E19"/>
    <w:rsid w:val="00367D0D"/>
    <w:rsid w:val="00375680"/>
    <w:rsid w:val="00377319"/>
    <w:rsid w:val="0037756C"/>
    <w:rsid w:val="00377701"/>
    <w:rsid w:val="00380637"/>
    <w:rsid w:val="003811CB"/>
    <w:rsid w:val="00381A59"/>
    <w:rsid w:val="003843C1"/>
    <w:rsid w:val="0038455C"/>
    <w:rsid w:val="00384C01"/>
    <w:rsid w:val="00384E64"/>
    <w:rsid w:val="0038547F"/>
    <w:rsid w:val="00385831"/>
    <w:rsid w:val="003858DC"/>
    <w:rsid w:val="003867F2"/>
    <w:rsid w:val="00387894"/>
    <w:rsid w:val="003905D2"/>
    <w:rsid w:val="00390EAB"/>
    <w:rsid w:val="0039203F"/>
    <w:rsid w:val="00392851"/>
    <w:rsid w:val="003943F4"/>
    <w:rsid w:val="00394999"/>
    <w:rsid w:val="00395484"/>
    <w:rsid w:val="003A17D4"/>
    <w:rsid w:val="003A22A0"/>
    <w:rsid w:val="003A24A5"/>
    <w:rsid w:val="003A5332"/>
    <w:rsid w:val="003A6137"/>
    <w:rsid w:val="003A6471"/>
    <w:rsid w:val="003A7784"/>
    <w:rsid w:val="003A78B7"/>
    <w:rsid w:val="003B0568"/>
    <w:rsid w:val="003B45AB"/>
    <w:rsid w:val="003B48E3"/>
    <w:rsid w:val="003B52E4"/>
    <w:rsid w:val="003C0E39"/>
    <w:rsid w:val="003C1091"/>
    <w:rsid w:val="003C18FB"/>
    <w:rsid w:val="003C1F47"/>
    <w:rsid w:val="003C1FDB"/>
    <w:rsid w:val="003C2624"/>
    <w:rsid w:val="003C6415"/>
    <w:rsid w:val="003C75BD"/>
    <w:rsid w:val="003C7C8B"/>
    <w:rsid w:val="003D114A"/>
    <w:rsid w:val="003D304F"/>
    <w:rsid w:val="003D526E"/>
    <w:rsid w:val="003D5C7E"/>
    <w:rsid w:val="003D653B"/>
    <w:rsid w:val="003D6B08"/>
    <w:rsid w:val="003D6C68"/>
    <w:rsid w:val="003D7C84"/>
    <w:rsid w:val="003E000C"/>
    <w:rsid w:val="003E1460"/>
    <w:rsid w:val="003E28E3"/>
    <w:rsid w:val="003E2FF2"/>
    <w:rsid w:val="003E373B"/>
    <w:rsid w:val="003E3B5E"/>
    <w:rsid w:val="003E52F6"/>
    <w:rsid w:val="003E7F72"/>
    <w:rsid w:val="003F0838"/>
    <w:rsid w:val="003F0E6B"/>
    <w:rsid w:val="003F53DF"/>
    <w:rsid w:val="003F5E74"/>
    <w:rsid w:val="0040092F"/>
    <w:rsid w:val="00400E2E"/>
    <w:rsid w:val="00401C33"/>
    <w:rsid w:val="00401C89"/>
    <w:rsid w:val="00404E3C"/>
    <w:rsid w:val="00405084"/>
    <w:rsid w:val="0040531E"/>
    <w:rsid w:val="00411729"/>
    <w:rsid w:val="00411D97"/>
    <w:rsid w:val="004130CF"/>
    <w:rsid w:val="00414CE3"/>
    <w:rsid w:val="004161A1"/>
    <w:rsid w:val="00416EAC"/>
    <w:rsid w:val="0041724E"/>
    <w:rsid w:val="0042022F"/>
    <w:rsid w:val="0042037D"/>
    <w:rsid w:val="00420D91"/>
    <w:rsid w:val="00421395"/>
    <w:rsid w:val="00421ED0"/>
    <w:rsid w:val="00421F09"/>
    <w:rsid w:val="004225E5"/>
    <w:rsid w:val="00424962"/>
    <w:rsid w:val="00430419"/>
    <w:rsid w:val="004304F5"/>
    <w:rsid w:val="0043353A"/>
    <w:rsid w:val="00434C26"/>
    <w:rsid w:val="004358BB"/>
    <w:rsid w:val="00440C1A"/>
    <w:rsid w:val="004418AF"/>
    <w:rsid w:val="004419FB"/>
    <w:rsid w:val="00441FBF"/>
    <w:rsid w:val="0044290E"/>
    <w:rsid w:val="0044337C"/>
    <w:rsid w:val="0044394A"/>
    <w:rsid w:val="00446010"/>
    <w:rsid w:val="00450798"/>
    <w:rsid w:val="00450D24"/>
    <w:rsid w:val="00451ABE"/>
    <w:rsid w:val="00451BB2"/>
    <w:rsid w:val="00452DE5"/>
    <w:rsid w:val="004538AB"/>
    <w:rsid w:val="00453C85"/>
    <w:rsid w:val="00454917"/>
    <w:rsid w:val="00454FA2"/>
    <w:rsid w:val="00455CB6"/>
    <w:rsid w:val="00456403"/>
    <w:rsid w:val="004569D2"/>
    <w:rsid w:val="0045703E"/>
    <w:rsid w:val="00457151"/>
    <w:rsid w:val="00457222"/>
    <w:rsid w:val="00457E9E"/>
    <w:rsid w:val="004610DE"/>
    <w:rsid w:val="00461D4F"/>
    <w:rsid w:val="0046210F"/>
    <w:rsid w:val="00463553"/>
    <w:rsid w:val="00464E64"/>
    <w:rsid w:val="00467B2C"/>
    <w:rsid w:val="00467EED"/>
    <w:rsid w:val="0047041E"/>
    <w:rsid w:val="00471E3D"/>
    <w:rsid w:val="004729EA"/>
    <w:rsid w:val="0047388F"/>
    <w:rsid w:val="004738C4"/>
    <w:rsid w:val="00474065"/>
    <w:rsid w:val="0047493E"/>
    <w:rsid w:val="00475F1D"/>
    <w:rsid w:val="00477C98"/>
    <w:rsid w:val="00480AEB"/>
    <w:rsid w:val="00480F98"/>
    <w:rsid w:val="00481C9A"/>
    <w:rsid w:val="00484C2E"/>
    <w:rsid w:val="00485297"/>
    <w:rsid w:val="00492B10"/>
    <w:rsid w:val="0049300A"/>
    <w:rsid w:val="0049448F"/>
    <w:rsid w:val="004955DD"/>
    <w:rsid w:val="00495FD3"/>
    <w:rsid w:val="004974F7"/>
    <w:rsid w:val="004A1FDF"/>
    <w:rsid w:val="004A28D1"/>
    <w:rsid w:val="004A3836"/>
    <w:rsid w:val="004A7735"/>
    <w:rsid w:val="004A7DB4"/>
    <w:rsid w:val="004B01AB"/>
    <w:rsid w:val="004B043E"/>
    <w:rsid w:val="004B34B9"/>
    <w:rsid w:val="004B3F80"/>
    <w:rsid w:val="004B644E"/>
    <w:rsid w:val="004B701F"/>
    <w:rsid w:val="004B708E"/>
    <w:rsid w:val="004C0429"/>
    <w:rsid w:val="004C18B2"/>
    <w:rsid w:val="004C1C90"/>
    <w:rsid w:val="004C21DF"/>
    <w:rsid w:val="004C370F"/>
    <w:rsid w:val="004C3788"/>
    <w:rsid w:val="004C3984"/>
    <w:rsid w:val="004C3CAF"/>
    <w:rsid w:val="004C7145"/>
    <w:rsid w:val="004C7859"/>
    <w:rsid w:val="004D08A3"/>
    <w:rsid w:val="004D2CAB"/>
    <w:rsid w:val="004D34DC"/>
    <w:rsid w:val="004D352E"/>
    <w:rsid w:val="004D46BD"/>
    <w:rsid w:val="004D686C"/>
    <w:rsid w:val="004D7606"/>
    <w:rsid w:val="004D7D57"/>
    <w:rsid w:val="004E101C"/>
    <w:rsid w:val="004E1BFE"/>
    <w:rsid w:val="004E2730"/>
    <w:rsid w:val="004F0321"/>
    <w:rsid w:val="004F3C7E"/>
    <w:rsid w:val="004F5750"/>
    <w:rsid w:val="00502078"/>
    <w:rsid w:val="00502223"/>
    <w:rsid w:val="00504C4F"/>
    <w:rsid w:val="005068AA"/>
    <w:rsid w:val="00506CA9"/>
    <w:rsid w:val="00511166"/>
    <w:rsid w:val="005126AE"/>
    <w:rsid w:val="00512925"/>
    <w:rsid w:val="0051349E"/>
    <w:rsid w:val="00513F09"/>
    <w:rsid w:val="005145E2"/>
    <w:rsid w:val="00515985"/>
    <w:rsid w:val="00515A9C"/>
    <w:rsid w:val="005161C9"/>
    <w:rsid w:val="00517DF6"/>
    <w:rsid w:val="00520AD3"/>
    <w:rsid w:val="00520B4B"/>
    <w:rsid w:val="00520F2B"/>
    <w:rsid w:val="0052202C"/>
    <w:rsid w:val="005224C0"/>
    <w:rsid w:val="00522730"/>
    <w:rsid w:val="005238D4"/>
    <w:rsid w:val="005254C7"/>
    <w:rsid w:val="00526D6D"/>
    <w:rsid w:val="00530AF8"/>
    <w:rsid w:val="0053298E"/>
    <w:rsid w:val="00535A02"/>
    <w:rsid w:val="00536F51"/>
    <w:rsid w:val="00540342"/>
    <w:rsid w:val="00542F2A"/>
    <w:rsid w:val="00543200"/>
    <w:rsid w:val="0054499D"/>
    <w:rsid w:val="005457A2"/>
    <w:rsid w:val="00546CCC"/>
    <w:rsid w:val="005506B0"/>
    <w:rsid w:val="00550BDD"/>
    <w:rsid w:val="00552E94"/>
    <w:rsid w:val="00553102"/>
    <w:rsid w:val="005536A4"/>
    <w:rsid w:val="0055443C"/>
    <w:rsid w:val="00554A0B"/>
    <w:rsid w:val="00560425"/>
    <w:rsid w:val="005616C0"/>
    <w:rsid w:val="00561B8C"/>
    <w:rsid w:val="00561CAD"/>
    <w:rsid w:val="00561CF0"/>
    <w:rsid w:val="00562F4E"/>
    <w:rsid w:val="005636B6"/>
    <w:rsid w:val="00564F6C"/>
    <w:rsid w:val="00565741"/>
    <w:rsid w:val="00567053"/>
    <w:rsid w:val="005670C8"/>
    <w:rsid w:val="0057068E"/>
    <w:rsid w:val="005733CF"/>
    <w:rsid w:val="0057378B"/>
    <w:rsid w:val="005742CD"/>
    <w:rsid w:val="00574B46"/>
    <w:rsid w:val="0058029E"/>
    <w:rsid w:val="005811E4"/>
    <w:rsid w:val="00581D67"/>
    <w:rsid w:val="0058396B"/>
    <w:rsid w:val="00584FCA"/>
    <w:rsid w:val="00585394"/>
    <w:rsid w:val="00585F64"/>
    <w:rsid w:val="00586488"/>
    <w:rsid w:val="005865A5"/>
    <w:rsid w:val="00590761"/>
    <w:rsid w:val="00591A0B"/>
    <w:rsid w:val="00592E1F"/>
    <w:rsid w:val="00596FC3"/>
    <w:rsid w:val="005A0542"/>
    <w:rsid w:val="005A0853"/>
    <w:rsid w:val="005A1DD9"/>
    <w:rsid w:val="005A1F05"/>
    <w:rsid w:val="005A309A"/>
    <w:rsid w:val="005A3D58"/>
    <w:rsid w:val="005A41F8"/>
    <w:rsid w:val="005A4D74"/>
    <w:rsid w:val="005A4F02"/>
    <w:rsid w:val="005A5833"/>
    <w:rsid w:val="005A68DC"/>
    <w:rsid w:val="005A7DA7"/>
    <w:rsid w:val="005B1CF3"/>
    <w:rsid w:val="005B1F9C"/>
    <w:rsid w:val="005B29BB"/>
    <w:rsid w:val="005B3839"/>
    <w:rsid w:val="005B4D32"/>
    <w:rsid w:val="005B53D5"/>
    <w:rsid w:val="005B6A17"/>
    <w:rsid w:val="005B7045"/>
    <w:rsid w:val="005B761A"/>
    <w:rsid w:val="005B7A6D"/>
    <w:rsid w:val="005C0077"/>
    <w:rsid w:val="005C181B"/>
    <w:rsid w:val="005C26DC"/>
    <w:rsid w:val="005C287C"/>
    <w:rsid w:val="005C2C15"/>
    <w:rsid w:val="005C50FC"/>
    <w:rsid w:val="005C59FF"/>
    <w:rsid w:val="005C6B17"/>
    <w:rsid w:val="005D11DC"/>
    <w:rsid w:val="005D50BD"/>
    <w:rsid w:val="005D6988"/>
    <w:rsid w:val="005E0D8D"/>
    <w:rsid w:val="005E286E"/>
    <w:rsid w:val="005E2F3F"/>
    <w:rsid w:val="005E31D4"/>
    <w:rsid w:val="005E41CD"/>
    <w:rsid w:val="005E4AD8"/>
    <w:rsid w:val="005E4DCA"/>
    <w:rsid w:val="005E5039"/>
    <w:rsid w:val="005E5F15"/>
    <w:rsid w:val="005E636B"/>
    <w:rsid w:val="005F1001"/>
    <w:rsid w:val="005F3812"/>
    <w:rsid w:val="005F55F2"/>
    <w:rsid w:val="005F7E30"/>
    <w:rsid w:val="00600FD7"/>
    <w:rsid w:val="006015C3"/>
    <w:rsid w:val="006021DE"/>
    <w:rsid w:val="006034CA"/>
    <w:rsid w:val="006037CC"/>
    <w:rsid w:val="0060469A"/>
    <w:rsid w:val="00604935"/>
    <w:rsid w:val="006068BC"/>
    <w:rsid w:val="00606E28"/>
    <w:rsid w:val="006070BC"/>
    <w:rsid w:val="006103F3"/>
    <w:rsid w:val="006104F8"/>
    <w:rsid w:val="00610DD6"/>
    <w:rsid w:val="0061107C"/>
    <w:rsid w:val="00611171"/>
    <w:rsid w:val="00611670"/>
    <w:rsid w:val="006148E9"/>
    <w:rsid w:val="00616787"/>
    <w:rsid w:val="00616910"/>
    <w:rsid w:val="00617321"/>
    <w:rsid w:val="00621857"/>
    <w:rsid w:val="0062205E"/>
    <w:rsid w:val="00622DAE"/>
    <w:rsid w:val="00623A74"/>
    <w:rsid w:val="00625700"/>
    <w:rsid w:val="0062685E"/>
    <w:rsid w:val="0062709F"/>
    <w:rsid w:val="0062720E"/>
    <w:rsid w:val="006276AD"/>
    <w:rsid w:val="0063030D"/>
    <w:rsid w:val="006306F0"/>
    <w:rsid w:val="0063083A"/>
    <w:rsid w:val="00632857"/>
    <w:rsid w:val="00633E55"/>
    <w:rsid w:val="00634264"/>
    <w:rsid w:val="00636A11"/>
    <w:rsid w:val="00640E2C"/>
    <w:rsid w:val="006414EB"/>
    <w:rsid w:val="00641A3B"/>
    <w:rsid w:val="00642A61"/>
    <w:rsid w:val="00642AB1"/>
    <w:rsid w:val="00643DDF"/>
    <w:rsid w:val="006444BB"/>
    <w:rsid w:val="00651691"/>
    <w:rsid w:val="00651F06"/>
    <w:rsid w:val="0065216E"/>
    <w:rsid w:val="006542FD"/>
    <w:rsid w:val="00654E53"/>
    <w:rsid w:val="00655B23"/>
    <w:rsid w:val="00655DD5"/>
    <w:rsid w:val="006600CE"/>
    <w:rsid w:val="00662F2C"/>
    <w:rsid w:val="00672347"/>
    <w:rsid w:val="00672E8D"/>
    <w:rsid w:val="00672F57"/>
    <w:rsid w:val="00673C37"/>
    <w:rsid w:val="00675991"/>
    <w:rsid w:val="00675AA5"/>
    <w:rsid w:val="00676574"/>
    <w:rsid w:val="00676783"/>
    <w:rsid w:val="00676CF3"/>
    <w:rsid w:val="006776C8"/>
    <w:rsid w:val="00677963"/>
    <w:rsid w:val="00680B84"/>
    <w:rsid w:val="00680DA2"/>
    <w:rsid w:val="00682F2E"/>
    <w:rsid w:val="00684E04"/>
    <w:rsid w:val="006859E2"/>
    <w:rsid w:val="0068633A"/>
    <w:rsid w:val="00686431"/>
    <w:rsid w:val="00687183"/>
    <w:rsid w:val="00690252"/>
    <w:rsid w:val="006907E4"/>
    <w:rsid w:val="00690CC0"/>
    <w:rsid w:val="006953D8"/>
    <w:rsid w:val="00696F06"/>
    <w:rsid w:val="0069704E"/>
    <w:rsid w:val="006A0654"/>
    <w:rsid w:val="006A2A6A"/>
    <w:rsid w:val="006A445D"/>
    <w:rsid w:val="006A4963"/>
    <w:rsid w:val="006A4D7B"/>
    <w:rsid w:val="006A5C71"/>
    <w:rsid w:val="006A7551"/>
    <w:rsid w:val="006A7EC7"/>
    <w:rsid w:val="006B15AE"/>
    <w:rsid w:val="006B2EB2"/>
    <w:rsid w:val="006B3F5D"/>
    <w:rsid w:val="006B4418"/>
    <w:rsid w:val="006B4E83"/>
    <w:rsid w:val="006B55E8"/>
    <w:rsid w:val="006B5CAB"/>
    <w:rsid w:val="006B6901"/>
    <w:rsid w:val="006B6B15"/>
    <w:rsid w:val="006C1FB7"/>
    <w:rsid w:val="006C4673"/>
    <w:rsid w:val="006C4700"/>
    <w:rsid w:val="006C4EED"/>
    <w:rsid w:val="006C52FA"/>
    <w:rsid w:val="006C62C3"/>
    <w:rsid w:val="006C6B1A"/>
    <w:rsid w:val="006C6F19"/>
    <w:rsid w:val="006C6F46"/>
    <w:rsid w:val="006D09AF"/>
    <w:rsid w:val="006D0E7E"/>
    <w:rsid w:val="006D134F"/>
    <w:rsid w:val="006D1675"/>
    <w:rsid w:val="006D32D9"/>
    <w:rsid w:val="006D3368"/>
    <w:rsid w:val="006D3576"/>
    <w:rsid w:val="006D4EEB"/>
    <w:rsid w:val="006D7018"/>
    <w:rsid w:val="006E0749"/>
    <w:rsid w:val="006E1A43"/>
    <w:rsid w:val="006E2041"/>
    <w:rsid w:val="006E3827"/>
    <w:rsid w:val="006E5009"/>
    <w:rsid w:val="006E62D7"/>
    <w:rsid w:val="006F1056"/>
    <w:rsid w:val="006F1341"/>
    <w:rsid w:val="006F2DCE"/>
    <w:rsid w:val="006F360A"/>
    <w:rsid w:val="006F667B"/>
    <w:rsid w:val="006F6E43"/>
    <w:rsid w:val="0070002D"/>
    <w:rsid w:val="007006DD"/>
    <w:rsid w:val="007016A5"/>
    <w:rsid w:val="00701865"/>
    <w:rsid w:val="00703766"/>
    <w:rsid w:val="00705084"/>
    <w:rsid w:val="00705DE6"/>
    <w:rsid w:val="00706699"/>
    <w:rsid w:val="007067C9"/>
    <w:rsid w:val="007068B7"/>
    <w:rsid w:val="007077D1"/>
    <w:rsid w:val="00714257"/>
    <w:rsid w:val="00715CF3"/>
    <w:rsid w:val="00716F84"/>
    <w:rsid w:val="00720D30"/>
    <w:rsid w:val="00721BA5"/>
    <w:rsid w:val="00722088"/>
    <w:rsid w:val="007226F2"/>
    <w:rsid w:val="007245AE"/>
    <w:rsid w:val="00724BC5"/>
    <w:rsid w:val="00725D67"/>
    <w:rsid w:val="007278B9"/>
    <w:rsid w:val="00727E50"/>
    <w:rsid w:val="00730C67"/>
    <w:rsid w:val="00730F15"/>
    <w:rsid w:val="0073151A"/>
    <w:rsid w:val="00731BF3"/>
    <w:rsid w:val="00732D0F"/>
    <w:rsid w:val="00734124"/>
    <w:rsid w:val="00734463"/>
    <w:rsid w:val="00734CFE"/>
    <w:rsid w:val="00734D62"/>
    <w:rsid w:val="007357E4"/>
    <w:rsid w:val="007430BD"/>
    <w:rsid w:val="007430DE"/>
    <w:rsid w:val="007431E2"/>
    <w:rsid w:val="007435DD"/>
    <w:rsid w:val="007452D0"/>
    <w:rsid w:val="00745B83"/>
    <w:rsid w:val="0074679C"/>
    <w:rsid w:val="00747C35"/>
    <w:rsid w:val="00752864"/>
    <w:rsid w:val="0075307A"/>
    <w:rsid w:val="00753B05"/>
    <w:rsid w:val="00754ADD"/>
    <w:rsid w:val="00756D03"/>
    <w:rsid w:val="007572B9"/>
    <w:rsid w:val="0076140A"/>
    <w:rsid w:val="00761E76"/>
    <w:rsid w:val="007620D1"/>
    <w:rsid w:val="0076636E"/>
    <w:rsid w:val="00766CCF"/>
    <w:rsid w:val="00766FCB"/>
    <w:rsid w:val="00767637"/>
    <w:rsid w:val="007702C3"/>
    <w:rsid w:val="0077044D"/>
    <w:rsid w:val="00770618"/>
    <w:rsid w:val="0077077A"/>
    <w:rsid w:val="007716F8"/>
    <w:rsid w:val="007717D4"/>
    <w:rsid w:val="007717D6"/>
    <w:rsid w:val="00771B1F"/>
    <w:rsid w:val="00772F7F"/>
    <w:rsid w:val="00773FEF"/>
    <w:rsid w:val="00774C3D"/>
    <w:rsid w:val="007755BC"/>
    <w:rsid w:val="00775F73"/>
    <w:rsid w:val="00776118"/>
    <w:rsid w:val="0077693B"/>
    <w:rsid w:val="00780EEE"/>
    <w:rsid w:val="00782076"/>
    <w:rsid w:val="00782373"/>
    <w:rsid w:val="00782DE3"/>
    <w:rsid w:val="00783DBC"/>
    <w:rsid w:val="00784EA3"/>
    <w:rsid w:val="00785007"/>
    <w:rsid w:val="007857FF"/>
    <w:rsid w:val="00790A5E"/>
    <w:rsid w:val="007919EF"/>
    <w:rsid w:val="00791AA0"/>
    <w:rsid w:val="00792E58"/>
    <w:rsid w:val="007948A7"/>
    <w:rsid w:val="007950E6"/>
    <w:rsid w:val="0079539F"/>
    <w:rsid w:val="007A0708"/>
    <w:rsid w:val="007A0C56"/>
    <w:rsid w:val="007A21E5"/>
    <w:rsid w:val="007A54AD"/>
    <w:rsid w:val="007A5B52"/>
    <w:rsid w:val="007A5B59"/>
    <w:rsid w:val="007A6058"/>
    <w:rsid w:val="007A66C9"/>
    <w:rsid w:val="007A6E2E"/>
    <w:rsid w:val="007B04BF"/>
    <w:rsid w:val="007B297C"/>
    <w:rsid w:val="007B2A16"/>
    <w:rsid w:val="007B5C27"/>
    <w:rsid w:val="007B73CE"/>
    <w:rsid w:val="007C23C7"/>
    <w:rsid w:val="007C24B3"/>
    <w:rsid w:val="007C38DB"/>
    <w:rsid w:val="007C417F"/>
    <w:rsid w:val="007C4C86"/>
    <w:rsid w:val="007C5624"/>
    <w:rsid w:val="007C6223"/>
    <w:rsid w:val="007D2925"/>
    <w:rsid w:val="007D2B2F"/>
    <w:rsid w:val="007D388A"/>
    <w:rsid w:val="007D501F"/>
    <w:rsid w:val="007D6B84"/>
    <w:rsid w:val="007E1651"/>
    <w:rsid w:val="007E252C"/>
    <w:rsid w:val="007E267D"/>
    <w:rsid w:val="007E2B49"/>
    <w:rsid w:val="007E2DE3"/>
    <w:rsid w:val="007E5446"/>
    <w:rsid w:val="007E57B3"/>
    <w:rsid w:val="007E5FE1"/>
    <w:rsid w:val="007E621C"/>
    <w:rsid w:val="007E79A6"/>
    <w:rsid w:val="007E7D23"/>
    <w:rsid w:val="007F0E9E"/>
    <w:rsid w:val="007F1596"/>
    <w:rsid w:val="007F217F"/>
    <w:rsid w:val="007F29DE"/>
    <w:rsid w:val="007F5952"/>
    <w:rsid w:val="007F5CF1"/>
    <w:rsid w:val="007F680A"/>
    <w:rsid w:val="007F6EC6"/>
    <w:rsid w:val="008004FC"/>
    <w:rsid w:val="0080061B"/>
    <w:rsid w:val="00800950"/>
    <w:rsid w:val="00801975"/>
    <w:rsid w:val="00801976"/>
    <w:rsid w:val="00801EF1"/>
    <w:rsid w:val="008026D8"/>
    <w:rsid w:val="00802E8C"/>
    <w:rsid w:val="00804B4B"/>
    <w:rsid w:val="008066C5"/>
    <w:rsid w:val="00806F30"/>
    <w:rsid w:val="00807274"/>
    <w:rsid w:val="00810594"/>
    <w:rsid w:val="00812883"/>
    <w:rsid w:val="008133D4"/>
    <w:rsid w:val="00813948"/>
    <w:rsid w:val="00813F5D"/>
    <w:rsid w:val="00814108"/>
    <w:rsid w:val="00815095"/>
    <w:rsid w:val="00815BDD"/>
    <w:rsid w:val="00816C56"/>
    <w:rsid w:val="00817AB1"/>
    <w:rsid w:val="008222B9"/>
    <w:rsid w:val="00822899"/>
    <w:rsid w:val="008248DC"/>
    <w:rsid w:val="008255FE"/>
    <w:rsid w:val="00825BD8"/>
    <w:rsid w:val="00825CD1"/>
    <w:rsid w:val="00825F43"/>
    <w:rsid w:val="00826039"/>
    <w:rsid w:val="00830662"/>
    <w:rsid w:val="0083078A"/>
    <w:rsid w:val="0083087A"/>
    <w:rsid w:val="0083090E"/>
    <w:rsid w:val="00830A1E"/>
    <w:rsid w:val="0083120E"/>
    <w:rsid w:val="00831392"/>
    <w:rsid w:val="00833EBF"/>
    <w:rsid w:val="00834F9A"/>
    <w:rsid w:val="008352BA"/>
    <w:rsid w:val="00841964"/>
    <w:rsid w:val="00842E1C"/>
    <w:rsid w:val="00843B76"/>
    <w:rsid w:val="008473F6"/>
    <w:rsid w:val="00852FFF"/>
    <w:rsid w:val="008535EC"/>
    <w:rsid w:val="00854A6F"/>
    <w:rsid w:val="008553E9"/>
    <w:rsid w:val="00855FF9"/>
    <w:rsid w:val="00857780"/>
    <w:rsid w:val="008578CD"/>
    <w:rsid w:val="00860324"/>
    <w:rsid w:val="00860FDD"/>
    <w:rsid w:val="00861EE2"/>
    <w:rsid w:val="00864A4B"/>
    <w:rsid w:val="00866227"/>
    <w:rsid w:val="0086663B"/>
    <w:rsid w:val="0086681E"/>
    <w:rsid w:val="00870832"/>
    <w:rsid w:val="0087558A"/>
    <w:rsid w:val="008758B4"/>
    <w:rsid w:val="00875B44"/>
    <w:rsid w:val="00876918"/>
    <w:rsid w:val="008770F1"/>
    <w:rsid w:val="00877C5F"/>
    <w:rsid w:val="00881133"/>
    <w:rsid w:val="0088142D"/>
    <w:rsid w:val="008819F4"/>
    <w:rsid w:val="008821D6"/>
    <w:rsid w:val="00883C7D"/>
    <w:rsid w:val="00883EA4"/>
    <w:rsid w:val="008849A9"/>
    <w:rsid w:val="00884B89"/>
    <w:rsid w:val="00886F22"/>
    <w:rsid w:val="008870F6"/>
    <w:rsid w:val="00887783"/>
    <w:rsid w:val="0089029D"/>
    <w:rsid w:val="008925EA"/>
    <w:rsid w:val="00893740"/>
    <w:rsid w:val="008946A1"/>
    <w:rsid w:val="00894B13"/>
    <w:rsid w:val="00894E08"/>
    <w:rsid w:val="00895302"/>
    <w:rsid w:val="0089632D"/>
    <w:rsid w:val="00896816"/>
    <w:rsid w:val="008A42FA"/>
    <w:rsid w:val="008A49FB"/>
    <w:rsid w:val="008A4A9E"/>
    <w:rsid w:val="008A4DC1"/>
    <w:rsid w:val="008A5FE2"/>
    <w:rsid w:val="008B2CCC"/>
    <w:rsid w:val="008B316C"/>
    <w:rsid w:val="008B3399"/>
    <w:rsid w:val="008B34DC"/>
    <w:rsid w:val="008B35ED"/>
    <w:rsid w:val="008B3BDB"/>
    <w:rsid w:val="008B4457"/>
    <w:rsid w:val="008B4A70"/>
    <w:rsid w:val="008B6AB1"/>
    <w:rsid w:val="008B7DFE"/>
    <w:rsid w:val="008C0EE8"/>
    <w:rsid w:val="008C4157"/>
    <w:rsid w:val="008C678B"/>
    <w:rsid w:val="008C6CAC"/>
    <w:rsid w:val="008D0B4D"/>
    <w:rsid w:val="008D0BEC"/>
    <w:rsid w:val="008D33D4"/>
    <w:rsid w:val="008D3A9E"/>
    <w:rsid w:val="008D432B"/>
    <w:rsid w:val="008D4711"/>
    <w:rsid w:val="008D61E0"/>
    <w:rsid w:val="008D6AD3"/>
    <w:rsid w:val="008E02E8"/>
    <w:rsid w:val="008E43C3"/>
    <w:rsid w:val="008E594F"/>
    <w:rsid w:val="008E5B09"/>
    <w:rsid w:val="008E6078"/>
    <w:rsid w:val="008E7006"/>
    <w:rsid w:val="008E7208"/>
    <w:rsid w:val="008E72EA"/>
    <w:rsid w:val="008F078B"/>
    <w:rsid w:val="008F0DE8"/>
    <w:rsid w:val="008F285D"/>
    <w:rsid w:val="008F355B"/>
    <w:rsid w:val="008F4F6B"/>
    <w:rsid w:val="008F4FBD"/>
    <w:rsid w:val="008F5317"/>
    <w:rsid w:val="008F59B1"/>
    <w:rsid w:val="008F6587"/>
    <w:rsid w:val="008F6FB5"/>
    <w:rsid w:val="008F713E"/>
    <w:rsid w:val="008F7CF3"/>
    <w:rsid w:val="00901A4B"/>
    <w:rsid w:val="00901D23"/>
    <w:rsid w:val="0090290C"/>
    <w:rsid w:val="00905EE5"/>
    <w:rsid w:val="009067A4"/>
    <w:rsid w:val="00906FF7"/>
    <w:rsid w:val="0090732B"/>
    <w:rsid w:val="009078A3"/>
    <w:rsid w:val="00907FDC"/>
    <w:rsid w:val="009105A5"/>
    <w:rsid w:val="009110E5"/>
    <w:rsid w:val="00912EBB"/>
    <w:rsid w:val="00913E5A"/>
    <w:rsid w:val="009169A7"/>
    <w:rsid w:val="009207C4"/>
    <w:rsid w:val="0092166E"/>
    <w:rsid w:val="009228AD"/>
    <w:rsid w:val="00923745"/>
    <w:rsid w:val="00925FD2"/>
    <w:rsid w:val="009321DF"/>
    <w:rsid w:val="00932F8B"/>
    <w:rsid w:val="00933841"/>
    <w:rsid w:val="00934263"/>
    <w:rsid w:val="00935777"/>
    <w:rsid w:val="00935FAD"/>
    <w:rsid w:val="00940A6E"/>
    <w:rsid w:val="00941679"/>
    <w:rsid w:val="00943474"/>
    <w:rsid w:val="00945380"/>
    <w:rsid w:val="00946EFE"/>
    <w:rsid w:val="00950334"/>
    <w:rsid w:val="0095100F"/>
    <w:rsid w:val="00951092"/>
    <w:rsid w:val="009527E8"/>
    <w:rsid w:val="00952C68"/>
    <w:rsid w:val="00952D8D"/>
    <w:rsid w:val="009533D7"/>
    <w:rsid w:val="00955B36"/>
    <w:rsid w:val="00956930"/>
    <w:rsid w:val="0095785D"/>
    <w:rsid w:val="00957C1A"/>
    <w:rsid w:val="00960271"/>
    <w:rsid w:val="00960572"/>
    <w:rsid w:val="00960E44"/>
    <w:rsid w:val="009615B2"/>
    <w:rsid w:val="0096164D"/>
    <w:rsid w:val="00962AEE"/>
    <w:rsid w:val="00964647"/>
    <w:rsid w:val="009646F6"/>
    <w:rsid w:val="00965099"/>
    <w:rsid w:val="009661C6"/>
    <w:rsid w:val="00967038"/>
    <w:rsid w:val="00967305"/>
    <w:rsid w:val="0096741E"/>
    <w:rsid w:val="00970D82"/>
    <w:rsid w:val="00971314"/>
    <w:rsid w:val="00972545"/>
    <w:rsid w:val="00972A31"/>
    <w:rsid w:val="00972D21"/>
    <w:rsid w:val="009730AE"/>
    <w:rsid w:val="0097397E"/>
    <w:rsid w:val="00976B4E"/>
    <w:rsid w:val="00981173"/>
    <w:rsid w:val="00981E48"/>
    <w:rsid w:val="00982108"/>
    <w:rsid w:val="009825AC"/>
    <w:rsid w:val="00983630"/>
    <w:rsid w:val="009839E1"/>
    <w:rsid w:val="00985645"/>
    <w:rsid w:val="00987768"/>
    <w:rsid w:val="00987D37"/>
    <w:rsid w:val="00991538"/>
    <w:rsid w:val="00993160"/>
    <w:rsid w:val="009934ED"/>
    <w:rsid w:val="00994F3A"/>
    <w:rsid w:val="00996CD0"/>
    <w:rsid w:val="00997C32"/>
    <w:rsid w:val="009A0D4C"/>
    <w:rsid w:val="009A296B"/>
    <w:rsid w:val="009A3982"/>
    <w:rsid w:val="009A3A63"/>
    <w:rsid w:val="009A3A66"/>
    <w:rsid w:val="009B0506"/>
    <w:rsid w:val="009B0E4A"/>
    <w:rsid w:val="009B3223"/>
    <w:rsid w:val="009B3605"/>
    <w:rsid w:val="009B3B46"/>
    <w:rsid w:val="009B3E7E"/>
    <w:rsid w:val="009B53B7"/>
    <w:rsid w:val="009B7DCF"/>
    <w:rsid w:val="009C0EDD"/>
    <w:rsid w:val="009C1C14"/>
    <w:rsid w:val="009C48CE"/>
    <w:rsid w:val="009C585A"/>
    <w:rsid w:val="009C731C"/>
    <w:rsid w:val="009D0224"/>
    <w:rsid w:val="009D0FAF"/>
    <w:rsid w:val="009D247D"/>
    <w:rsid w:val="009D3DB0"/>
    <w:rsid w:val="009D43DB"/>
    <w:rsid w:val="009D53CC"/>
    <w:rsid w:val="009D546E"/>
    <w:rsid w:val="009D6263"/>
    <w:rsid w:val="009D6AE2"/>
    <w:rsid w:val="009D715B"/>
    <w:rsid w:val="009D765C"/>
    <w:rsid w:val="009E0179"/>
    <w:rsid w:val="009E0447"/>
    <w:rsid w:val="009E06FD"/>
    <w:rsid w:val="009E3B2F"/>
    <w:rsid w:val="009E555A"/>
    <w:rsid w:val="009E625A"/>
    <w:rsid w:val="009F0024"/>
    <w:rsid w:val="009F65A9"/>
    <w:rsid w:val="009F7469"/>
    <w:rsid w:val="00A01B69"/>
    <w:rsid w:val="00A0274A"/>
    <w:rsid w:val="00A04D8D"/>
    <w:rsid w:val="00A04E9E"/>
    <w:rsid w:val="00A06F3D"/>
    <w:rsid w:val="00A074AF"/>
    <w:rsid w:val="00A079B4"/>
    <w:rsid w:val="00A1027A"/>
    <w:rsid w:val="00A104F5"/>
    <w:rsid w:val="00A12049"/>
    <w:rsid w:val="00A128BA"/>
    <w:rsid w:val="00A136A7"/>
    <w:rsid w:val="00A14565"/>
    <w:rsid w:val="00A14F22"/>
    <w:rsid w:val="00A17B28"/>
    <w:rsid w:val="00A223F2"/>
    <w:rsid w:val="00A23B6F"/>
    <w:rsid w:val="00A23CA8"/>
    <w:rsid w:val="00A259DC"/>
    <w:rsid w:val="00A26DC6"/>
    <w:rsid w:val="00A3184D"/>
    <w:rsid w:val="00A32CE1"/>
    <w:rsid w:val="00A341AE"/>
    <w:rsid w:val="00A34BC6"/>
    <w:rsid w:val="00A3759A"/>
    <w:rsid w:val="00A402B5"/>
    <w:rsid w:val="00A421FD"/>
    <w:rsid w:val="00A4235E"/>
    <w:rsid w:val="00A42497"/>
    <w:rsid w:val="00A43920"/>
    <w:rsid w:val="00A44819"/>
    <w:rsid w:val="00A448D2"/>
    <w:rsid w:val="00A501C0"/>
    <w:rsid w:val="00A5151C"/>
    <w:rsid w:val="00A52640"/>
    <w:rsid w:val="00A53221"/>
    <w:rsid w:val="00A53701"/>
    <w:rsid w:val="00A539BD"/>
    <w:rsid w:val="00A5571E"/>
    <w:rsid w:val="00A56E03"/>
    <w:rsid w:val="00A57466"/>
    <w:rsid w:val="00A5780C"/>
    <w:rsid w:val="00A60B90"/>
    <w:rsid w:val="00A60FAB"/>
    <w:rsid w:val="00A624BD"/>
    <w:rsid w:val="00A6293F"/>
    <w:rsid w:val="00A63547"/>
    <w:rsid w:val="00A64ADE"/>
    <w:rsid w:val="00A66E26"/>
    <w:rsid w:val="00A7096E"/>
    <w:rsid w:val="00A73368"/>
    <w:rsid w:val="00A734D7"/>
    <w:rsid w:val="00A74088"/>
    <w:rsid w:val="00A742C6"/>
    <w:rsid w:val="00A74826"/>
    <w:rsid w:val="00A752BA"/>
    <w:rsid w:val="00A77132"/>
    <w:rsid w:val="00A77C09"/>
    <w:rsid w:val="00A81346"/>
    <w:rsid w:val="00A84A87"/>
    <w:rsid w:val="00A86F22"/>
    <w:rsid w:val="00A90290"/>
    <w:rsid w:val="00A9122D"/>
    <w:rsid w:val="00A916B5"/>
    <w:rsid w:val="00A94B91"/>
    <w:rsid w:val="00A9751D"/>
    <w:rsid w:val="00AA0C3D"/>
    <w:rsid w:val="00AA11F2"/>
    <w:rsid w:val="00AA19FD"/>
    <w:rsid w:val="00AA218E"/>
    <w:rsid w:val="00AA23A5"/>
    <w:rsid w:val="00AA23D2"/>
    <w:rsid w:val="00AA2EAC"/>
    <w:rsid w:val="00AA2F92"/>
    <w:rsid w:val="00AA5A17"/>
    <w:rsid w:val="00AA5B66"/>
    <w:rsid w:val="00AA614D"/>
    <w:rsid w:val="00AA6F81"/>
    <w:rsid w:val="00AA7814"/>
    <w:rsid w:val="00AA78F9"/>
    <w:rsid w:val="00AB06AA"/>
    <w:rsid w:val="00AB1746"/>
    <w:rsid w:val="00AB2E30"/>
    <w:rsid w:val="00AB39BD"/>
    <w:rsid w:val="00AB3F7F"/>
    <w:rsid w:val="00AB5287"/>
    <w:rsid w:val="00AB528F"/>
    <w:rsid w:val="00AB552C"/>
    <w:rsid w:val="00AB5A3C"/>
    <w:rsid w:val="00AB63A0"/>
    <w:rsid w:val="00AC01FA"/>
    <w:rsid w:val="00AC5668"/>
    <w:rsid w:val="00AC56F6"/>
    <w:rsid w:val="00AC63BD"/>
    <w:rsid w:val="00AD032A"/>
    <w:rsid w:val="00AD0A59"/>
    <w:rsid w:val="00AD1DC4"/>
    <w:rsid w:val="00AD23B1"/>
    <w:rsid w:val="00AE0CFF"/>
    <w:rsid w:val="00AE107B"/>
    <w:rsid w:val="00AE1798"/>
    <w:rsid w:val="00AE1CC4"/>
    <w:rsid w:val="00AE4F5D"/>
    <w:rsid w:val="00AE56E4"/>
    <w:rsid w:val="00AE6F61"/>
    <w:rsid w:val="00AE7185"/>
    <w:rsid w:val="00AE793A"/>
    <w:rsid w:val="00AF267F"/>
    <w:rsid w:val="00AF490A"/>
    <w:rsid w:val="00AF5643"/>
    <w:rsid w:val="00AF6CB9"/>
    <w:rsid w:val="00B034D1"/>
    <w:rsid w:val="00B036EA"/>
    <w:rsid w:val="00B05141"/>
    <w:rsid w:val="00B059F8"/>
    <w:rsid w:val="00B06E47"/>
    <w:rsid w:val="00B06E4E"/>
    <w:rsid w:val="00B10B9D"/>
    <w:rsid w:val="00B123CB"/>
    <w:rsid w:val="00B136C8"/>
    <w:rsid w:val="00B13986"/>
    <w:rsid w:val="00B13E5E"/>
    <w:rsid w:val="00B1460E"/>
    <w:rsid w:val="00B17C00"/>
    <w:rsid w:val="00B17E0A"/>
    <w:rsid w:val="00B216EF"/>
    <w:rsid w:val="00B2191B"/>
    <w:rsid w:val="00B23F1C"/>
    <w:rsid w:val="00B24823"/>
    <w:rsid w:val="00B251FB"/>
    <w:rsid w:val="00B2524C"/>
    <w:rsid w:val="00B26685"/>
    <w:rsid w:val="00B27DFE"/>
    <w:rsid w:val="00B3348E"/>
    <w:rsid w:val="00B34A17"/>
    <w:rsid w:val="00B34CB9"/>
    <w:rsid w:val="00B36530"/>
    <w:rsid w:val="00B41CF1"/>
    <w:rsid w:val="00B41DE3"/>
    <w:rsid w:val="00B44808"/>
    <w:rsid w:val="00B45AF2"/>
    <w:rsid w:val="00B46A95"/>
    <w:rsid w:val="00B479EE"/>
    <w:rsid w:val="00B51064"/>
    <w:rsid w:val="00B51E21"/>
    <w:rsid w:val="00B52FC2"/>
    <w:rsid w:val="00B53179"/>
    <w:rsid w:val="00B5393D"/>
    <w:rsid w:val="00B564F3"/>
    <w:rsid w:val="00B60202"/>
    <w:rsid w:val="00B607CD"/>
    <w:rsid w:val="00B60FE0"/>
    <w:rsid w:val="00B611CB"/>
    <w:rsid w:val="00B613D9"/>
    <w:rsid w:val="00B61863"/>
    <w:rsid w:val="00B61E51"/>
    <w:rsid w:val="00B6222C"/>
    <w:rsid w:val="00B62AEC"/>
    <w:rsid w:val="00B6572B"/>
    <w:rsid w:val="00B6733F"/>
    <w:rsid w:val="00B70241"/>
    <w:rsid w:val="00B702BF"/>
    <w:rsid w:val="00B72E8B"/>
    <w:rsid w:val="00B73133"/>
    <w:rsid w:val="00B7410E"/>
    <w:rsid w:val="00B77B0C"/>
    <w:rsid w:val="00B80635"/>
    <w:rsid w:val="00B80694"/>
    <w:rsid w:val="00B85E0F"/>
    <w:rsid w:val="00B9147B"/>
    <w:rsid w:val="00B920C5"/>
    <w:rsid w:val="00B93F24"/>
    <w:rsid w:val="00B948D5"/>
    <w:rsid w:val="00B948EF"/>
    <w:rsid w:val="00B961E3"/>
    <w:rsid w:val="00B96E2C"/>
    <w:rsid w:val="00B9709C"/>
    <w:rsid w:val="00BA00A8"/>
    <w:rsid w:val="00BA06E4"/>
    <w:rsid w:val="00BA0C90"/>
    <w:rsid w:val="00BA36F6"/>
    <w:rsid w:val="00BA53AE"/>
    <w:rsid w:val="00BA5B89"/>
    <w:rsid w:val="00BB1946"/>
    <w:rsid w:val="00BB2BCA"/>
    <w:rsid w:val="00BB2EC5"/>
    <w:rsid w:val="00BB356F"/>
    <w:rsid w:val="00BB3DB5"/>
    <w:rsid w:val="00BB3E42"/>
    <w:rsid w:val="00BB4241"/>
    <w:rsid w:val="00BB6FCC"/>
    <w:rsid w:val="00BB707A"/>
    <w:rsid w:val="00BC05B5"/>
    <w:rsid w:val="00BC44F6"/>
    <w:rsid w:val="00BC68A8"/>
    <w:rsid w:val="00BC6D9D"/>
    <w:rsid w:val="00BD2358"/>
    <w:rsid w:val="00BD28CD"/>
    <w:rsid w:val="00BD36FC"/>
    <w:rsid w:val="00BD3D82"/>
    <w:rsid w:val="00BD5714"/>
    <w:rsid w:val="00BD6F80"/>
    <w:rsid w:val="00BD7481"/>
    <w:rsid w:val="00BD76AB"/>
    <w:rsid w:val="00BD7C4E"/>
    <w:rsid w:val="00BE00CF"/>
    <w:rsid w:val="00BE27DF"/>
    <w:rsid w:val="00BE28FA"/>
    <w:rsid w:val="00BE5351"/>
    <w:rsid w:val="00BE7735"/>
    <w:rsid w:val="00BE7EEF"/>
    <w:rsid w:val="00BF0B58"/>
    <w:rsid w:val="00BF1E88"/>
    <w:rsid w:val="00BF1F6E"/>
    <w:rsid w:val="00BF2C42"/>
    <w:rsid w:val="00BF3104"/>
    <w:rsid w:val="00BF3132"/>
    <w:rsid w:val="00BF513F"/>
    <w:rsid w:val="00BF522D"/>
    <w:rsid w:val="00BF5A19"/>
    <w:rsid w:val="00BF702F"/>
    <w:rsid w:val="00BF7708"/>
    <w:rsid w:val="00C01574"/>
    <w:rsid w:val="00C0328F"/>
    <w:rsid w:val="00C033A0"/>
    <w:rsid w:val="00C0776E"/>
    <w:rsid w:val="00C110F2"/>
    <w:rsid w:val="00C12234"/>
    <w:rsid w:val="00C12CC4"/>
    <w:rsid w:val="00C12FDB"/>
    <w:rsid w:val="00C14202"/>
    <w:rsid w:val="00C14743"/>
    <w:rsid w:val="00C17336"/>
    <w:rsid w:val="00C20665"/>
    <w:rsid w:val="00C21D15"/>
    <w:rsid w:val="00C24ACD"/>
    <w:rsid w:val="00C2523A"/>
    <w:rsid w:val="00C25EB6"/>
    <w:rsid w:val="00C266C0"/>
    <w:rsid w:val="00C27180"/>
    <w:rsid w:val="00C2772A"/>
    <w:rsid w:val="00C303C8"/>
    <w:rsid w:val="00C30CBC"/>
    <w:rsid w:val="00C30EF1"/>
    <w:rsid w:val="00C31418"/>
    <w:rsid w:val="00C31950"/>
    <w:rsid w:val="00C31BC6"/>
    <w:rsid w:val="00C32DBA"/>
    <w:rsid w:val="00C33950"/>
    <w:rsid w:val="00C34A42"/>
    <w:rsid w:val="00C35F60"/>
    <w:rsid w:val="00C404EF"/>
    <w:rsid w:val="00C41A87"/>
    <w:rsid w:val="00C42911"/>
    <w:rsid w:val="00C42DB6"/>
    <w:rsid w:val="00C43672"/>
    <w:rsid w:val="00C437AC"/>
    <w:rsid w:val="00C45707"/>
    <w:rsid w:val="00C471FB"/>
    <w:rsid w:val="00C4780F"/>
    <w:rsid w:val="00C508A0"/>
    <w:rsid w:val="00C50A71"/>
    <w:rsid w:val="00C529E8"/>
    <w:rsid w:val="00C52ABE"/>
    <w:rsid w:val="00C52EFD"/>
    <w:rsid w:val="00C53EEE"/>
    <w:rsid w:val="00C5446C"/>
    <w:rsid w:val="00C544D7"/>
    <w:rsid w:val="00C54E80"/>
    <w:rsid w:val="00C55336"/>
    <w:rsid w:val="00C55BFC"/>
    <w:rsid w:val="00C57168"/>
    <w:rsid w:val="00C57DE1"/>
    <w:rsid w:val="00C6004A"/>
    <w:rsid w:val="00C60614"/>
    <w:rsid w:val="00C6186E"/>
    <w:rsid w:val="00C61916"/>
    <w:rsid w:val="00C61A91"/>
    <w:rsid w:val="00C61BD0"/>
    <w:rsid w:val="00C62375"/>
    <w:rsid w:val="00C629A2"/>
    <w:rsid w:val="00C6302A"/>
    <w:rsid w:val="00C64AD6"/>
    <w:rsid w:val="00C64C52"/>
    <w:rsid w:val="00C65D89"/>
    <w:rsid w:val="00C665FD"/>
    <w:rsid w:val="00C66A01"/>
    <w:rsid w:val="00C679E3"/>
    <w:rsid w:val="00C7183F"/>
    <w:rsid w:val="00C722BF"/>
    <w:rsid w:val="00C76494"/>
    <w:rsid w:val="00C77D16"/>
    <w:rsid w:val="00C81D24"/>
    <w:rsid w:val="00C81D86"/>
    <w:rsid w:val="00C821AF"/>
    <w:rsid w:val="00C836C1"/>
    <w:rsid w:val="00C84E6E"/>
    <w:rsid w:val="00C8584E"/>
    <w:rsid w:val="00C85E85"/>
    <w:rsid w:val="00C92FC5"/>
    <w:rsid w:val="00C93710"/>
    <w:rsid w:val="00C95AC7"/>
    <w:rsid w:val="00C96446"/>
    <w:rsid w:val="00C97241"/>
    <w:rsid w:val="00C97485"/>
    <w:rsid w:val="00C97CC1"/>
    <w:rsid w:val="00CA0AF0"/>
    <w:rsid w:val="00CA35DD"/>
    <w:rsid w:val="00CA3B2B"/>
    <w:rsid w:val="00CA3F9C"/>
    <w:rsid w:val="00CA4B84"/>
    <w:rsid w:val="00CA56C7"/>
    <w:rsid w:val="00CA6A8B"/>
    <w:rsid w:val="00CA7C2E"/>
    <w:rsid w:val="00CA7E18"/>
    <w:rsid w:val="00CB011A"/>
    <w:rsid w:val="00CB12C5"/>
    <w:rsid w:val="00CB17BF"/>
    <w:rsid w:val="00CB35B1"/>
    <w:rsid w:val="00CB3F25"/>
    <w:rsid w:val="00CB69A4"/>
    <w:rsid w:val="00CC2257"/>
    <w:rsid w:val="00CC322E"/>
    <w:rsid w:val="00CC77DE"/>
    <w:rsid w:val="00CD0287"/>
    <w:rsid w:val="00CD0459"/>
    <w:rsid w:val="00CD15A4"/>
    <w:rsid w:val="00CD4D06"/>
    <w:rsid w:val="00CD4F65"/>
    <w:rsid w:val="00CD58DE"/>
    <w:rsid w:val="00CD7C43"/>
    <w:rsid w:val="00CE396C"/>
    <w:rsid w:val="00CE4A39"/>
    <w:rsid w:val="00CE5528"/>
    <w:rsid w:val="00CE65B4"/>
    <w:rsid w:val="00CE6858"/>
    <w:rsid w:val="00CE6D91"/>
    <w:rsid w:val="00CE6EB9"/>
    <w:rsid w:val="00CE72FB"/>
    <w:rsid w:val="00CE741C"/>
    <w:rsid w:val="00CE7E48"/>
    <w:rsid w:val="00CF10B8"/>
    <w:rsid w:val="00CF2024"/>
    <w:rsid w:val="00CF2CD1"/>
    <w:rsid w:val="00CF696D"/>
    <w:rsid w:val="00CF7D7B"/>
    <w:rsid w:val="00D01517"/>
    <w:rsid w:val="00D02CDC"/>
    <w:rsid w:val="00D033D0"/>
    <w:rsid w:val="00D03CC5"/>
    <w:rsid w:val="00D03D8B"/>
    <w:rsid w:val="00D047BE"/>
    <w:rsid w:val="00D051CA"/>
    <w:rsid w:val="00D05DFD"/>
    <w:rsid w:val="00D06D1D"/>
    <w:rsid w:val="00D074CC"/>
    <w:rsid w:val="00D07561"/>
    <w:rsid w:val="00D13092"/>
    <w:rsid w:val="00D1478C"/>
    <w:rsid w:val="00D161C0"/>
    <w:rsid w:val="00D16653"/>
    <w:rsid w:val="00D172F6"/>
    <w:rsid w:val="00D1774F"/>
    <w:rsid w:val="00D20935"/>
    <w:rsid w:val="00D2117F"/>
    <w:rsid w:val="00D2121B"/>
    <w:rsid w:val="00D22038"/>
    <w:rsid w:val="00D2513F"/>
    <w:rsid w:val="00D2794D"/>
    <w:rsid w:val="00D313C8"/>
    <w:rsid w:val="00D3165A"/>
    <w:rsid w:val="00D3189E"/>
    <w:rsid w:val="00D332BB"/>
    <w:rsid w:val="00D332C5"/>
    <w:rsid w:val="00D41152"/>
    <w:rsid w:val="00D41AF8"/>
    <w:rsid w:val="00D422E8"/>
    <w:rsid w:val="00D43E0D"/>
    <w:rsid w:val="00D45799"/>
    <w:rsid w:val="00D45DA4"/>
    <w:rsid w:val="00D4679E"/>
    <w:rsid w:val="00D467EF"/>
    <w:rsid w:val="00D4747D"/>
    <w:rsid w:val="00D50F6B"/>
    <w:rsid w:val="00D523B1"/>
    <w:rsid w:val="00D52CDA"/>
    <w:rsid w:val="00D52DDB"/>
    <w:rsid w:val="00D53FDE"/>
    <w:rsid w:val="00D54698"/>
    <w:rsid w:val="00D5482F"/>
    <w:rsid w:val="00D54F0F"/>
    <w:rsid w:val="00D55473"/>
    <w:rsid w:val="00D622EB"/>
    <w:rsid w:val="00D63447"/>
    <w:rsid w:val="00D6373D"/>
    <w:rsid w:val="00D63AE8"/>
    <w:rsid w:val="00D63CB1"/>
    <w:rsid w:val="00D64027"/>
    <w:rsid w:val="00D703CB"/>
    <w:rsid w:val="00D71602"/>
    <w:rsid w:val="00D72869"/>
    <w:rsid w:val="00D731B5"/>
    <w:rsid w:val="00D73A2E"/>
    <w:rsid w:val="00D7439E"/>
    <w:rsid w:val="00D7503E"/>
    <w:rsid w:val="00D772FC"/>
    <w:rsid w:val="00D80670"/>
    <w:rsid w:val="00D80C73"/>
    <w:rsid w:val="00D81653"/>
    <w:rsid w:val="00D837D0"/>
    <w:rsid w:val="00D8414B"/>
    <w:rsid w:val="00D855F0"/>
    <w:rsid w:val="00D90889"/>
    <w:rsid w:val="00D90FAC"/>
    <w:rsid w:val="00D93A30"/>
    <w:rsid w:val="00D944A7"/>
    <w:rsid w:val="00D94584"/>
    <w:rsid w:val="00D95232"/>
    <w:rsid w:val="00DA27DA"/>
    <w:rsid w:val="00DA2FEB"/>
    <w:rsid w:val="00DA685B"/>
    <w:rsid w:val="00DA7420"/>
    <w:rsid w:val="00DB0311"/>
    <w:rsid w:val="00DB03D5"/>
    <w:rsid w:val="00DB10F0"/>
    <w:rsid w:val="00DB21BC"/>
    <w:rsid w:val="00DB3E7A"/>
    <w:rsid w:val="00DB43DC"/>
    <w:rsid w:val="00DB4F4F"/>
    <w:rsid w:val="00DC0E40"/>
    <w:rsid w:val="00DC1DE5"/>
    <w:rsid w:val="00DC26C1"/>
    <w:rsid w:val="00DC4026"/>
    <w:rsid w:val="00DC7814"/>
    <w:rsid w:val="00DD0F08"/>
    <w:rsid w:val="00DD1ABB"/>
    <w:rsid w:val="00DD2388"/>
    <w:rsid w:val="00DD6ADA"/>
    <w:rsid w:val="00DE07E2"/>
    <w:rsid w:val="00DE1528"/>
    <w:rsid w:val="00DE4308"/>
    <w:rsid w:val="00DE5FEE"/>
    <w:rsid w:val="00DE7789"/>
    <w:rsid w:val="00DE78CA"/>
    <w:rsid w:val="00DF11EB"/>
    <w:rsid w:val="00DF138A"/>
    <w:rsid w:val="00DF19EA"/>
    <w:rsid w:val="00DF4F35"/>
    <w:rsid w:val="00E00995"/>
    <w:rsid w:val="00E015F9"/>
    <w:rsid w:val="00E0280C"/>
    <w:rsid w:val="00E04EE9"/>
    <w:rsid w:val="00E05D76"/>
    <w:rsid w:val="00E07801"/>
    <w:rsid w:val="00E10E0E"/>
    <w:rsid w:val="00E113BE"/>
    <w:rsid w:val="00E114C4"/>
    <w:rsid w:val="00E12CCF"/>
    <w:rsid w:val="00E12F4D"/>
    <w:rsid w:val="00E15547"/>
    <w:rsid w:val="00E1621C"/>
    <w:rsid w:val="00E17BEA"/>
    <w:rsid w:val="00E17F45"/>
    <w:rsid w:val="00E24EFE"/>
    <w:rsid w:val="00E25EF5"/>
    <w:rsid w:val="00E26137"/>
    <w:rsid w:val="00E26DBA"/>
    <w:rsid w:val="00E310BF"/>
    <w:rsid w:val="00E31852"/>
    <w:rsid w:val="00E32A8D"/>
    <w:rsid w:val="00E330A5"/>
    <w:rsid w:val="00E353C7"/>
    <w:rsid w:val="00E361CA"/>
    <w:rsid w:val="00E37F5F"/>
    <w:rsid w:val="00E40B0A"/>
    <w:rsid w:val="00E40CB1"/>
    <w:rsid w:val="00E41BBF"/>
    <w:rsid w:val="00E42994"/>
    <w:rsid w:val="00E429C7"/>
    <w:rsid w:val="00E42BD8"/>
    <w:rsid w:val="00E43F45"/>
    <w:rsid w:val="00E44D26"/>
    <w:rsid w:val="00E451EE"/>
    <w:rsid w:val="00E46D50"/>
    <w:rsid w:val="00E47F68"/>
    <w:rsid w:val="00E51CE6"/>
    <w:rsid w:val="00E52987"/>
    <w:rsid w:val="00E531A4"/>
    <w:rsid w:val="00E5560F"/>
    <w:rsid w:val="00E57C48"/>
    <w:rsid w:val="00E6037A"/>
    <w:rsid w:val="00E60F63"/>
    <w:rsid w:val="00E61EA5"/>
    <w:rsid w:val="00E63254"/>
    <w:rsid w:val="00E64048"/>
    <w:rsid w:val="00E65CB1"/>
    <w:rsid w:val="00E66257"/>
    <w:rsid w:val="00E66C11"/>
    <w:rsid w:val="00E674BF"/>
    <w:rsid w:val="00E7006B"/>
    <w:rsid w:val="00E7205C"/>
    <w:rsid w:val="00E734C5"/>
    <w:rsid w:val="00E74EDD"/>
    <w:rsid w:val="00E763C5"/>
    <w:rsid w:val="00E77AE3"/>
    <w:rsid w:val="00E82220"/>
    <w:rsid w:val="00E84CBF"/>
    <w:rsid w:val="00E8540E"/>
    <w:rsid w:val="00E86116"/>
    <w:rsid w:val="00E86B4B"/>
    <w:rsid w:val="00E86EA9"/>
    <w:rsid w:val="00E87F29"/>
    <w:rsid w:val="00E93464"/>
    <w:rsid w:val="00E93754"/>
    <w:rsid w:val="00E93A07"/>
    <w:rsid w:val="00E93FFB"/>
    <w:rsid w:val="00E95DD5"/>
    <w:rsid w:val="00E97F82"/>
    <w:rsid w:val="00EA163C"/>
    <w:rsid w:val="00EA2668"/>
    <w:rsid w:val="00EA33DB"/>
    <w:rsid w:val="00EA38DE"/>
    <w:rsid w:val="00EA3EDF"/>
    <w:rsid w:val="00EA5874"/>
    <w:rsid w:val="00EA6150"/>
    <w:rsid w:val="00EB2795"/>
    <w:rsid w:val="00EB6259"/>
    <w:rsid w:val="00EB7435"/>
    <w:rsid w:val="00EC08AD"/>
    <w:rsid w:val="00EC0DF3"/>
    <w:rsid w:val="00EC1600"/>
    <w:rsid w:val="00EC2AD3"/>
    <w:rsid w:val="00EC46AE"/>
    <w:rsid w:val="00EC534D"/>
    <w:rsid w:val="00EC5717"/>
    <w:rsid w:val="00EC5A05"/>
    <w:rsid w:val="00EC5E9A"/>
    <w:rsid w:val="00EC60E8"/>
    <w:rsid w:val="00EC6235"/>
    <w:rsid w:val="00EC72A7"/>
    <w:rsid w:val="00EC7405"/>
    <w:rsid w:val="00ED0229"/>
    <w:rsid w:val="00ED05E3"/>
    <w:rsid w:val="00ED5042"/>
    <w:rsid w:val="00ED5702"/>
    <w:rsid w:val="00ED5B74"/>
    <w:rsid w:val="00ED6C96"/>
    <w:rsid w:val="00ED7FCC"/>
    <w:rsid w:val="00EE1D6F"/>
    <w:rsid w:val="00EE1E4E"/>
    <w:rsid w:val="00EE36E3"/>
    <w:rsid w:val="00EE382C"/>
    <w:rsid w:val="00EE3C40"/>
    <w:rsid w:val="00EE3CA0"/>
    <w:rsid w:val="00EE4055"/>
    <w:rsid w:val="00EE41C8"/>
    <w:rsid w:val="00EE41E5"/>
    <w:rsid w:val="00EE4859"/>
    <w:rsid w:val="00EE4D56"/>
    <w:rsid w:val="00EE4D80"/>
    <w:rsid w:val="00EE5134"/>
    <w:rsid w:val="00EE6954"/>
    <w:rsid w:val="00EE6AB9"/>
    <w:rsid w:val="00EE7573"/>
    <w:rsid w:val="00EE7B58"/>
    <w:rsid w:val="00EE7E5F"/>
    <w:rsid w:val="00EF2573"/>
    <w:rsid w:val="00F01DD5"/>
    <w:rsid w:val="00F02837"/>
    <w:rsid w:val="00F045E5"/>
    <w:rsid w:val="00F062B6"/>
    <w:rsid w:val="00F068DC"/>
    <w:rsid w:val="00F07530"/>
    <w:rsid w:val="00F11FC6"/>
    <w:rsid w:val="00F13FA2"/>
    <w:rsid w:val="00F17144"/>
    <w:rsid w:val="00F173EF"/>
    <w:rsid w:val="00F214BE"/>
    <w:rsid w:val="00F21DBE"/>
    <w:rsid w:val="00F227C2"/>
    <w:rsid w:val="00F22DF0"/>
    <w:rsid w:val="00F230D4"/>
    <w:rsid w:val="00F230DC"/>
    <w:rsid w:val="00F2395B"/>
    <w:rsid w:val="00F246F3"/>
    <w:rsid w:val="00F24A92"/>
    <w:rsid w:val="00F2578A"/>
    <w:rsid w:val="00F273AA"/>
    <w:rsid w:val="00F27535"/>
    <w:rsid w:val="00F27F8E"/>
    <w:rsid w:val="00F302E0"/>
    <w:rsid w:val="00F30E90"/>
    <w:rsid w:val="00F31EAA"/>
    <w:rsid w:val="00F32EB6"/>
    <w:rsid w:val="00F333E8"/>
    <w:rsid w:val="00F3647C"/>
    <w:rsid w:val="00F364DC"/>
    <w:rsid w:val="00F419EC"/>
    <w:rsid w:val="00F42E84"/>
    <w:rsid w:val="00F437AF"/>
    <w:rsid w:val="00F441FB"/>
    <w:rsid w:val="00F445F0"/>
    <w:rsid w:val="00F449DA"/>
    <w:rsid w:val="00F4544D"/>
    <w:rsid w:val="00F475D9"/>
    <w:rsid w:val="00F47678"/>
    <w:rsid w:val="00F47721"/>
    <w:rsid w:val="00F47B36"/>
    <w:rsid w:val="00F50736"/>
    <w:rsid w:val="00F532F6"/>
    <w:rsid w:val="00F5414B"/>
    <w:rsid w:val="00F5552C"/>
    <w:rsid w:val="00F6159A"/>
    <w:rsid w:val="00F6428D"/>
    <w:rsid w:val="00F64954"/>
    <w:rsid w:val="00F67CF7"/>
    <w:rsid w:val="00F73B92"/>
    <w:rsid w:val="00F73FBD"/>
    <w:rsid w:val="00F7490C"/>
    <w:rsid w:val="00F74CA3"/>
    <w:rsid w:val="00F75F55"/>
    <w:rsid w:val="00F76122"/>
    <w:rsid w:val="00F768AE"/>
    <w:rsid w:val="00F805F9"/>
    <w:rsid w:val="00F81B8C"/>
    <w:rsid w:val="00F82917"/>
    <w:rsid w:val="00F83115"/>
    <w:rsid w:val="00F84C8D"/>
    <w:rsid w:val="00F84CC2"/>
    <w:rsid w:val="00F84E32"/>
    <w:rsid w:val="00F85499"/>
    <w:rsid w:val="00F85AEB"/>
    <w:rsid w:val="00F873B2"/>
    <w:rsid w:val="00F91200"/>
    <w:rsid w:val="00F91C75"/>
    <w:rsid w:val="00F928CF"/>
    <w:rsid w:val="00F92D4B"/>
    <w:rsid w:val="00F92F3B"/>
    <w:rsid w:val="00F9331A"/>
    <w:rsid w:val="00F93732"/>
    <w:rsid w:val="00F94CE1"/>
    <w:rsid w:val="00FA0A1D"/>
    <w:rsid w:val="00FA0A95"/>
    <w:rsid w:val="00FA3B19"/>
    <w:rsid w:val="00FA7977"/>
    <w:rsid w:val="00FB0A5E"/>
    <w:rsid w:val="00FB19F1"/>
    <w:rsid w:val="00FB2A89"/>
    <w:rsid w:val="00FB6104"/>
    <w:rsid w:val="00FC043E"/>
    <w:rsid w:val="00FC0771"/>
    <w:rsid w:val="00FC0A49"/>
    <w:rsid w:val="00FC1D31"/>
    <w:rsid w:val="00FC32D8"/>
    <w:rsid w:val="00FC3965"/>
    <w:rsid w:val="00FC3B56"/>
    <w:rsid w:val="00FC5BCF"/>
    <w:rsid w:val="00FC6423"/>
    <w:rsid w:val="00FD25D4"/>
    <w:rsid w:val="00FD4B3C"/>
    <w:rsid w:val="00FD4EE3"/>
    <w:rsid w:val="00FD59E0"/>
    <w:rsid w:val="00FD61B5"/>
    <w:rsid w:val="00FD7D99"/>
    <w:rsid w:val="00FE1C53"/>
    <w:rsid w:val="00FE4861"/>
    <w:rsid w:val="00FE4D85"/>
    <w:rsid w:val="00FE50BC"/>
    <w:rsid w:val="00FE6EB0"/>
    <w:rsid w:val="00FE7023"/>
    <w:rsid w:val="00FF0884"/>
    <w:rsid w:val="00FF0AF9"/>
    <w:rsid w:val="00FF2C6E"/>
    <w:rsid w:val="00FF34F5"/>
    <w:rsid w:val="00FF3E01"/>
    <w:rsid w:val="00FF4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47B6"/>
  <w15:docId w15:val="{D3991D28-49DA-4269-A5CC-1A4B30A2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302"/>
      <w:outlineLvl w:val="0"/>
    </w:pPr>
    <w:rPr>
      <w:b/>
      <w:bCs/>
    </w:rPr>
  </w:style>
  <w:style w:type="paragraph" w:styleId="Heading3">
    <w:name w:val="heading 3"/>
    <w:basedOn w:val="Normal"/>
    <w:next w:val="Normal"/>
    <w:link w:val="Heading3Char"/>
    <w:uiPriority w:val="9"/>
    <w:semiHidden/>
    <w:unhideWhenUsed/>
    <w:qFormat/>
    <w:rsid w:val="002836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73F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aliases w:val="List Paragraph1,Recommendation,NFP GP Bulleted List,Bullet table,Body text,Bulletr List Paragraph,Use Case List Paragraph,lp1,Figure_name,Numbered Indented Text,Bullet- First level,List NUmber,Listenabsatz1,List Paragraph11,Style 2"/>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1E4"/>
    <w:pPr>
      <w:tabs>
        <w:tab w:val="center" w:pos="4513"/>
        <w:tab w:val="right" w:pos="9026"/>
      </w:tabs>
    </w:pPr>
  </w:style>
  <w:style w:type="character" w:customStyle="1" w:styleId="HeaderChar">
    <w:name w:val="Header Char"/>
    <w:basedOn w:val="DefaultParagraphFont"/>
    <w:link w:val="Header"/>
    <w:uiPriority w:val="99"/>
    <w:rsid w:val="005811E4"/>
    <w:rPr>
      <w:rFonts w:ascii="Arial" w:eastAsia="Arial" w:hAnsi="Arial" w:cs="Arial"/>
    </w:rPr>
  </w:style>
  <w:style w:type="paragraph" w:styleId="Footer">
    <w:name w:val="footer"/>
    <w:basedOn w:val="Normal"/>
    <w:link w:val="FooterChar"/>
    <w:uiPriority w:val="99"/>
    <w:unhideWhenUsed/>
    <w:rsid w:val="005811E4"/>
    <w:pPr>
      <w:tabs>
        <w:tab w:val="center" w:pos="4513"/>
        <w:tab w:val="right" w:pos="9026"/>
      </w:tabs>
    </w:pPr>
  </w:style>
  <w:style w:type="character" w:customStyle="1" w:styleId="FooterChar">
    <w:name w:val="Footer Char"/>
    <w:basedOn w:val="DefaultParagraphFont"/>
    <w:link w:val="Footer"/>
    <w:uiPriority w:val="99"/>
    <w:rsid w:val="005811E4"/>
    <w:rPr>
      <w:rFonts w:ascii="Arial" w:eastAsia="Arial" w:hAnsi="Arial" w:cs="Arial"/>
    </w:rPr>
  </w:style>
  <w:style w:type="character" w:styleId="Hyperlink">
    <w:name w:val="Hyperlink"/>
    <w:basedOn w:val="DefaultParagraphFont"/>
    <w:uiPriority w:val="99"/>
    <w:unhideWhenUsed/>
    <w:rsid w:val="00600FD7"/>
    <w:rPr>
      <w:color w:val="0000FF" w:themeColor="hyperlink"/>
      <w:u w:val="single"/>
    </w:rPr>
  </w:style>
  <w:style w:type="paragraph" w:styleId="NormalWeb">
    <w:name w:val="Normal (Web)"/>
    <w:basedOn w:val="Normal"/>
    <w:uiPriority w:val="99"/>
    <w:unhideWhenUsed/>
    <w:rsid w:val="00783DBC"/>
    <w:pPr>
      <w:widowControl/>
      <w:autoSpaceDE/>
      <w:autoSpaceDN/>
      <w:spacing w:before="100" w:beforeAutospacing="1" w:after="100" w:afterAutospacing="1"/>
    </w:pPr>
    <w:rPr>
      <w:rFonts w:ascii="Times New Roman" w:eastAsiaTheme="minorHAnsi" w:hAnsi="Times New Roman" w:cs="Times New Roman"/>
      <w:sz w:val="24"/>
      <w:szCs w:val="24"/>
      <w:lang w:val="en-AU" w:eastAsia="en-AU"/>
    </w:rPr>
  </w:style>
  <w:style w:type="character" w:styleId="Emphasis">
    <w:name w:val="Emphasis"/>
    <w:basedOn w:val="DefaultParagraphFont"/>
    <w:uiPriority w:val="20"/>
    <w:qFormat/>
    <w:rsid w:val="00783DBC"/>
    <w:rPr>
      <w:i/>
      <w:iCs/>
    </w:rPr>
  </w:style>
  <w:style w:type="character" w:styleId="FollowedHyperlink">
    <w:name w:val="FollowedHyperlink"/>
    <w:basedOn w:val="DefaultParagraphFont"/>
    <w:uiPriority w:val="99"/>
    <w:semiHidden/>
    <w:unhideWhenUsed/>
    <w:rsid w:val="00783DBC"/>
    <w:rPr>
      <w:color w:val="800080" w:themeColor="followedHyperlink"/>
      <w:u w:val="single"/>
    </w:rPr>
  </w:style>
  <w:style w:type="paragraph" w:styleId="EndnoteText">
    <w:name w:val="endnote text"/>
    <w:basedOn w:val="Normal"/>
    <w:link w:val="EndnoteTextChar"/>
    <w:uiPriority w:val="99"/>
    <w:unhideWhenUsed/>
    <w:rsid w:val="00696F06"/>
    <w:rPr>
      <w:sz w:val="20"/>
      <w:szCs w:val="20"/>
    </w:rPr>
  </w:style>
  <w:style w:type="character" w:customStyle="1" w:styleId="EndnoteTextChar">
    <w:name w:val="Endnote Text Char"/>
    <w:basedOn w:val="DefaultParagraphFont"/>
    <w:link w:val="EndnoteText"/>
    <w:uiPriority w:val="99"/>
    <w:rsid w:val="00696F06"/>
    <w:rPr>
      <w:rFonts w:ascii="Arial" w:eastAsia="Arial" w:hAnsi="Arial" w:cs="Arial"/>
      <w:sz w:val="20"/>
      <w:szCs w:val="20"/>
    </w:rPr>
  </w:style>
  <w:style w:type="character" w:styleId="EndnoteReference">
    <w:name w:val="endnote reference"/>
    <w:basedOn w:val="DefaultParagraphFont"/>
    <w:uiPriority w:val="99"/>
    <w:semiHidden/>
    <w:unhideWhenUsed/>
    <w:rsid w:val="00696F06"/>
    <w:rPr>
      <w:vertAlign w:val="superscript"/>
    </w:rPr>
  </w:style>
  <w:style w:type="character" w:styleId="CommentReference">
    <w:name w:val="annotation reference"/>
    <w:basedOn w:val="DefaultParagraphFont"/>
    <w:uiPriority w:val="99"/>
    <w:semiHidden/>
    <w:unhideWhenUsed/>
    <w:rsid w:val="00430419"/>
    <w:rPr>
      <w:sz w:val="16"/>
      <w:szCs w:val="16"/>
    </w:rPr>
  </w:style>
  <w:style w:type="paragraph" w:styleId="CommentText">
    <w:name w:val="annotation text"/>
    <w:basedOn w:val="Normal"/>
    <w:link w:val="CommentTextChar"/>
    <w:uiPriority w:val="99"/>
    <w:unhideWhenUsed/>
    <w:rsid w:val="00430419"/>
    <w:rPr>
      <w:sz w:val="20"/>
      <w:szCs w:val="20"/>
    </w:rPr>
  </w:style>
  <w:style w:type="character" w:customStyle="1" w:styleId="CommentTextChar">
    <w:name w:val="Comment Text Char"/>
    <w:basedOn w:val="DefaultParagraphFont"/>
    <w:link w:val="CommentText"/>
    <w:uiPriority w:val="99"/>
    <w:rsid w:val="004304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0419"/>
    <w:rPr>
      <w:b/>
      <w:bCs/>
    </w:rPr>
  </w:style>
  <w:style w:type="character" w:customStyle="1" w:styleId="CommentSubjectChar">
    <w:name w:val="Comment Subject Char"/>
    <w:basedOn w:val="CommentTextChar"/>
    <w:link w:val="CommentSubject"/>
    <w:uiPriority w:val="99"/>
    <w:semiHidden/>
    <w:rsid w:val="00430419"/>
    <w:rPr>
      <w:rFonts w:ascii="Arial" w:eastAsia="Arial" w:hAnsi="Arial" w:cs="Arial"/>
      <w:b/>
      <w:bCs/>
      <w:sz w:val="20"/>
      <w:szCs w:val="20"/>
    </w:rPr>
  </w:style>
  <w:style w:type="paragraph" w:styleId="Revision">
    <w:name w:val="Revision"/>
    <w:hidden/>
    <w:uiPriority w:val="99"/>
    <w:semiHidden/>
    <w:rsid w:val="00430419"/>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430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19"/>
    <w:rPr>
      <w:rFonts w:ascii="Segoe UI" w:eastAsia="Arial" w:hAnsi="Segoe UI" w:cs="Segoe UI"/>
      <w:sz w:val="18"/>
      <w:szCs w:val="18"/>
    </w:rPr>
  </w:style>
  <w:style w:type="character" w:customStyle="1" w:styleId="BodyTextChar">
    <w:name w:val="Body Text Char"/>
    <w:basedOn w:val="DefaultParagraphFont"/>
    <w:link w:val="BodyText"/>
    <w:uiPriority w:val="1"/>
    <w:rsid w:val="00A57466"/>
    <w:rPr>
      <w:rFonts w:ascii="Arial" w:eastAsia="Arial" w:hAnsi="Arial" w:cs="Arial"/>
      <w:sz w:val="21"/>
      <w:szCs w:val="21"/>
    </w:rPr>
  </w:style>
  <w:style w:type="paragraph" w:styleId="FootnoteText">
    <w:name w:val="footnote text"/>
    <w:basedOn w:val="Normal"/>
    <w:link w:val="FootnoteTextChar"/>
    <w:uiPriority w:val="99"/>
    <w:semiHidden/>
    <w:unhideWhenUsed/>
    <w:rsid w:val="00B2524C"/>
    <w:rPr>
      <w:sz w:val="20"/>
      <w:szCs w:val="20"/>
    </w:rPr>
  </w:style>
  <w:style w:type="character" w:customStyle="1" w:styleId="FootnoteTextChar">
    <w:name w:val="Footnote Text Char"/>
    <w:basedOn w:val="DefaultParagraphFont"/>
    <w:link w:val="FootnoteText"/>
    <w:uiPriority w:val="99"/>
    <w:semiHidden/>
    <w:rsid w:val="00B2524C"/>
    <w:rPr>
      <w:rFonts w:ascii="Arial" w:eastAsia="Arial" w:hAnsi="Arial" w:cs="Arial"/>
      <w:sz w:val="20"/>
      <w:szCs w:val="20"/>
    </w:rPr>
  </w:style>
  <w:style w:type="character" w:styleId="FootnoteReference">
    <w:name w:val="footnote reference"/>
    <w:basedOn w:val="DefaultParagraphFont"/>
    <w:uiPriority w:val="99"/>
    <w:semiHidden/>
    <w:unhideWhenUsed/>
    <w:rsid w:val="00B2524C"/>
    <w:rPr>
      <w:vertAlign w:val="superscript"/>
    </w:rPr>
  </w:style>
  <w:style w:type="character" w:customStyle="1" w:styleId="Heading4Char">
    <w:name w:val="Heading 4 Char"/>
    <w:basedOn w:val="DefaultParagraphFont"/>
    <w:link w:val="Heading4"/>
    <w:uiPriority w:val="9"/>
    <w:rsid w:val="00F73FB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List Paragraph1 Char,Recommendation Char,NFP GP Bulleted List Char,Bullet table Char,Body text Char,Bulletr List Paragraph Char,Use Case List Paragraph Char,lp1 Char,Figure_name Char,Numbered Indented Text Char,List NUmber Char"/>
    <w:basedOn w:val="DefaultParagraphFont"/>
    <w:link w:val="ListParagraph"/>
    <w:uiPriority w:val="1"/>
    <w:locked/>
    <w:rsid w:val="00E47F68"/>
    <w:rPr>
      <w:rFonts w:ascii="Arial" w:eastAsia="Arial" w:hAnsi="Arial" w:cs="Arial"/>
    </w:rPr>
  </w:style>
  <w:style w:type="character" w:customStyle="1" w:styleId="visually-hidden">
    <w:name w:val="visually-hidden"/>
    <w:basedOn w:val="DefaultParagraphFont"/>
    <w:rsid w:val="00A77C09"/>
  </w:style>
  <w:style w:type="character" w:customStyle="1" w:styleId="Heading3Char">
    <w:name w:val="Heading 3 Char"/>
    <w:basedOn w:val="DefaultParagraphFont"/>
    <w:link w:val="Heading3"/>
    <w:uiPriority w:val="9"/>
    <w:semiHidden/>
    <w:rsid w:val="0028369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70086"/>
    <w:rPr>
      <w:color w:val="605E5C"/>
      <w:shd w:val="clear" w:color="auto" w:fill="E1DFDD"/>
    </w:rPr>
  </w:style>
  <w:style w:type="table" w:styleId="TableGrid">
    <w:name w:val="Table Grid"/>
    <w:aliases w:val="Commission"/>
    <w:basedOn w:val="TableNormal"/>
    <w:rsid w:val="00A752BA"/>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ED8"/>
    <w:pPr>
      <w:widowControl/>
      <w:adjustRightInd w:val="0"/>
    </w:pPr>
    <w:rPr>
      <w:rFonts w:ascii="Proxima Nova Extrabold" w:eastAsia="Calibri" w:hAnsi="Proxima Nova Extrabold" w:cs="Proxima Nova Extrabold"/>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4924">
      <w:bodyDiv w:val="1"/>
      <w:marLeft w:val="0"/>
      <w:marRight w:val="0"/>
      <w:marTop w:val="0"/>
      <w:marBottom w:val="0"/>
      <w:divBdr>
        <w:top w:val="none" w:sz="0" w:space="0" w:color="auto"/>
        <w:left w:val="none" w:sz="0" w:space="0" w:color="auto"/>
        <w:bottom w:val="none" w:sz="0" w:space="0" w:color="auto"/>
        <w:right w:val="none" w:sz="0" w:space="0" w:color="auto"/>
      </w:divBdr>
    </w:div>
    <w:div w:id="168182989">
      <w:bodyDiv w:val="1"/>
      <w:marLeft w:val="0"/>
      <w:marRight w:val="0"/>
      <w:marTop w:val="0"/>
      <w:marBottom w:val="0"/>
      <w:divBdr>
        <w:top w:val="none" w:sz="0" w:space="0" w:color="auto"/>
        <w:left w:val="none" w:sz="0" w:space="0" w:color="auto"/>
        <w:bottom w:val="none" w:sz="0" w:space="0" w:color="auto"/>
        <w:right w:val="none" w:sz="0" w:space="0" w:color="auto"/>
      </w:divBdr>
    </w:div>
    <w:div w:id="228687780">
      <w:bodyDiv w:val="1"/>
      <w:marLeft w:val="0"/>
      <w:marRight w:val="0"/>
      <w:marTop w:val="0"/>
      <w:marBottom w:val="0"/>
      <w:divBdr>
        <w:top w:val="none" w:sz="0" w:space="0" w:color="auto"/>
        <w:left w:val="none" w:sz="0" w:space="0" w:color="auto"/>
        <w:bottom w:val="none" w:sz="0" w:space="0" w:color="auto"/>
        <w:right w:val="none" w:sz="0" w:space="0" w:color="auto"/>
      </w:divBdr>
    </w:div>
    <w:div w:id="256330991">
      <w:bodyDiv w:val="1"/>
      <w:marLeft w:val="0"/>
      <w:marRight w:val="0"/>
      <w:marTop w:val="0"/>
      <w:marBottom w:val="0"/>
      <w:divBdr>
        <w:top w:val="none" w:sz="0" w:space="0" w:color="auto"/>
        <w:left w:val="none" w:sz="0" w:space="0" w:color="auto"/>
        <w:bottom w:val="none" w:sz="0" w:space="0" w:color="auto"/>
        <w:right w:val="none" w:sz="0" w:space="0" w:color="auto"/>
      </w:divBdr>
    </w:div>
    <w:div w:id="277295583">
      <w:bodyDiv w:val="1"/>
      <w:marLeft w:val="0"/>
      <w:marRight w:val="0"/>
      <w:marTop w:val="0"/>
      <w:marBottom w:val="0"/>
      <w:divBdr>
        <w:top w:val="none" w:sz="0" w:space="0" w:color="auto"/>
        <w:left w:val="none" w:sz="0" w:space="0" w:color="auto"/>
        <w:bottom w:val="none" w:sz="0" w:space="0" w:color="auto"/>
        <w:right w:val="none" w:sz="0" w:space="0" w:color="auto"/>
      </w:divBdr>
    </w:div>
    <w:div w:id="439573011">
      <w:bodyDiv w:val="1"/>
      <w:marLeft w:val="0"/>
      <w:marRight w:val="0"/>
      <w:marTop w:val="0"/>
      <w:marBottom w:val="0"/>
      <w:divBdr>
        <w:top w:val="none" w:sz="0" w:space="0" w:color="auto"/>
        <w:left w:val="none" w:sz="0" w:space="0" w:color="auto"/>
        <w:bottom w:val="none" w:sz="0" w:space="0" w:color="auto"/>
        <w:right w:val="none" w:sz="0" w:space="0" w:color="auto"/>
      </w:divBdr>
    </w:div>
    <w:div w:id="461733751">
      <w:bodyDiv w:val="1"/>
      <w:marLeft w:val="0"/>
      <w:marRight w:val="0"/>
      <w:marTop w:val="0"/>
      <w:marBottom w:val="0"/>
      <w:divBdr>
        <w:top w:val="none" w:sz="0" w:space="0" w:color="auto"/>
        <w:left w:val="none" w:sz="0" w:space="0" w:color="auto"/>
        <w:bottom w:val="none" w:sz="0" w:space="0" w:color="auto"/>
        <w:right w:val="none" w:sz="0" w:space="0" w:color="auto"/>
      </w:divBdr>
    </w:div>
    <w:div w:id="622929815">
      <w:bodyDiv w:val="1"/>
      <w:marLeft w:val="0"/>
      <w:marRight w:val="0"/>
      <w:marTop w:val="0"/>
      <w:marBottom w:val="0"/>
      <w:divBdr>
        <w:top w:val="none" w:sz="0" w:space="0" w:color="auto"/>
        <w:left w:val="none" w:sz="0" w:space="0" w:color="auto"/>
        <w:bottom w:val="none" w:sz="0" w:space="0" w:color="auto"/>
        <w:right w:val="none" w:sz="0" w:space="0" w:color="auto"/>
      </w:divBdr>
    </w:div>
    <w:div w:id="727611722">
      <w:bodyDiv w:val="1"/>
      <w:marLeft w:val="0"/>
      <w:marRight w:val="0"/>
      <w:marTop w:val="0"/>
      <w:marBottom w:val="0"/>
      <w:divBdr>
        <w:top w:val="none" w:sz="0" w:space="0" w:color="auto"/>
        <w:left w:val="none" w:sz="0" w:space="0" w:color="auto"/>
        <w:bottom w:val="none" w:sz="0" w:space="0" w:color="auto"/>
        <w:right w:val="none" w:sz="0" w:space="0" w:color="auto"/>
      </w:divBdr>
    </w:div>
    <w:div w:id="743644990">
      <w:bodyDiv w:val="1"/>
      <w:marLeft w:val="0"/>
      <w:marRight w:val="0"/>
      <w:marTop w:val="0"/>
      <w:marBottom w:val="0"/>
      <w:divBdr>
        <w:top w:val="none" w:sz="0" w:space="0" w:color="auto"/>
        <w:left w:val="none" w:sz="0" w:space="0" w:color="auto"/>
        <w:bottom w:val="none" w:sz="0" w:space="0" w:color="auto"/>
        <w:right w:val="none" w:sz="0" w:space="0" w:color="auto"/>
      </w:divBdr>
    </w:div>
    <w:div w:id="746421623">
      <w:bodyDiv w:val="1"/>
      <w:marLeft w:val="0"/>
      <w:marRight w:val="0"/>
      <w:marTop w:val="0"/>
      <w:marBottom w:val="0"/>
      <w:divBdr>
        <w:top w:val="none" w:sz="0" w:space="0" w:color="auto"/>
        <w:left w:val="none" w:sz="0" w:space="0" w:color="auto"/>
        <w:bottom w:val="none" w:sz="0" w:space="0" w:color="auto"/>
        <w:right w:val="none" w:sz="0" w:space="0" w:color="auto"/>
      </w:divBdr>
    </w:div>
    <w:div w:id="747536012">
      <w:bodyDiv w:val="1"/>
      <w:marLeft w:val="0"/>
      <w:marRight w:val="0"/>
      <w:marTop w:val="0"/>
      <w:marBottom w:val="0"/>
      <w:divBdr>
        <w:top w:val="none" w:sz="0" w:space="0" w:color="auto"/>
        <w:left w:val="none" w:sz="0" w:space="0" w:color="auto"/>
        <w:bottom w:val="none" w:sz="0" w:space="0" w:color="auto"/>
        <w:right w:val="none" w:sz="0" w:space="0" w:color="auto"/>
      </w:divBdr>
    </w:div>
    <w:div w:id="748424467">
      <w:bodyDiv w:val="1"/>
      <w:marLeft w:val="0"/>
      <w:marRight w:val="0"/>
      <w:marTop w:val="0"/>
      <w:marBottom w:val="0"/>
      <w:divBdr>
        <w:top w:val="none" w:sz="0" w:space="0" w:color="auto"/>
        <w:left w:val="none" w:sz="0" w:space="0" w:color="auto"/>
        <w:bottom w:val="none" w:sz="0" w:space="0" w:color="auto"/>
        <w:right w:val="none" w:sz="0" w:space="0" w:color="auto"/>
      </w:divBdr>
    </w:div>
    <w:div w:id="796802925">
      <w:bodyDiv w:val="1"/>
      <w:marLeft w:val="0"/>
      <w:marRight w:val="0"/>
      <w:marTop w:val="0"/>
      <w:marBottom w:val="0"/>
      <w:divBdr>
        <w:top w:val="none" w:sz="0" w:space="0" w:color="auto"/>
        <w:left w:val="none" w:sz="0" w:space="0" w:color="auto"/>
        <w:bottom w:val="none" w:sz="0" w:space="0" w:color="auto"/>
        <w:right w:val="none" w:sz="0" w:space="0" w:color="auto"/>
      </w:divBdr>
    </w:div>
    <w:div w:id="820345174">
      <w:bodyDiv w:val="1"/>
      <w:marLeft w:val="0"/>
      <w:marRight w:val="0"/>
      <w:marTop w:val="0"/>
      <w:marBottom w:val="0"/>
      <w:divBdr>
        <w:top w:val="none" w:sz="0" w:space="0" w:color="auto"/>
        <w:left w:val="none" w:sz="0" w:space="0" w:color="auto"/>
        <w:bottom w:val="none" w:sz="0" w:space="0" w:color="auto"/>
        <w:right w:val="none" w:sz="0" w:space="0" w:color="auto"/>
      </w:divBdr>
    </w:div>
    <w:div w:id="824394501">
      <w:bodyDiv w:val="1"/>
      <w:marLeft w:val="0"/>
      <w:marRight w:val="0"/>
      <w:marTop w:val="0"/>
      <w:marBottom w:val="0"/>
      <w:divBdr>
        <w:top w:val="none" w:sz="0" w:space="0" w:color="auto"/>
        <w:left w:val="none" w:sz="0" w:space="0" w:color="auto"/>
        <w:bottom w:val="none" w:sz="0" w:space="0" w:color="auto"/>
        <w:right w:val="none" w:sz="0" w:space="0" w:color="auto"/>
      </w:divBdr>
    </w:div>
    <w:div w:id="830026256">
      <w:bodyDiv w:val="1"/>
      <w:marLeft w:val="0"/>
      <w:marRight w:val="0"/>
      <w:marTop w:val="0"/>
      <w:marBottom w:val="0"/>
      <w:divBdr>
        <w:top w:val="none" w:sz="0" w:space="0" w:color="auto"/>
        <w:left w:val="none" w:sz="0" w:space="0" w:color="auto"/>
        <w:bottom w:val="none" w:sz="0" w:space="0" w:color="auto"/>
        <w:right w:val="none" w:sz="0" w:space="0" w:color="auto"/>
      </w:divBdr>
    </w:div>
    <w:div w:id="878784356">
      <w:bodyDiv w:val="1"/>
      <w:marLeft w:val="0"/>
      <w:marRight w:val="0"/>
      <w:marTop w:val="0"/>
      <w:marBottom w:val="0"/>
      <w:divBdr>
        <w:top w:val="none" w:sz="0" w:space="0" w:color="auto"/>
        <w:left w:val="none" w:sz="0" w:space="0" w:color="auto"/>
        <w:bottom w:val="none" w:sz="0" w:space="0" w:color="auto"/>
        <w:right w:val="none" w:sz="0" w:space="0" w:color="auto"/>
      </w:divBdr>
    </w:div>
    <w:div w:id="1059862698">
      <w:bodyDiv w:val="1"/>
      <w:marLeft w:val="0"/>
      <w:marRight w:val="0"/>
      <w:marTop w:val="0"/>
      <w:marBottom w:val="0"/>
      <w:divBdr>
        <w:top w:val="none" w:sz="0" w:space="0" w:color="auto"/>
        <w:left w:val="none" w:sz="0" w:space="0" w:color="auto"/>
        <w:bottom w:val="none" w:sz="0" w:space="0" w:color="auto"/>
        <w:right w:val="none" w:sz="0" w:space="0" w:color="auto"/>
      </w:divBdr>
    </w:div>
    <w:div w:id="1135023380">
      <w:bodyDiv w:val="1"/>
      <w:marLeft w:val="0"/>
      <w:marRight w:val="0"/>
      <w:marTop w:val="0"/>
      <w:marBottom w:val="0"/>
      <w:divBdr>
        <w:top w:val="none" w:sz="0" w:space="0" w:color="auto"/>
        <w:left w:val="none" w:sz="0" w:space="0" w:color="auto"/>
        <w:bottom w:val="none" w:sz="0" w:space="0" w:color="auto"/>
        <w:right w:val="none" w:sz="0" w:space="0" w:color="auto"/>
      </w:divBdr>
    </w:div>
    <w:div w:id="1143814610">
      <w:bodyDiv w:val="1"/>
      <w:marLeft w:val="0"/>
      <w:marRight w:val="0"/>
      <w:marTop w:val="0"/>
      <w:marBottom w:val="0"/>
      <w:divBdr>
        <w:top w:val="none" w:sz="0" w:space="0" w:color="auto"/>
        <w:left w:val="none" w:sz="0" w:space="0" w:color="auto"/>
        <w:bottom w:val="none" w:sz="0" w:space="0" w:color="auto"/>
        <w:right w:val="none" w:sz="0" w:space="0" w:color="auto"/>
      </w:divBdr>
    </w:div>
    <w:div w:id="1162501777">
      <w:bodyDiv w:val="1"/>
      <w:marLeft w:val="0"/>
      <w:marRight w:val="0"/>
      <w:marTop w:val="0"/>
      <w:marBottom w:val="0"/>
      <w:divBdr>
        <w:top w:val="none" w:sz="0" w:space="0" w:color="auto"/>
        <w:left w:val="none" w:sz="0" w:space="0" w:color="auto"/>
        <w:bottom w:val="none" w:sz="0" w:space="0" w:color="auto"/>
        <w:right w:val="none" w:sz="0" w:space="0" w:color="auto"/>
      </w:divBdr>
    </w:div>
    <w:div w:id="1181966862">
      <w:bodyDiv w:val="1"/>
      <w:marLeft w:val="0"/>
      <w:marRight w:val="0"/>
      <w:marTop w:val="0"/>
      <w:marBottom w:val="0"/>
      <w:divBdr>
        <w:top w:val="none" w:sz="0" w:space="0" w:color="auto"/>
        <w:left w:val="none" w:sz="0" w:space="0" w:color="auto"/>
        <w:bottom w:val="none" w:sz="0" w:space="0" w:color="auto"/>
        <w:right w:val="none" w:sz="0" w:space="0" w:color="auto"/>
      </w:divBdr>
    </w:div>
    <w:div w:id="1198547825">
      <w:bodyDiv w:val="1"/>
      <w:marLeft w:val="0"/>
      <w:marRight w:val="0"/>
      <w:marTop w:val="0"/>
      <w:marBottom w:val="0"/>
      <w:divBdr>
        <w:top w:val="none" w:sz="0" w:space="0" w:color="auto"/>
        <w:left w:val="none" w:sz="0" w:space="0" w:color="auto"/>
        <w:bottom w:val="none" w:sz="0" w:space="0" w:color="auto"/>
        <w:right w:val="none" w:sz="0" w:space="0" w:color="auto"/>
      </w:divBdr>
    </w:div>
    <w:div w:id="1274943995">
      <w:bodyDiv w:val="1"/>
      <w:marLeft w:val="0"/>
      <w:marRight w:val="0"/>
      <w:marTop w:val="0"/>
      <w:marBottom w:val="0"/>
      <w:divBdr>
        <w:top w:val="none" w:sz="0" w:space="0" w:color="auto"/>
        <w:left w:val="none" w:sz="0" w:space="0" w:color="auto"/>
        <w:bottom w:val="none" w:sz="0" w:space="0" w:color="auto"/>
        <w:right w:val="none" w:sz="0" w:space="0" w:color="auto"/>
      </w:divBdr>
    </w:div>
    <w:div w:id="1387222559">
      <w:bodyDiv w:val="1"/>
      <w:marLeft w:val="0"/>
      <w:marRight w:val="0"/>
      <w:marTop w:val="0"/>
      <w:marBottom w:val="0"/>
      <w:divBdr>
        <w:top w:val="none" w:sz="0" w:space="0" w:color="auto"/>
        <w:left w:val="none" w:sz="0" w:space="0" w:color="auto"/>
        <w:bottom w:val="none" w:sz="0" w:space="0" w:color="auto"/>
        <w:right w:val="none" w:sz="0" w:space="0" w:color="auto"/>
      </w:divBdr>
    </w:div>
    <w:div w:id="1501964440">
      <w:bodyDiv w:val="1"/>
      <w:marLeft w:val="0"/>
      <w:marRight w:val="0"/>
      <w:marTop w:val="0"/>
      <w:marBottom w:val="0"/>
      <w:divBdr>
        <w:top w:val="none" w:sz="0" w:space="0" w:color="auto"/>
        <w:left w:val="none" w:sz="0" w:space="0" w:color="auto"/>
        <w:bottom w:val="none" w:sz="0" w:space="0" w:color="auto"/>
        <w:right w:val="none" w:sz="0" w:space="0" w:color="auto"/>
      </w:divBdr>
      <w:divsChild>
        <w:div w:id="1454789157">
          <w:marLeft w:val="446"/>
          <w:marRight w:val="0"/>
          <w:marTop w:val="0"/>
          <w:marBottom w:val="0"/>
          <w:divBdr>
            <w:top w:val="none" w:sz="0" w:space="0" w:color="auto"/>
            <w:left w:val="none" w:sz="0" w:space="0" w:color="auto"/>
            <w:bottom w:val="none" w:sz="0" w:space="0" w:color="auto"/>
            <w:right w:val="none" w:sz="0" w:space="0" w:color="auto"/>
          </w:divBdr>
        </w:div>
        <w:div w:id="872615997">
          <w:marLeft w:val="446"/>
          <w:marRight w:val="0"/>
          <w:marTop w:val="0"/>
          <w:marBottom w:val="0"/>
          <w:divBdr>
            <w:top w:val="none" w:sz="0" w:space="0" w:color="auto"/>
            <w:left w:val="none" w:sz="0" w:space="0" w:color="auto"/>
            <w:bottom w:val="none" w:sz="0" w:space="0" w:color="auto"/>
            <w:right w:val="none" w:sz="0" w:space="0" w:color="auto"/>
          </w:divBdr>
        </w:div>
        <w:div w:id="638149005">
          <w:marLeft w:val="446"/>
          <w:marRight w:val="0"/>
          <w:marTop w:val="0"/>
          <w:marBottom w:val="0"/>
          <w:divBdr>
            <w:top w:val="none" w:sz="0" w:space="0" w:color="auto"/>
            <w:left w:val="none" w:sz="0" w:space="0" w:color="auto"/>
            <w:bottom w:val="none" w:sz="0" w:space="0" w:color="auto"/>
            <w:right w:val="none" w:sz="0" w:space="0" w:color="auto"/>
          </w:divBdr>
        </w:div>
        <w:div w:id="742266160">
          <w:marLeft w:val="446"/>
          <w:marRight w:val="0"/>
          <w:marTop w:val="0"/>
          <w:marBottom w:val="0"/>
          <w:divBdr>
            <w:top w:val="none" w:sz="0" w:space="0" w:color="auto"/>
            <w:left w:val="none" w:sz="0" w:space="0" w:color="auto"/>
            <w:bottom w:val="none" w:sz="0" w:space="0" w:color="auto"/>
            <w:right w:val="none" w:sz="0" w:space="0" w:color="auto"/>
          </w:divBdr>
        </w:div>
      </w:divsChild>
    </w:div>
    <w:div w:id="1530531150">
      <w:bodyDiv w:val="1"/>
      <w:marLeft w:val="0"/>
      <w:marRight w:val="0"/>
      <w:marTop w:val="0"/>
      <w:marBottom w:val="0"/>
      <w:divBdr>
        <w:top w:val="none" w:sz="0" w:space="0" w:color="auto"/>
        <w:left w:val="none" w:sz="0" w:space="0" w:color="auto"/>
        <w:bottom w:val="none" w:sz="0" w:space="0" w:color="auto"/>
        <w:right w:val="none" w:sz="0" w:space="0" w:color="auto"/>
      </w:divBdr>
    </w:div>
    <w:div w:id="1562909318">
      <w:bodyDiv w:val="1"/>
      <w:marLeft w:val="0"/>
      <w:marRight w:val="0"/>
      <w:marTop w:val="0"/>
      <w:marBottom w:val="0"/>
      <w:divBdr>
        <w:top w:val="none" w:sz="0" w:space="0" w:color="auto"/>
        <w:left w:val="none" w:sz="0" w:space="0" w:color="auto"/>
        <w:bottom w:val="none" w:sz="0" w:space="0" w:color="auto"/>
        <w:right w:val="none" w:sz="0" w:space="0" w:color="auto"/>
      </w:divBdr>
    </w:div>
    <w:div w:id="1653174131">
      <w:bodyDiv w:val="1"/>
      <w:marLeft w:val="0"/>
      <w:marRight w:val="0"/>
      <w:marTop w:val="0"/>
      <w:marBottom w:val="0"/>
      <w:divBdr>
        <w:top w:val="none" w:sz="0" w:space="0" w:color="auto"/>
        <w:left w:val="none" w:sz="0" w:space="0" w:color="auto"/>
        <w:bottom w:val="none" w:sz="0" w:space="0" w:color="auto"/>
        <w:right w:val="none" w:sz="0" w:space="0" w:color="auto"/>
      </w:divBdr>
    </w:div>
    <w:div w:id="1808740612">
      <w:bodyDiv w:val="1"/>
      <w:marLeft w:val="0"/>
      <w:marRight w:val="0"/>
      <w:marTop w:val="0"/>
      <w:marBottom w:val="0"/>
      <w:divBdr>
        <w:top w:val="none" w:sz="0" w:space="0" w:color="auto"/>
        <w:left w:val="none" w:sz="0" w:space="0" w:color="auto"/>
        <w:bottom w:val="none" w:sz="0" w:space="0" w:color="auto"/>
        <w:right w:val="none" w:sz="0" w:space="0" w:color="auto"/>
      </w:divBdr>
    </w:div>
    <w:div w:id="1814323581">
      <w:bodyDiv w:val="1"/>
      <w:marLeft w:val="0"/>
      <w:marRight w:val="0"/>
      <w:marTop w:val="0"/>
      <w:marBottom w:val="0"/>
      <w:divBdr>
        <w:top w:val="none" w:sz="0" w:space="0" w:color="auto"/>
        <w:left w:val="none" w:sz="0" w:space="0" w:color="auto"/>
        <w:bottom w:val="none" w:sz="0" w:space="0" w:color="auto"/>
        <w:right w:val="none" w:sz="0" w:space="0" w:color="auto"/>
      </w:divBdr>
    </w:div>
    <w:div w:id="1908682161">
      <w:bodyDiv w:val="1"/>
      <w:marLeft w:val="0"/>
      <w:marRight w:val="0"/>
      <w:marTop w:val="0"/>
      <w:marBottom w:val="0"/>
      <w:divBdr>
        <w:top w:val="none" w:sz="0" w:space="0" w:color="auto"/>
        <w:left w:val="none" w:sz="0" w:space="0" w:color="auto"/>
        <w:bottom w:val="none" w:sz="0" w:space="0" w:color="auto"/>
        <w:right w:val="none" w:sz="0" w:space="0" w:color="auto"/>
      </w:divBdr>
    </w:div>
    <w:div w:id="1930890777">
      <w:bodyDiv w:val="1"/>
      <w:marLeft w:val="0"/>
      <w:marRight w:val="0"/>
      <w:marTop w:val="0"/>
      <w:marBottom w:val="0"/>
      <w:divBdr>
        <w:top w:val="none" w:sz="0" w:space="0" w:color="auto"/>
        <w:left w:val="none" w:sz="0" w:space="0" w:color="auto"/>
        <w:bottom w:val="none" w:sz="0" w:space="0" w:color="auto"/>
        <w:right w:val="none" w:sz="0" w:space="0" w:color="auto"/>
      </w:divBdr>
    </w:div>
    <w:div w:id="2001540409">
      <w:bodyDiv w:val="1"/>
      <w:marLeft w:val="0"/>
      <w:marRight w:val="0"/>
      <w:marTop w:val="0"/>
      <w:marBottom w:val="0"/>
      <w:divBdr>
        <w:top w:val="none" w:sz="0" w:space="0" w:color="auto"/>
        <w:left w:val="none" w:sz="0" w:space="0" w:color="auto"/>
        <w:bottom w:val="none" w:sz="0" w:space="0" w:color="auto"/>
        <w:right w:val="none" w:sz="0" w:space="0" w:color="auto"/>
      </w:divBdr>
    </w:div>
    <w:div w:id="2039624078">
      <w:bodyDiv w:val="1"/>
      <w:marLeft w:val="0"/>
      <w:marRight w:val="0"/>
      <w:marTop w:val="0"/>
      <w:marBottom w:val="0"/>
      <w:divBdr>
        <w:top w:val="none" w:sz="0" w:space="0" w:color="auto"/>
        <w:left w:val="none" w:sz="0" w:space="0" w:color="auto"/>
        <w:bottom w:val="none" w:sz="0" w:space="0" w:color="auto"/>
        <w:right w:val="none" w:sz="0" w:space="0" w:color="auto"/>
      </w:divBdr>
    </w:div>
    <w:div w:id="2065323308">
      <w:bodyDiv w:val="1"/>
      <w:marLeft w:val="0"/>
      <w:marRight w:val="0"/>
      <w:marTop w:val="0"/>
      <w:marBottom w:val="0"/>
      <w:divBdr>
        <w:top w:val="none" w:sz="0" w:space="0" w:color="auto"/>
        <w:left w:val="none" w:sz="0" w:space="0" w:color="auto"/>
        <w:bottom w:val="none" w:sz="0" w:space="0" w:color="auto"/>
        <w:right w:val="none" w:sz="0" w:space="0" w:color="auto"/>
      </w:divBdr>
    </w:div>
    <w:div w:id="2114126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OAK-CC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afetyandquality.gov.au/" TargetMode="External"/><Relationship Id="rId2" Type="http://schemas.openxmlformats.org/officeDocument/2006/relationships/customXml" Target="../customXml/item2.xml"/><Relationship Id="rId16" Type="http://schemas.openxmlformats.org/officeDocument/2006/relationships/hyperlink" Target="mailto:angela.jackson@safetyandquality.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fetyandquality.gov.au/publications-and-resources/resource-library/osteoarthritis-knee-australia-infographi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oak-cc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ncbi.nlm.nih.gov/pmc/articles/PMC7202041/" TargetMode="External"/><Relationship Id="rId2" Type="http://schemas.openxmlformats.org/officeDocument/2006/relationships/hyperlink" Target="https://bmcmusculoskeletdisord.biomedcentral.com/articles/10.1186/s12891-019-2411-9" TargetMode="External"/><Relationship Id="rId1" Type="http://schemas.openxmlformats.org/officeDocument/2006/relationships/hyperlink" Target="https://www.aihw.gov.au/reports/chronic-musculoskeletal-conditions/osteoarthritis" TargetMode="External"/><Relationship Id="rId4" Type="http://schemas.openxmlformats.org/officeDocument/2006/relationships/hyperlink" Target="https://pubmed.ncbi.nlm.nih.gov/361146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AD9B4F08539849A286B2A9ACDA06D8" ma:contentTypeVersion="7" ma:contentTypeDescription="Create a new document." ma:contentTypeScope="" ma:versionID="44c32544532c3cc7e4e896b885f42334">
  <xsd:schema xmlns:xsd="http://www.w3.org/2001/XMLSchema" xmlns:xs="http://www.w3.org/2001/XMLSchema" xmlns:p="http://schemas.microsoft.com/office/2006/metadata/properties" xmlns:ns3="cd896d3d-2b9d-4652-8b61-24ff7e6b6957" xmlns:ns4="62a8ef9b-7a0b-4ca9-9715-f8c486d08b3f" targetNamespace="http://schemas.microsoft.com/office/2006/metadata/properties" ma:root="true" ma:fieldsID="02642b1db327c80e4bc73c9828600b8b" ns3:_="" ns4:_="">
    <xsd:import namespace="cd896d3d-2b9d-4652-8b61-24ff7e6b6957"/>
    <xsd:import namespace="62a8ef9b-7a0b-4ca9-9715-f8c486d08b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96d3d-2b9d-4652-8b61-24ff7e6b6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a8ef9b-7a0b-4ca9-9715-f8c486d08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622D3-4ED0-474E-B402-2B76754319FB}">
  <ds:schemaRefs>
    <ds:schemaRef ds:uri="http://schemas.microsoft.com/sharepoint/v3/contenttype/forms"/>
  </ds:schemaRefs>
</ds:datastoreItem>
</file>

<file path=customXml/itemProps2.xml><?xml version="1.0" encoding="utf-8"?>
<ds:datastoreItem xmlns:ds="http://schemas.openxmlformats.org/officeDocument/2006/customXml" ds:itemID="{CFF9D65F-629D-404F-825B-C77D3B46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96d3d-2b9d-4652-8b61-24ff7e6b6957"/>
    <ds:schemaRef ds:uri="62a8ef9b-7a0b-4ca9-9715-f8c486d08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A79E3-2E8F-454E-A136-7559ADB2D89E}">
  <ds:schemaRefs>
    <ds:schemaRef ds:uri="http://schemas.openxmlformats.org/officeDocument/2006/bibliography"/>
  </ds:schemaRefs>
</ds:datastoreItem>
</file>

<file path=customXml/itemProps4.xml><?xml version="1.0" encoding="utf-8"?>
<ds:datastoreItem xmlns:ds="http://schemas.openxmlformats.org/officeDocument/2006/customXml" ds:itemID="{ADF0A56A-922B-47F9-94F0-825731F506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Media release final version</vt:lpstr>
    </vt:vector>
  </TitlesOfParts>
  <Company>Department of Health</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final version</dc:title>
  <dc:creator>Jackson, Angela</dc:creator>
  <cp:lastModifiedBy>JACKSON, Angela</cp:lastModifiedBy>
  <cp:revision>4</cp:revision>
  <cp:lastPrinted>2024-08-13T09:41:00Z</cp:lastPrinted>
  <dcterms:created xsi:type="dcterms:W3CDTF">2024-08-13T09:41:00Z</dcterms:created>
  <dcterms:modified xsi:type="dcterms:W3CDTF">2024-08-14T08:59:00Z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19 for Word</vt:lpwstr>
  </property>
  <property fmtid="{D5CDD505-2E9C-101B-9397-08002B2CF9AE}" pid="4" name="LastSaved">
    <vt:filetime>2019-10-29T00:00:00Z</vt:filetime>
  </property>
  <property fmtid="{D5CDD505-2E9C-101B-9397-08002B2CF9AE}" pid="5" name="ContentTypeId">
    <vt:lpwstr>0x010100BDAD9B4F08539849A286B2A9ACDA06D8</vt:lpwstr>
  </property>
</Properties>
</file>