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2278" w14:textId="78FF85D5" w:rsidR="007F1324" w:rsidRPr="007F1324" w:rsidRDefault="00803EB8" w:rsidP="00645617">
      <w:pPr>
        <w:tabs>
          <w:tab w:val="left" w:pos="7687"/>
        </w:tabs>
        <w:ind w:left="142"/>
        <w:rPr>
          <w:rFonts w:ascii="Times New Roman"/>
          <w:sz w:val="20"/>
        </w:rPr>
      </w:pPr>
      <w:r>
        <w:rPr>
          <w:noProof/>
          <w:lang w:val="en-US"/>
        </w:rPr>
        <w:drawing>
          <wp:anchor distT="0" distB="0" distL="114300" distR="114300" simplePos="0" relativeHeight="251659264" behindDoc="0" locked="0" layoutInCell="1" allowOverlap="1" wp14:anchorId="726984F2" wp14:editId="7770BC9F">
            <wp:simplePos x="0" y="0"/>
            <wp:positionH relativeFrom="margin">
              <wp:posOffset>4736985</wp:posOffset>
            </wp:positionH>
            <wp:positionV relativeFrom="paragraph">
              <wp:posOffset>132030</wp:posOffset>
            </wp:positionV>
            <wp:extent cx="1807210" cy="503555"/>
            <wp:effectExtent l="0" t="0" r="2540" b="0"/>
            <wp:wrapNone/>
            <wp:docPr id="3" name="Picture 3" title="Clinical Care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 Care Standards Logo FINAL June 2013 (8135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7210" cy="503555"/>
                    </a:xfrm>
                    <a:prstGeom prst="rect">
                      <a:avLst/>
                    </a:prstGeom>
                  </pic:spPr>
                </pic:pic>
              </a:graphicData>
            </a:graphic>
          </wp:anchor>
        </w:drawing>
      </w:r>
      <w:r w:rsidR="0044337C">
        <w:rPr>
          <w:rFonts w:ascii="Times New Roman"/>
          <w:noProof/>
          <w:sz w:val="20"/>
          <w:lang w:eastAsia="en-AU"/>
        </w:rPr>
        <w:t xml:space="preserve"> </w:t>
      </w:r>
      <w:r w:rsidR="00645617">
        <w:rPr>
          <w:rFonts w:ascii="Times New Roman"/>
          <w:noProof/>
          <w:sz w:val="20"/>
          <w:lang w:val="en-US"/>
        </w:rPr>
        <w:drawing>
          <wp:inline distT="0" distB="0" distL="0" distR="0" wp14:anchorId="1B3C1022" wp14:editId="10A1CC6E">
            <wp:extent cx="2078966" cy="842033"/>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8966" cy="842033"/>
                    </a:xfrm>
                    <a:prstGeom prst="rect">
                      <a:avLst/>
                    </a:prstGeom>
                    <a:noFill/>
                    <a:ln>
                      <a:noFill/>
                    </a:ln>
                  </pic:spPr>
                </pic:pic>
              </a:graphicData>
            </a:graphic>
          </wp:inline>
        </w:drawing>
      </w:r>
      <w:r w:rsidR="007F217F">
        <w:rPr>
          <w:rFonts w:ascii="Times New Roman"/>
          <w:sz w:val="20"/>
        </w:rPr>
        <w:tab/>
      </w:r>
    </w:p>
    <w:p w14:paraId="5716A429" w14:textId="77777777" w:rsidR="00BB13F1" w:rsidRDefault="00F747BF" w:rsidP="005B644D">
      <w:pPr>
        <w:spacing w:after="60"/>
        <w:ind w:left="284"/>
      </w:pPr>
      <w:r>
        <w:br/>
      </w:r>
    </w:p>
    <w:p w14:paraId="1D239CDF" w14:textId="50F0ADD9" w:rsidR="0070002D" w:rsidRPr="003B04B2" w:rsidRDefault="00444499" w:rsidP="00AC1C49">
      <w:pPr>
        <w:spacing w:before="240" w:after="240"/>
        <w:ind w:left="709" w:hanging="425"/>
        <w:rPr>
          <w:b/>
          <w:sz w:val="28"/>
          <w:szCs w:val="28"/>
        </w:rPr>
      </w:pPr>
      <w:bookmarkStart w:id="0" w:name="_Hlk163225540"/>
      <w:r w:rsidRPr="003B04B2">
        <w:rPr>
          <w:b/>
          <w:sz w:val="28"/>
          <w:szCs w:val="28"/>
        </w:rPr>
        <w:t xml:space="preserve">A personal journey navigating </w:t>
      </w:r>
      <w:r w:rsidR="0026711A" w:rsidRPr="003B04B2">
        <w:rPr>
          <w:b/>
          <w:sz w:val="28"/>
          <w:szCs w:val="28"/>
        </w:rPr>
        <w:t>psychotropic medicines</w:t>
      </w:r>
      <w:r w:rsidRPr="003B04B2">
        <w:rPr>
          <w:b/>
          <w:sz w:val="28"/>
          <w:szCs w:val="28"/>
        </w:rPr>
        <w:t xml:space="preserve"> and dementia care</w:t>
      </w:r>
    </w:p>
    <w:bookmarkEnd w:id="0"/>
    <w:p w14:paraId="792C0B02" w14:textId="4F2099D8" w:rsidR="00BA07CF" w:rsidRPr="00BA07CF" w:rsidRDefault="00BA07CF" w:rsidP="00BA07CF">
      <w:pPr>
        <w:spacing w:after="120"/>
        <w:ind w:left="301"/>
        <w:rPr>
          <w:sz w:val="21"/>
          <w:szCs w:val="21"/>
        </w:rPr>
      </w:pPr>
      <w:r w:rsidRPr="00BA07CF">
        <w:rPr>
          <w:b/>
          <w:bCs/>
          <w:sz w:val="21"/>
          <w:szCs w:val="21"/>
        </w:rPr>
        <w:t>Bronte Parkin</w:t>
      </w:r>
      <w:r w:rsidR="00D27D13">
        <w:rPr>
          <w:b/>
          <w:bCs/>
          <w:sz w:val="21"/>
          <w:szCs w:val="21"/>
        </w:rPr>
        <w:t xml:space="preserve"> </w:t>
      </w:r>
      <w:r w:rsidR="00D27D13" w:rsidRPr="0082783D">
        <w:rPr>
          <w:sz w:val="21"/>
          <w:szCs w:val="21"/>
        </w:rPr>
        <w:t>is</w:t>
      </w:r>
      <w:r w:rsidRPr="00BA07CF">
        <w:rPr>
          <w:sz w:val="21"/>
          <w:szCs w:val="21"/>
        </w:rPr>
        <w:t xml:space="preserve"> a devoted husband turned dementia advocate. His wife, </w:t>
      </w:r>
      <w:r w:rsidRPr="00BA07CF">
        <w:rPr>
          <w:b/>
          <w:bCs/>
          <w:sz w:val="21"/>
          <w:szCs w:val="21"/>
        </w:rPr>
        <w:t>Glenda</w:t>
      </w:r>
      <w:r w:rsidRPr="00BA07CF">
        <w:rPr>
          <w:sz w:val="21"/>
          <w:szCs w:val="21"/>
        </w:rPr>
        <w:t xml:space="preserve">, a respected educator, was diagnosed with </w:t>
      </w:r>
      <w:r w:rsidR="00F71A58">
        <w:rPr>
          <w:sz w:val="21"/>
          <w:szCs w:val="21"/>
        </w:rPr>
        <w:t>dementia</w:t>
      </w:r>
      <w:r w:rsidRPr="00BA07CF">
        <w:rPr>
          <w:sz w:val="21"/>
          <w:szCs w:val="21"/>
        </w:rPr>
        <w:t xml:space="preserve"> at the age of 56. Their lives took an unforeseen turn as </w:t>
      </w:r>
      <w:r w:rsidR="00D90624">
        <w:rPr>
          <w:sz w:val="21"/>
          <w:szCs w:val="21"/>
        </w:rPr>
        <w:t xml:space="preserve">together </w:t>
      </w:r>
      <w:r w:rsidRPr="00BA07CF">
        <w:rPr>
          <w:sz w:val="21"/>
          <w:szCs w:val="21"/>
        </w:rPr>
        <w:t>they navigated the complexities of her illness</w:t>
      </w:r>
      <w:r w:rsidR="00D90624">
        <w:rPr>
          <w:sz w:val="21"/>
          <w:szCs w:val="21"/>
        </w:rPr>
        <w:t xml:space="preserve"> until her death at the age of </w:t>
      </w:r>
      <w:r w:rsidR="00F71A58">
        <w:rPr>
          <w:sz w:val="21"/>
          <w:szCs w:val="21"/>
        </w:rPr>
        <w:t>69</w:t>
      </w:r>
      <w:r w:rsidRPr="00BA07CF">
        <w:rPr>
          <w:sz w:val="21"/>
          <w:szCs w:val="21"/>
        </w:rPr>
        <w:t>.</w:t>
      </w:r>
    </w:p>
    <w:p w14:paraId="29AF45F0" w14:textId="6459F679" w:rsidR="00BA07CF" w:rsidRPr="00BA07CF" w:rsidRDefault="00BA07CF" w:rsidP="00BA07CF">
      <w:pPr>
        <w:spacing w:after="120"/>
        <w:ind w:left="301"/>
        <w:rPr>
          <w:sz w:val="21"/>
          <w:szCs w:val="21"/>
        </w:rPr>
      </w:pPr>
      <w:r w:rsidRPr="00BA07CF">
        <w:rPr>
          <w:sz w:val="21"/>
          <w:szCs w:val="21"/>
        </w:rPr>
        <w:t>"Glenda was more than just my wife; she was a</w:t>
      </w:r>
      <w:r w:rsidR="0002613E">
        <w:rPr>
          <w:sz w:val="21"/>
          <w:szCs w:val="21"/>
        </w:rPr>
        <w:t>n amazing mothe</w:t>
      </w:r>
      <w:r w:rsidR="00746B99">
        <w:rPr>
          <w:sz w:val="21"/>
          <w:szCs w:val="21"/>
        </w:rPr>
        <w:t>r</w:t>
      </w:r>
      <w:r w:rsidR="0002613E">
        <w:rPr>
          <w:sz w:val="21"/>
          <w:szCs w:val="21"/>
        </w:rPr>
        <w:t xml:space="preserve"> and</w:t>
      </w:r>
      <w:r w:rsidRPr="00BA07CF">
        <w:rPr>
          <w:sz w:val="21"/>
          <w:szCs w:val="21"/>
        </w:rPr>
        <w:t xml:space="preserve"> pillar in our community—a beacon of intellect and grace. She was a high academic achiever all her life, a school teacher, university lecturer and principal of two schools in Perth," Bronte explains.</w:t>
      </w:r>
    </w:p>
    <w:p w14:paraId="441AC58E" w14:textId="201BFB5F" w:rsidR="00BA07CF" w:rsidRPr="00BA07CF" w:rsidRDefault="00BA07CF" w:rsidP="00BA07CF">
      <w:pPr>
        <w:spacing w:after="120"/>
        <w:ind w:left="301"/>
        <w:rPr>
          <w:sz w:val="21"/>
          <w:szCs w:val="21"/>
        </w:rPr>
      </w:pPr>
      <w:r w:rsidRPr="00BA07CF">
        <w:rPr>
          <w:sz w:val="21"/>
          <w:szCs w:val="21"/>
        </w:rPr>
        <w:t xml:space="preserve">Glenda was diagnosed with </w:t>
      </w:r>
      <w:r w:rsidR="00D953C6">
        <w:rPr>
          <w:sz w:val="21"/>
          <w:szCs w:val="21"/>
        </w:rPr>
        <w:t>younger</w:t>
      </w:r>
      <w:r w:rsidRPr="00BA07CF">
        <w:rPr>
          <w:sz w:val="21"/>
          <w:szCs w:val="21"/>
        </w:rPr>
        <w:t xml:space="preserve">-onset dementia, specifically a rare variant of Alzheimer's disease </w:t>
      </w:r>
      <w:r w:rsidR="00D90624">
        <w:rPr>
          <w:sz w:val="21"/>
          <w:szCs w:val="21"/>
        </w:rPr>
        <w:t>known as p</w:t>
      </w:r>
      <w:r w:rsidR="00D90624" w:rsidRPr="00BA07CF">
        <w:rPr>
          <w:sz w:val="21"/>
          <w:szCs w:val="21"/>
        </w:rPr>
        <w:t>osterior cortical atrophy (also known as Benson’s Syndrome)</w:t>
      </w:r>
      <w:r w:rsidR="00D90624">
        <w:rPr>
          <w:sz w:val="21"/>
          <w:szCs w:val="21"/>
        </w:rPr>
        <w:t xml:space="preserve"> </w:t>
      </w:r>
      <w:r w:rsidRPr="00BA07CF">
        <w:rPr>
          <w:sz w:val="21"/>
          <w:szCs w:val="21"/>
        </w:rPr>
        <w:t xml:space="preserve">in </w:t>
      </w:r>
      <w:r w:rsidR="00F71A58">
        <w:rPr>
          <w:sz w:val="21"/>
          <w:szCs w:val="21"/>
        </w:rPr>
        <w:t>2010</w:t>
      </w:r>
      <w:r w:rsidRPr="00BA07CF">
        <w:rPr>
          <w:sz w:val="21"/>
          <w:szCs w:val="21"/>
        </w:rPr>
        <w:t>.</w:t>
      </w:r>
    </w:p>
    <w:p w14:paraId="5219A95C" w14:textId="52AB2187" w:rsidR="00BA07CF" w:rsidRPr="00BA07CF" w:rsidRDefault="00BA07CF" w:rsidP="00BA07CF">
      <w:pPr>
        <w:spacing w:after="120"/>
        <w:ind w:left="301"/>
        <w:rPr>
          <w:sz w:val="21"/>
          <w:szCs w:val="21"/>
        </w:rPr>
      </w:pPr>
      <w:r w:rsidRPr="00BA07CF">
        <w:rPr>
          <w:sz w:val="21"/>
          <w:szCs w:val="21"/>
        </w:rPr>
        <w:t>“Glenda's ability to perceive the world around her gradually deteriorated over time. At first, she struggled to recognise everyday objects like cups and utensils, but gradually</w:t>
      </w:r>
      <w:r w:rsidR="00746B99">
        <w:rPr>
          <w:sz w:val="21"/>
          <w:szCs w:val="21"/>
        </w:rPr>
        <w:t>,</w:t>
      </w:r>
      <w:r w:rsidR="0002613E">
        <w:rPr>
          <w:sz w:val="21"/>
          <w:szCs w:val="21"/>
        </w:rPr>
        <w:t xml:space="preserve"> </w:t>
      </w:r>
      <w:r w:rsidRPr="00BA07CF">
        <w:rPr>
          <w:sz w:val="21"/>
          <w:szCs w:val="21"/>
        </w:rPr>
        <w:t xml:space="preserve">she </w:t>
      </w:r>
      <w:r w:rsidR="00746B99">
        <w:rPr>
          <w:sz w:val="21"/>
          <w:szCs w:val="21"/>
        </w:rPr>
        <w:t>could not</w:t>
      </w:r>
      <w:r w:rsidRPr="00BA07CF">
        <w:rPr>
          <w:sz w:val="21"/>
          <w:szCs w:val="21"/>
        </w:rPr>
        <w:t xml:space="preserve"> recognise her family members. As </w:t>
      </w:r>
      <w:r w:rsidR="00145547">
        <w:rPr>
          <w:sz w:val="21"/>
          <w:szCs w:val="21"/>
        </w:rPr>
        <w:t>she became functionally blind</w:t>
      </w:r>
      <w:r w:rsidRPr="00BA07CF">
        <w:rPr>
          <w:sz w:val="21"/>
          <w:szCs w:val="21"/>
        </w:rPr>
        <w:t xml:space="preserve">, </w:t>
      </w:r>
      <w:r w:rsidR="0002613E">
        <w:rPr>
          <w:sz w:val="21"/>
          <w:szCs w:val="21"/>
        </w:rPr>
        <w:t xml:space="preserve">Glenda lost her ability to </w:t>
      </w:r>
      <w:r w:rsidR="00AB2062">
        <w:rPr>
          <w:sz w:val="21"/>
          <w:szCs w:val="21"/>
        </w:rPr>
        <w:t xml:space="preserve">read, write, </w:t>
      </w:r>
      <w:r w:rsidR="0002613E">
        <w:rPr>
          <w:sz w:val="21"/>
          <w:szCs w:val="21"/>
        </w:rPr>
        <w:t xml:space="preserve">walk and </w:t>
      </w:r>
      <w:r w:rsidR="00AB2062">
        <w:rPr>
          <w:sz w:val="21"/>
          <w:szCs w:val="21"/>
        </w:rPr>
        <w:t>engage visually with</w:t>
      </w:r>
      <w:r w:rsidRPr="00BA07CF">
        <w:rPr>
          <w:sz w:val="21"/>
          <w:szCs w:val="21"/>
        </w:rPr>
        <w:t xml:space="preserve"> her environment,”</w:t>
      </w:r>
    </w:p>
    <w:p w14:paraId="3D8300EB" w14:textId="4C5641C1" w:rsidR="00BA07CF" w:rsidRPr="00BA07CF" w:rsidRDefault="00BA07CF" w:rsidP="00BA07CF">
      <w:pPr>
        <w:spacing w:after="120"/>
        <w:ind w:left="301"/>
        <w:rPr>
          <w:sz w:val="21"/>
          <w:szCs w:val="21"/>
        </w:rPr>
      </w:pPr>
      <w:r w:rsidRPr="00BA07CF">
        <w:rPr>
          <w:sz w:val="21"/>
          <w:szCs w:val="21"/>
        </w:rPr>
        <w:t xml:space="preserve">“For more than ten years, I </w:t>
      </w:r>
      <w:r w:rsidR="00145547">
        <w:rPr>
          <w:sz w:val="21"/>
          <w:szCs w:val="21"/>
        </w:rPr>
        <w:t>cared</w:t>
      </w:r>
      <w:r w:rsidRPr="00BA07CF">
        <w:rPr>
          <w:sz w:val="21"/>
          <w:szCs w:val="21"/>
        </w:rPr>
        <w:t xml:space="preserve"> for </w:t>
      </w:r>
      <w:r w:rsidR="00145547">
        <w:rPr>
          <w:sz w:val="21"/>
          <w:szCs w:val="21"/>
        </w:rPr>
        <w:t>Glenda</w:t>
      </w:r>
      <w:r w:rsidRPr="00BA07CF">
        <w:rPr>
          <w:sz w:val="21"/>
          <w:szCs w:val="21"/>
        </w:rPr>
        <w:t xml:space="preserve"> at home. During that time, I </w:t>
      </w:r>
      <w:r w:rsidR="00145547">
        <w:rPr>
          <w:sz w:val="21"/>
          <w:szCs w:val="21"/>
        </w:rPr>
        <w:t>was able to help her</w:t>
      </w:r>
      <w:r w:rsidRPr="00BA07CF">
        <w:rPr>
          <w:sz w:val="21"/>
          <w:szCs w:val="21"/>
        </w:rPr>
        <w:t xml:space="preserve"> live in comfort and with dignity, even as her symptoms worsened. </w:t>
      </w:r>
      <w:r w:rsidR="00145547">
        <w:rPr>
          <w:sz w:val="21"/>
          <w:szCs w:val="21"/>
        </w:rPr>
        <w:t>Despite Glenda’s dementia</w:t>
      </w:r>
      <w:r w:rsidR="00746B99">
        <w:rPr>
          <w:sz w:val="21"/>
          <w:szCs w:val="21"/>
        </w:rPr>
        <w:t>,</w:t>
      </w:r>
      <w:r w:rsidR="00145547">
        <w:rPr>
          <w:sz w:val="21"/>
          <w:szCs w:val="21"/>
        </w:rPr>
        <w:t xml:space="preserve"> we lived a fulfilling life, </w:t>
      </w:r>
      <w:r w:rsidRPr="00BA07CF">
        <w:rPr>
          <w:sz w:val="21"/>
          <w:szCs w:val="21"/>
        </w:rPr>
        <w:t>enjoy</w:t>
      </w:r>
      <w:r w:rsidR="00145547">
        <w:rPr>
          <w:sz w:val="21"/>
          <w:szCs w:val="21"/>
        </w:rPr>
        <w:t>ing</w:t>
      </w:r>
      <w:r w:rsidRPr="00BA07CF">
        <w:rPr>
          <w:sz w:val="21"/>
          <w:szCs w:val="21"/>
        </w:rPr>
        <w:t xml:space="preserve"> travel and </w:t>
      </w:r>
      <w:r w:rsidR="00145547">
        <w:rPr>
          <w:sz w:val="21"/>
          <w:szCs w:val="21"/>
        </w:rPr>
        <w:t>sharing</w:t>
      </w:r>
      <w:r w:rsidR="003344C3">
        <w:rPr>
          <w:sz w:val="21"/>
          <w:szCs w:val="21"/>
        </w:rPr>
        <w:t xml:space="preserve"> some</w:t>
      </w:r>
      <w:r w:rsidR="00145547">
        <w:rPr>
          <w:sz w:val="21"/>
          <w:szCs w:val="21"/>
        </w:rPr>
        <w:t xml:space="preserve"> </w:t>
      </w:r>
      <w:r w:rsidRPr="00BA07CF">
        <w:rPr>
          <w:sz w:val="21"/>
          <w:szCs w:val="21"/>
        </w:rPr>
        <w:t>amazing experiences.”</w:t>
      </w:r>
    </w:p>
    <w:p w14:paraId="65C710AF" w14:textId="1AF8BA70" w:rsidR="00BA07CF" w:rsidRPr="00BA07CF" w:rsidRDefault="00BA07CF" w:rsidP="00BA07CF">
      <w:pPr>
        <w:spacing w:after="120"/>
        <w:ind w:left="301"/>
        <w:rPr>
          <w:sz w:val="21"/>
          <w:szCs w:val="21"/>
        </w:rPr>
      </w:pPr>
      <w:r w:rsidRPr="00BA07CF">
        <w:rPr>
          <w:sz w:val="21"/>
          <w:szCs w:val="21"/>
        </w:rPr>
        <w:t>“</w:t>
      </w:r>
      <w:r w:rsidR="00145547">
        <w:rPr>
          <w:sz w:val="21"/>
          <w:szCs w:val="21"/>
        </w:rPr>
        <w:t>About</w:t>
      </w:r>
      <w:r w:rsidRPr="00BA07CF">
        <w:rPr>
          <w:sz w:val="21"/>
          <w:szCs w:val="21"/>
        </w:rPr>
        <w:t xml:space="preserve"> </w:t>
      </w:r>
      <w:r w:rsidR="00AB2062">
        <w:rPr>
          <w:sz w:val="21"/>
          <w:szCs w:val="21"/>
        </w:rPr>
        <w:t>nine</w:t>
      </w:r>
      <w:r w:rsidR="00AB2062" w:rsidRPr="00BA07CF">
        <w:rPr>
          <w:sz w:val="21"/>
          <w:szCs w:val="21"/>
        </w:rPr>
        <w:t xml:space="preserve"> </w:t>
      </w:r>
      <w:r w:rsidRPr="00BA07CF">
        <w:rPr>
          <w:sz w:val="21"/>
          <w:szCs w:val="21"/>
        </w:rPr>
        <w:t>years after her diagnosis</w:t>
      </w:r>
      <w:r w:rsidR="00F35A8B">
        <w:rPr>
          <w:sz w:val="21"/>
          <w:szCs w:val="21"/>
        </w:rPr>
        <w:t>,</w:t>
      </w:r>
      <w:r w:rsidRPr="00BA07CF">
        <w:rPr>
          <w:sz w:val="21"/>
          <w:szCs w:val="21"/>
        </w:rPr>
        <w:t xml:space="preserve"> she began to experience behaviours</w:t>
      </w:r>
      <w:r w:rsidR="00D90624">
        <w:rPr>
          <w:sz w:val="21"/>
          <w:szCs w:val="21"/>
        </w:rPr>
        <w:t xml:space="preserve"> </w:t>
      </w:r>
      <w:r w:rsidR="00145547">
        <w:rPr>
          <w:sz w:val="21"/>
          <w:szCs w:val="21"/>
        </w:rPr>
        <w:t>such as</w:t>
      </w:r>
      <w:r w:rsidRPr="00BA07CF">
        <w:rPr>
          <w:sz w:val="21"/>
          <w:szCs w:val="21"/>
        </w:rPr>
        <w:t xml:space="preserve"> high levels of anxiety, agitation, restlessness, aggression and sleeplessness, as well as </w:t>
      </w:r>
      <w:r w:rsidR="008E626B">
        <w:rPr>
          <w:sz w:val="21"/>
          <w:szCs w:val="21"/>
        </w:rPr>
        <w:t>delusional behaviours</w:t>
      </w:r>
      <w:r w:rsidRPr="00BA07CF">
        <w:rPr>
          <w:sz w:val="21"/>
          <w:szCs w:val="21"/>
        </w:rPr>
        <w:t>.”</w:t>
      </w:r>
    </w:p>
    <w:p w14:paraId="1833090A" w14:textId="538F61C2" w:rsidR="00BA07CF" w:rsidRPr="00BA07CF" w:rsidRDefault="00002935" w:rsidP="00BA07CF">
      <w:pPr>
        <w:spacing w:after="120"/>
        <w:ind w:left="301"/>
        <w:rPr>
          <w:sz w:val="21"/>
          <w:szCs w:val="21"/>
        </w:rPr>
      </w:pPr>
      <w:r>
        <w:rPr>
          <w:sz w:val="21"/>
          <w:szCs w:val="21"/>
        </w:rPr>
        <w:t xml:space="preserve">At that time </w:t>
      </w:r>
      <w:r w:rsidR="00BA07CF" w:rsidRPr="00BA07CF">
        <w:rPr>
          <w:sz w:val="21"/>
          <w:szCs w:val="21"/>
        </w:rPr>
        <w:t>Glen</w:t>
      </w:r>
      <w:r w:rsidR="00145547">
        <w:rPr>
          <w:sz w:val="21"/>
          <w:szCs w:val="21"/>
        </w:rPr>
        <w:t>d</w:t>
      </w:r>
      <w:r w:rsidR="00BA07CF" w:rsidRPr="00BA07CF">
        <w:rPr>
          <w:sz w:val="21"/>
          <w:szCs w:val="21"/>
        </w:rPr>
        <w:t>a was</w:t>
      </w:r>
      <w:r w:rsidR="00145547">
        <w:rPr>
          <w:sz w:val="21"/>
          <w:szCs w:val="21"/>
        </w:rPr>
        <w:t xml:space="preserve"> </w:t>
      </w:r>
      <w:r w:rsidR="00BA07CF" w:rsidRPr="00BA07CF">
        <w:rPr>
          <w:sz w:val="21"/>
          <w:szCs w:val="21"/>
        </w:rPr>
        <w:t xml:space="preserve">prescribed </w:t>
      </w:r>
      <w:r>
        <w:rPr>
          <w:sz w:val="21"/>
          <w:szCs w:val="21"/>
        </w:rPr>
        <w:t>two</w:t>
      </w:r>
      <w:r w:rsidR="00145547">
        <w:rPr>
          <w:sz w:val="21"/>
          <w:szCs w:val="21"/>
        </w:rPr>
        <w:t xml:space="preserve"> </w:t>
      </w:r>
      <w:r w:rsidR="00BA07CF" w:rsidRPr="00BA07CF">
        <w:rPr>
          <w:sz w:val="21"/>
          <w:szCs w:val="21"/>
        </w:rPr>
        <w:t>psychotropic medic</w:t>
      </w:r>
      <w:r w:rsidR="00D90624">
        <w:rPr>
          <w:sz w:val="21"/>
          <w:szCs w:val="21"/>
        </w:rPr>
        <w:t>ines</w:t>
      </w:r>
      <w:r>
        <w:rPr>
          <w:sz w:val="21"/>
          <w:szCs w:val="21"/>
        </w:rPr>
        <w:t xml:space="preserve"> - </w:t>
      </w:r>
      <w:r w:rsidR="00D90624">
        <w:rPr>
          <w:sz w:val="21"/>
          <w:szCs w:val="21"/>
        </w:rPr>
        <w:t>l</w:t>
      </w:r>
      <w:r w:rsidR="00BA07CF" w:rsidRPr="00BA07CF">
        <w:rPr>
          <w:sz w:val="21"/>
          <w:szCs w:val="21"/>
        </w:rPr>
        <w:t xml:space="preserve">orazepam </w:t>
      </w:r>
      <w:r w:rsidR="00145547">
        <w:rPr>
          <w:sz w:val="21"/>
          <w:szCs w:val="21"/>
        </w:rPr>
        <w:t xml:space="preserve">(a sedative) </w:t>
      </w:r>
      <w:r w:rsidR="00BA07CF" w:rsidRPr="00BA07CF">
        <w:rPr>
          <w:sz w:val="21"/>
          <w:szCs w:val="21"/>
        </w:rPr>
        <w:t xml:space="preserve">and </w:t>
      </w:r>
      <w:r w:rsidR="00D90624">
        <w:rPr>
          <w:sz w:val="21"/>
          <w:szCs w:val="21"/>
        </w:rPr>
        <w:t>q</w:t>
      </w:r>
      <w:r w:rsidR="00BA07CF" w:rsidRPr="00BA07CF">
        <w:rPr>
          <w:sz w:val="21"/>
          <w:szCs w:val="21"/>
        </w:rPr>
        <w:t>uetiapine</w:t>
      </w:r>
      <w:r w:rsidR="00145547">
        <w:rPr>
          <w:sz w:val="21"/>
          <w:szCs w:val="21"/>
        </w:rPr>
        <w:t xml:space="preserve"> (an antipsychotic medicine)</w:t>
      </w:r>
      <w:r w:rsidR="00BA07CF" w:rsidRPr="00BA07CF">
        <w:rPr>
          <w:sz w:val="21"/>
          <w:szCs w:val="21"/>
        </w:rPr>
        <w:t xml:space="preserve">. </w:t>
      </w:r>
      <w:r w:rsidR="00AE0AB7">
        <w:rPr>
          <w:sz w:val="21"/>
          <w:szCs w:val="21"/>
        </w:rPr>
        <w:t xml:space="preserve">These were in addition to </w:t>
      </w:r>
      <w:r w:rsidR="0072248A">
        <w:rPr>
          <w:sz w:val="21"/>
          <w:szCs w:val="21"/>
        </w:rPr>
        <w:t>an</w:t>
      </w:r>
      <w:r w:rsidR="00AE0AB7">
        <w:rPr>
          <w:sz w:val="21"/>
          <w:szCs w:val="21"/>
        </w:rPr>
        <w:t xml:space="preserve"> a</w:t>
      </w:r>
      <w:r w:rsidR="00145547">
        <w:rPr>
          <w:sz w:val="21"/>
          <w:szCs w:val="21"/>
        </w:rPr>
        <w:t xml:space="preserve">ntidepressant </w:t>
      </w:r>
      <w:r w:rsidR="0072248A">
        <w:rPr>
          <w:sz w:val="21"/>
          <w:szCs w:val="21"/>
        </w:rPr>
        <w:t xml:space="preserve">taken </w:t>
      </w:r>
      <w:r w:rsidR="008A58E4">
        <w:rPr>
          <w:sz w:val="21"/>
          <w:szCs w:val="21"/>
        </w:rPr>
        <w:t>since her diagnosis.</w:t>
      </w:r>
      <w:r>
        <w:rPr>
          <w:sz w:val="21"/>
          <w:szCs w:val="21"/>
        </w:rPr>
        <w:t xml:space="preserve"> </w:t>
      </w:r>
      <w:r w:rsidR="00BA07CF" w:rsidRPr="00BA07CF">
        <w:rPr>
          <w:sz w:val="21"/>
          <w:szCs w:val="21"/>
        </w:rPr>
        <w:t xml:space="preserve">“The </w:t>
      </w:r>
      <w:r w:rsidR="008A58E4">
        <w:rPr>
          <w:sz w:val="21"/>
          <w:szCs w:val="21"/>
        </w:rPr>
        <w:t xml:space="preserve">psychotropic </w:t>
      </w:r>
      <w:r w:rsidR="00BA07CF" w:rsidRPr="00BA07CF">
        <w:rPr>
          <w:sz w:val="21"/>
          <w:szCs w:val="21"/>
        </w:rPr>
        <w:t xml:space="preserve">medications were supposed to help her </w:t>
      </w:r>
      <w:r w:rsidR="008A58E4">
        <w:rPr>
          <w:sz w:val="21"/>
          <w:szCs w:val="21"/>
        </w:rPr>
        <w:t xml:space="preserve">manage her </w:t>
      </w:r>
      <w:r w:rsidR="00BA07CF" w:rsidRPr="00BA07CF">
        <w:rPr>
          <w:sz w:val="21"/>
          <w:szCs w:val="21"/>
        </w:rPr>
        <w:t>behaviours, but they brought unforeseen challenges,” Bronte explains.</w:t>
      </w:r>
    </w:p>
    <w:p w14:paraId="0B4B5A54" w14:textId="56966145" w:rsidR="00E21EF1" w:rsidRDefault="00BA07CF" w:rsidP="00BA07CF">
      <w:pPr>
        <w:spacing w:after="120"/>
        <w:ind w:left="301"/>
        <w:rPr>
          <w:sz w:val="21"/>
          <w:szCs w:val="21"/>
        </w:rPr>
      </w:pPr>
      <w:r w:rsidRPr="00BA07CF">
        <w:rPr>
          <w:sz w:val="21"/>
          <w:szCs w:val="21"/>
        </w:rPr>
        <w:t>“</w:t>
      </w:r>
      <w:r w:rsidR="00D90624">
        <w:rPr>
          <w:sz w:val="21"/>
          <w:szCs w:val="21"/>
        </w:rPr>
        <w:t xml:space="preserve">Not long after starting </w:t>
      </w:r>
      <w:r w:rsidR="00F31717">
        <w:rPr>
          <w:sz w:val="21"/>
          <w:szCs w:val="21"/>
        </w:rPr>
        <w:t>on quetiapine</w:t>
      </w:r>
      <w:r w:rsidR="00F35A8B">
        <w:rPr>
          <w:sz w:val="21"/>
          <w:szCs w:val="21"/>
        </w:rPr>
        <w:t>,</w:t>
      </w:r>
      <w:r w:rsidR="00D90624">
        <w:rPr>
          <w:sz w:val="21"/>
          <w:szCs w:val="21"/>
        </w:rPr>
        <w:t xml:space="preserve"> Glenda began to experience </w:t>
      </w:r>
      <w:r w:rsidR="00F31717" w:rsidRPr="00F31717">
        <w:rPr>
          <w:sz w:val="21"/>
          <w:szCs w:val="21"/>
        </w:rPr>
        <w:t>unusual muscular movements in her legs and to lose her balance</w:t>
      </w:r>
      <w:r w:rsidRPr="00BA07CF">
        <w:rPr>
          <w:sz w:val="21"/>
          <w:szCs w:val="21"/>
        </w:rPr>
        <w:t xml:space="preserve">. </w:t>
      </w:r>
      <w:r w:rsidR="00F31717" w:rsidRPr="00F31717">
        <w:rPr>
          <w:sz w:val="21"/>
          <w:szCs w:val="21"/>
        </w:rPr>
        <w:t>Unfortunately, after several close calls she had a very serious fall</w:t>
      </w:r>
      <w:r w:rsidR="009520ED">
        <w:rPr>
          <w:sz w:val="21"/>
          <w:szCs w:val="21"/>
        </w:rPr>
        <w:t xml:space="preserve"> </w:t>
      </w:r>
      <w:r w:rsidR="0072248A">
        <w:rPr>
          <w:sz w:val="21"/>
          <w:szCs w:val="21"/>
        </w:rPr>
        <w:t>fractur</w:t>
      </w:r>
      <w:r w:rsidR="009520ED">
        <w:rPr>
          <w:sz w:val="21"/>
          <w:szCs w:val="21"/>
        </w:rPr>
        <w:t xml:space="preserve">ing </w:t>
      </w:r>
      <w:r w:rsidR="00F31717" w:rsidRPr="00F31717">
        <w:rPr>
          <w:sz w:val="21"/>
          <w:szCs w:val="21"/>
        </w:rPr>
        <w:t>her pelvis</w:t>
      </w:r>
      <w:r w:rsidR="009520ED">
        <w:rPr>
          <w:sz w:val="21"/>
          <w:szCs w:val="21"/>
        </w:rPr>
        <w:t xml:space="preserve"> and had to be hospitalised</w:t>
      </w:r>
      <w:r w:rsidR="00F31717" w:rsidRPr="00F31717">
        <w:rPr>
          <w:sz w:val="21"/>
          <w:szCs w:val="21"/>
        </w:rPr>
        <w:t xml:space="preserve">. </w:t>
      </w:r>
      <w:r w:rsidR="0072248A">
        <w:rPr>
          <w:sz w:val="21"/>
          <w:szCs w:val="21"/>
        </w:rPr>
        <w:t xml:space="preserve">Although </w:t>
      </w:r>
      <w:r w:rsidR="00F31717" w:rsidRPr="00F31717">
        <w:rPr>
          <w:sz w:val="21"/>
          <w:szCs w:val="21"/>
        </w:rPr>
        <w:t>her pelvic bones eventually repaired, she never regained the ability to walk. This ultimately led to her being admitted to an Aged Care home, as it was no longer possible for me to care for her at home</w:t>
      </w:r>
      <w:r w:rsidR="00D90624">
        <w:rPr>
          <w:sz w:val="21"/>
          <w:szCs w:val="21"/>
        </w:rPr>
        <w:t>.</w:t>
      </w:r>
      <w:r w:rsidR="00184619">
        <w:rPr>
          <w:sz w:val="21"/>
          <w:szCs w:val="21"/>
        </w:rPr>
        <w:t>”</w:t>
      </w:r>
      <w:r w:rsidR="00D90624">
        <w:rPr>
          <w:sz w:val="21"/>
          <w:szCs w:val="21"/>
        </w:rPr>
        <w:t xml:space="preserve"> </w:t>
      </w:r>
    </w:p>
    <w:p w14:paraId="7C9CBCFD" w14:textId="7141E91B" w:rsidR="0072248A" w:rsidRDefault="00E21EF1" w:rsidP="00F35A8B">
      <w:pPr>
        <w:spacing w:after="120"/>
        <w:ind w:left="301"/>
        <w:rPr>
          <w:sz w:val="21"/>
          <w:szCs w:val="21"/>
        </w:rPr>
      </w:pPr>
      <w:r>
        <w:rPr>
          <w:sz w:val="21"/>
          <w:szCs w:val="21"/>
        </w:rPr>
        <w:t>“</w:t>
      </w:r>
      <w:r w:rsidR="009520ED">
        <w:rPr>
          <w:sz w:val="21"/>
          <w:szCs w:val="21"/>
        </w:rPr>
        <w:t xml:space="preserve">It was only in the hospital we found out that the leg movements were caused by the medicines. </w:t>
      </w:r>
      <w:r w:rsidR="0072248A">
        <w:rPr>
          <w:sz w:val="21"/>
          <w:szCs w:val="21"/>
        </w:rPr>
        <w:t xml:space="preserve">Even when confined to a </w:t>
      </w:r>
      <w:r w:rsidR="0072248A" w:rsidRPr="00F31717">
        <w:rPr>
          <w:sz w:val="21"/>
          <w:szCs w:val="21"/>
        </w:rPr>
        <w:t>hospital</w:t>
      </w:r>
      <w:r w:rsidR="0072248A">
        <w:rPr>
          <w:sz w:val="21"/>
          <w:szCs w:val="21"/>
        </w:rPr>
        <w:t xml:space="preserve"> bed</w:t>
      </w:r>
      <w:r w:rsidR="0072248A" w:rsidRPr="00F31717">
        <w:rPr>
          <w:sz w:val="21"/>
          <w:szCs w:val="21"/>
        </w:rPr>
        <w:t xml:space="preserve">, </w:t>
      </w:r>
      <w:r w:rsidR="0072248A">
        <w:rPr>
          <w:sz w:val="21"/>
          <w:szCs w:val="21"/>
        </w:rPr>
        <w:t xml:space="preserve">Glenda was </w:t>
      </w:r>
      <w:r w:rsidR="0072248A" w:rsidRPr="00F31717">
        <w:rPr>
          <w:sz w:val="21"/>
          <w:szCs w:val="21"/>
        </w:rPr>
        <w:t>lifting her legs into the air as if doing exercises</w:t>
      </w:r>
      <w:r w:rsidR="0072248A">
        <w:rPr>
          <w:sz w:val="21"/>
          <w:szCs w:val="21"/>
        </w:rPr>
        <w:t>,</w:t>
      </w:r>
      <w:r w:rsidR="0072248A" w:rsidRPr="00F31717">
        <w:rPr>
          <w:sz w:val="21"/>
          <w:szCs w:val="21"/>
        </w:rPr>
        <w:t xml:space="preserve"> waving them involuntarily from side to side</w:t>
      </w:r>
      <w:r w:rsidR="0072248A">
        <w:rPr>
          <w:sz w:val="21"/>
          <w:szCs w:val="21"/>
        </w:rPr>
        <w:t>,</w:t>
      </w:r>
      <w:r w:rsidR="0072248A" w:rsidRPr="00F31717">
        <w:rPr>
          <w:sz w:val="21"/>
          <w:szCs w:val="21"/>
        </w:rPr>
        <w:t xml:space="preserve"> unable to control her body.</w:t>
      </w:r>
      <w:r w:rsidR="0072248A">
        <w:rPr>
          <w:sz w:val="21"/>
          <w:szCs w:val="21"/>
        </w:rPr>
        <w:t>”</w:t>
      </w:r>
    </w:p>
    <w:p w14:paraId="5B022C16" w14:textId="34749C6F" w:rsidR="00301533" w:rsidRDefault="0072248A" w:rsidP="00F35A8B">
      <w:pPr>
        <w:spacing w:after="120"/>
        <w:ind w:left="301"/>
        <w:rPr>
          <w:sz w:val="21"/>
          <w:szCs w:val="21"/>
        </w:rPr>
      </w:pPr>
      <w:r>
        <w:rPr>
          <w:sz w:val="21"/>
          <w:szCs w:val="21"/>
        </w:rPr>
        <w:t>“</w:t>
      </w:r>
      <w:r w:rsidR="00301533" w:rsidRPr="00301533">
        <w:rPr>
          <w:sz w:val="21"/>
          <w:szCs w:val="21"/>
        </w:rPr>
        <w:t xml:space="preserve">The </w:t>
      </w:r>
      <w:r w:rsidR="003344C3" w:rsidRPr="00301533">
        <w:rPr>
          <w:sz w:val="21"/>
          <w:szCs w:val="21"/>
        </w:rPr>
        <w:t xml:space="preserve">hospital </w:t>
      </w:r>
      <w:r w:rsidR="00301533" w:rsidRPr="00301533">
        <w:rPr>
          <w:sz w:val="21"/>
          <w:szCs w:val="21"/>
        </w:rPr>
        <w:t xml:space="preserve">psychiatrist explained that Glenda's leg movement disorder was a side effect of the medication quetiapine. He recommended that </w:t>
      </w:r>
      <w:r w:rsidR="008F4C90">
        <w:rPr>
          <w:sz w:val="21"/>
          <w:szCs w:val="21"/>
        </w:rPr>
        <w:t>both psychotropic</w:t>
      </w:r>
      <w:r w:rsidR="008F4C90" w:rsidRPr="00301533">
        <w:rPr>
          <w:sz w:val="21"/>
          <w:szCs w:val="21"/>
        </w:rPr>
        <w:t xml:space="preserve"> </w:t>
      </w:r>
      <w:r w:rsidR="00301533" w:rsidRPr="00301533">
        <w:rPr>
          <w:sz w:val="21"/>
          <w:szCs w:val="21"/>
        </w:rPr>
        <w:t>medication</w:t>
      </w:r>
      <w:r w:rsidR="008F4C90">
        <w:rPr>
          <w:sz w:val="21"/>
          <w:szCs w:val="21"/>
        </w:rPr>
        <w:t>s</w:t>
      </w:r>
      <w:r w:rsidR="00301533" w:rsidRPr="00301533">
        <w:rPr>
          <w:sz w:val="21"/>
          <w:szCs w:val="21"/>
        </w:rPr>
        <w:t xml:space="preserve"> be phased out slowly</w:t>
      </w:r>
      <w:r w:rsidR="00301533">
        <w:rPr>
          <w:sz w:val="21"/>
          <w:szCs w:val="21"/>
        </w:rPr>
        <w:t>,” he explained.</w:t>
      </w:r>
    </w:p>
    <w:p w14:paraId="7D9CCCBA" w14:textId="29CB728D" w:rsidR="00E21EF1" w:rsidRDefault="004F4D0A" w:rsidP="00E21EF1">
      <w:pPr>
        <w:spacing w:after="120"/>
        <w:ind w:left="301"/>
        <w:rPr>
          <w:sz w:val="21"/>
          <w:szCs w:val="21"/>
        </w:rPr>
      </w:pPr>
      <w:r w:rsidRPr="004F4D0A">
        <w:rPr>
          <w:sz w:val="21"/>
          <w:szCs w:val="21"/>
        </w:rPr>
        <w:t>Glenda moved into a</w:t>
      </w:r>
      <w:r w:rsidR="003344C3">
        <w:rPr>
          <w:sz w:val="21"/>
          <w:szCs w:val="21"/>
        </w:rPr>
        <w:t>n Aged Care home</w:t>
      </w:r>
      <w:r w:rsidRPr="004F4D0A">
        <w:rPr>
          <w:sz w:val="21"/>
          <w:szCs w:val="21"/>
        </w:rPr>
        <w:t xml:space="preserve"> during this</w:t>
      </w:r>
      <w:r w:rsidR="003344C3">
        <w:rPr>
          <w:sz w:val="21"/>
          <w:szCs w:val="21"/>
        </w:rPr>
        <w:t xml:space="preserve"> weaning</w:t>
      </w:r>
      <w:r w:rsidR="00227FCA">
        <w:rPr>
          <w:sz w:val="21"/>
          <w:szCs w:val="21"/>
        </w:rPr>
        <w:t>-</w:t>
      </w:r>
      <w:r w:rsidR="003344C3">
        <w:rPr>
          <w:sz w:val="21"/>
          <w:szCs w:val="21"/>
        </w:rPr>
        <w:t>off</w:t>
      </w:r>
      <w:r w:rsidRPr="004F4D0A">
        <w:rPr>
          <w:sz w:val="21"/>
          <w:szCs w:val="21"/>
        </w:rPr>
        <w:t xml:space="preserve"> period, but </w:t>
      </w:r>
      <w:r w:rsidR="0072248A">
        <w:rPr>
          <w:sz w:val="21"/>
          <w:szCs w:val="21"/>
        </w:rPr>
        <w:t>the l</w:t>
      </w:r>
      <w:r w:rsidRPr="004F4D0A">
        <w:rPr>
          <w:sz w:val="21"/>
          <w:szCs w:val="21"/>
        </w:rPr>
        <w:t>eg movement</w:t>
      </w:r>
      <w:r w:rsidR="0072248A">
        <w:rPr>
          <w:sz w:val="21"/>
          <w:szCs w:val="21"/>
        </w:rPr>
        <w:t xml:space="preserve">s continued </w:t>
      </w:r>
      <w:r w:rsidR="008F4C90">
        <w:rPr>
          <w:sz w:val="21"/>
          <w:szCs w:val="21"/>
        </w:rPr>
        <w:t>for another six months.</w:t>
      </w:r>
    </w:p>
    <w:p w14:paraId="42F395B2" w14:textId="0C1E6C49" w:rsidR="004F4D0A" w:rsidRPr="00BA07CF" w:rsidRDefault="004F4D0A" w:rsidP="00BA07CF">
      <w:pPr>
        <w:spacing w:after="120"/>
        <w:ind w:left="301"/>
        <w:rPr>
          <w:sz w:val="21"/>
          <w:szCs w:val="21"/>
        </w:rPr>
      </w:pPr>
      <w:r>
        <w:rPr>
          <w:sz w:val="21"/>
          <w:szCs w:val="21"/>
        </w:rPr>
        <w:t>“</w:t>
      </w:r>
      <w:r w:rsidR="009520ED">
        <w:rPr>
          <w:sz w:val="21"/>
          <w:szCs w:val="21"/>
        </w:rPr>
        <w:t>I</w:t>
      </w:r>
      <w:r w:rsidRPr="004F4D0A">
        <w:rPr>
          <w:sz w:val="21"/>
          <w:szCs w:val="21"/>
        </w:rPr>
        <w:t xml:space="preserve">t was quite a challenge for </w:t>
      </w:r>
      <w:r w:rsidR="009520ED">
        <w:rPr>
          <w:sz w:val="21"/>
          <w:szCs w:val="21"/>
        </w:rPr>
        <w:t>t</w:t>
      </w:r>
      <w:r w:rsidR="009520ED" w:rsidRPr="004F4D0A">
        <w:rPr>
          <w:sz w:val="21"/>
          <w:szCs w:val="21"/>
        </w:rPr>
        <w:t>he aged care facility</w:t>
      </w:r>
      <w:r w:rsidRPr="004F4D0A">
        <w:rPr>
          <w:sz w:val="21"/>
          <w:szCs w:val="21"/>
        </w:rPr>
        <w:t xml:space="preserve">. </w:t>
      </w:r>
      <w:r w:rsidR="00E21EF1">
        <w:rPr>
          <w:sz w:val="21"/>
          <w:szCs w:val="21"/>
        </w:rPr>
        <w:t xml:space="preserve">She </w:t>
      </w:r>
      <w:r w:rsidR="0023372A">
        <w:rPr>
          <w:sz w:val="21"/>
          <w:szCs w:val="21"/>
        </w:rPr>
        <w:t xml:space="preserve">was </w:t>
      </w:r>
      <w:r w:rsidRPr="004F4D0A">
        <w:rPr>
          <w:sz w:val="21"/>
          <w:szCs w:val="21"/>
        </w:rPr>
        <w:t xml:space="preserve">confined to bed </w:t>
      </w:r>
      <w:r w:rsidR="00274F45">
        <w:rPr>
          <w:sz w:val="21"/>
          <w:szCs w:val="21"/>
        </w:rPr>
        <w:t xml:space="preserve">24 hours a day </w:t>
      </w:r>
      <w:r w:rsidR="0023372A">
        <w:rPr>
          <w:sz w:val="21"/>
          <w:szCs w:val="21"/>
        </w:rPr>
        <w:t>because</w:t>
      </w:r>
      <w:r w:rsidR="00227FCA">
        <w:rPr>
          <w:sz w:val="21"/>
          <w:szCs w:val="21"/>
        </w:rPr>
        <w:t xml:space="preserve"> putting</w:t>
      </w:r>
      <w:r w:rsidR="00E21EF1">
        <w:rPr>
          <w:sz w:val="21"/>
          <w:szCs w:val="21"/>
        </w:rPr>
        <w:t xml:space="preserve"> her</w:t>
      </w:r>
      <w:r w:rsidRPr="004F4D0A">
        <w:rPr>
          <w:sz w:val="21"/>
          <w:szCs w:val="21"/>
        </w:rPr>
        <w:t xml:space="preserve"> into a </w:t>
      </w:r>
      <w:r w:rsidR="00274F45">
        <w:rPr>
          <w:sz w:val="21"/>
          <w:szCs w:val="21"/>
        </w:rPr>
        <w:t xml:space="preserve">nursing </w:t>
      </w:r>
      <w:r w:rsidRPr="004F4D0A">
        <w:rPr>
          <w:sz w:val="21"/>
          <w:szCs w:val="21"/>
        </w:rPr>
        <w:t>chair</w:t>
      </w:r>
      <w:r w:rsidR="00227FCA">
        <w:rPr>
          <w:sz w:val="21"/>
          <w:szCs w:val="21"/>
        </w:rPr>
        <w:t xml:space="preserve"> was too risky</w:t>
      </w:r>
      <w:r>
        <w:rPr>
          <w:sz w:val="21"/>
          <w:szCs w:val="21"/>
        </w:rPr>
        <w:t>,” Bronte recalled.</w:t>
      </w:r>
    </w:p>
    <w:p w14:paraId="304448D8" w14:textId="10C566AF" w:rsidR="00BA07CF" w:rsidRPr="00BA07CF" w:rsidRDefault="00227FCA" w:rsidP="00BA07CF">
      <w:pPr>
        <w:spacing w:after="120"/>
        <w:ind w:left="301"/>
        <w:rPr>
          <w:sz w:val="21"/>
          <w:szCs w:val="21"/>
        </w:rPr>
      </w:pPr>
      <w:r>
        <w:t xml:space="preserve">Finding an alternative to </w:t>
      </w:r>
      <w:r w:rsidR="00AD1C02">
        <w:t xml:space="preserve">psychotropic </w:t>
      </w:r>
      <w:r>
        <w:t xml:space="preserve">medication for managing Glenda's behaviour became a top priority to </w:t>
      </w:r>
      <w:r w:rsidR="009520ED">
        <w:t xml:space="preserve">ensure </w:t>
      </w:r>
      <w:r>
        <w:t>the best possible care for her.</w:t>
      </w:r>
      <w:r w:rsidR="006512E3" w:rsidRPr="006512E3">
        <w:rPr>
          <w:sz w:val="21"/>
          <w:szCs w:val="21"/>
        </w:rPr>
        <w:t xml:space="preserve"> </w:t>
      </w:r>
      <w:r w:rsidR="00BA07CF" w:rsidRPr="00BA07CF">
        <w:rPr>
          <w:sz w:val="21"/>
          <w:szCs w:val="21"/>
        </w:rPr>
        <w:t>“</w:t>
      </w:r>
      <w:r w:rsidR="002A6B96">
        <w:rPr>
          <w:sz w:val="21"/>
          <w:szCs w:val="21"/>
        </w:rPr>
        <w:t>With</w:t>
      </w:r>
      <w:r w:rsidR="00BA07CF" w:rsidRPr="00BA07CF">
        <w:rPr>
          <w:sz w:val="21"/>
          <w:szCs w:val="21"/>
        </w:rPr>
        <w:t xml:space="preserve"> Glenda’s advanced visual impairment, music </w:t>
      </w:r>
      <w:r w:rsidR="00031E81">
        <w:rPr>
          <w:sz w:val="21"/>
          <w:szCs w:val="21"/>
        </w:rPr>
        <w:t xml:space="preserve">and singing </w:t>
      </w:r>
      <w:r w:rsidR="00BA07CF" w:rsidRPr="00BA07CF">
        <w:rPr>
          <w:sz w:val="21"/>
          <w:szCs w:val="21"/>
        </w:rPr>
        <w:t>became her</w:t>
      </w:r>
      <w:r w:rsidR="00DA651F">
        <w:rPr>
          <w:sz w:val="21"/>
          <w:szCs w:val="21"/>
        </w:rPr>
        <w:t xml:space="preserve"> only</w:t>
      </w:r>
      <w:r w:rsidR="00BA07CF" w:rsidRPr="00BA07CF">
        <w:rPr>
          <w:sz w:val="21"/>
          <w:szCs w:val="21"/>
        </w:rPr>
        <w:t xml:space="preserve"> refuge,” he explains. “</w:t>
      </w:r>
      <w:r w:rsidR="009520ED">
        <w:rPr>
          <w:sz w:val="21"/>
          <w:szCs w:val="21"/>
        </w:rPr>
        <w:t>W</w:t>
      </w:r>
      <w:r w:rsidR="00DA651F" w:rsidRPr="00BA07CF">
        <w:rPr>
          <w:sz w:val="21"/>
          <w:szCs w:val="21"/>
        </w:rPr>
        <w:t xml:space="preserve">e worked with the aged care facility to </w:t>
      </w:r>
      <w:r w:rsidR="00DA651F">
        <w:rPr>
          <w:sz w:val="21"/>
          <w:szCs w:val="21"/>
        </w:rPr>
        <w:t>fill</w:t>
      </w:r>
      <w:r w:rsidR="00DA651F" w:rsidRPr="00BA07CF">
        <w:rPr>
          <w:sz w:val="21"/>
          <w:szCs w:val="21"/>
        </w:rPr>
        <w:t xml:space="preserve"> her world with music</w:t>
      </w:r>
      <w:r w:rsidR="00DA651F">
        <w:rPr>
          <w:sz w:val="21"/>
          <w:szCs w:val="21"/>
        </w:rPr>
        <w:t>, and this became the core of her behaviour support plan</w:t>
      </w:r>
      <w:r w:rsidR="00BA07CF" w:rsidRPr="00BA07CF">
        <w:rPr>
          <w:sz w:val="21"/>
          <w:szCs w:val="21"/>
        </w:rPr>
        <w:t>.”</w:t>
      </w:r>
    </w:p>
    <w:p w14:paraId="04DADCB5" w14:textId="77777777" w:rsidR="00030CF1" w:rsidRDefault="00BA07CF" w:rsidP="0023372A">
      <w:pPr>
        <w:spacing w:after="120"/>
        <w:ind w:left="301"/>
        <w:rPr>
          <w:sz w:val="21"/>
          <w:szCs w:val="21"/>
        </w:rPr>
      </w:pPr>
      <w:r w:rsidRPr="00BA07CF">
        <w:rPr>
          <w:sz w:val="21"/>
          <w:szCs w:val="21"/>
        </w:rPr>
        <w:t xml:space="preserve">Reflecting on their journey, Bronte realised the importance of informed consent. "Many of us tend to </w:t>
      </w:r>
      <w:r w:rsidRPr="00BA07CF">
        <w:rPr>
          <w:sz w:val="21"/>
          <w:szCs w:val="21"/>
        </w:rPr>
        <w:lastRenderedPageBreak/>
        <w:t xml:space="preserve">overlook the potential risks and harmful side effects of medications, focusing only on their </w:t>
      </w:r>
      <w:r w:rsidR="0023372A">
        <w:rPr>
          <w:sz w:val="21"/>
          <w:szCs w:val="21"/>
        </w:rPr>
        <w:t xml:space="preserve">potential </w:t>
      </w:r>
      <w:r w:rsidRPr="00BA07CF">
        <w:rPr>
          <w:sz w:val="21"/>
          <w:szCs w:val="21"/>
        </w:rPr>
        <w:t xml:space="preserve">benefits. As caregivers and partners, we rely on the professional judgment of doctors and clinicians when it comes to prescribing medication for our loved ones. </w:t>
      </w:r>
    </w:p>
    <w:p w14:paraId="16A14CEC" w14:textId="5B1D0F25" w:rsidR="0023372A" w:rsidRPr="00BA07CF" w:rsidRDefault="00BA07CF" w:rsidP="0023372A">
      <w:pPr>
        <w:spacing w:after="120"/>
        <w:ind w:left="301"/>
        <w:rPr>
          <w:sz w:val="21"/>
          <w:szCs w:val="21"/>
        </w:rPr>
      </w:pPr>
      <w:r w:rsidRPr="00BA07CF">
        <w:rPr>
          <w:sz w:val="21"/>
          <w:szCs w:val="21"/>
        </w:rPr>
        <w:t>However, in hindsight, I realise that I should have gained a better understanding of the limited benefits and potential risks of these medications,” he said.</w:t>
      </w:r>
      <w:r w:rsidR="00D27D13">
        <w:rPr>
          <w:sz w:val="21"/>
          <w:szCs w:val="21"/>
        </w:rPr>
        <w:t xml:space="preserve"> “I took it at face value that it was in Glenda’s best interests, and I was not really given the information necessary for providing informed consent</w:t>
      </w:r>
      <w:r w:rsidR="00C35A45">
        <w:rPr>
          <w:sz w:val="21"/>
          <w:szCs w:val="21"/>
        </w:rPr>
        <w:t>.”</w:t>
      </w:r>
    </w:p>
    <w:p w14:paraId="3375D818" w14:textId="4FBB0D78" w:rsidR="00BA07CF" w:rsidRPr="00DF0BF5" w:rsidRDefault="00BA07CF" w:rsidP="00BA07CF">
      <w:pPr>
        <w:spacing w:after="120"/>
        <w:ind w:left="301"/>
        <w:rPr>
          <w:b/>
          <w:bCs/>
          <w:color w:val="0070C0"/>
        </w:rPr>
      </w:pPr>
      <w:r w:rsidRPr="00DF0BF5">
        <w:rPr>
          <w:b/>
          <w:bCs/>
          <w:color w:val="0070C0"/>
        </w:rPr>
        <w:t>Ensuring the appropriate care for</w:t>
      </w:r>
      <w:r w:rsidR="00797109" w:rsidRPr="00DF0BF5">
        <w:rPr>
          <w:b/>
          <w:bCs/>
          <w:color w:val="0070C0"/>
        </w:rPr>
        <w:t xml:space="preserve"> people with cognitive impairment</w:t>
      </w:r>
    </w:p>
    <w:p w14:paraId="4AEFDC3F" w14:textId="5A04EF58" w:rsidR="00BA07CF" w:rsidRPr="00BA07CF" w:rsidRDefault="0023372A" w:rsidP="00BA07CF">
      <w:pPr>
        <w:spacing w:after="120"/>
        <w:ind w:left="301"/>
        <w:rPr>
          <w:sz w:val="21"/>
          <w:szCs w:val="21"/>
        </w:rPr>
      </w:pPr>
      <w:r>
        <w:rPr>
          <w:sz w:val="21"/>
          <w:szCs w:val="21"/>
        </w:rPr>
        <w:t>A more careful approach that ensures informed consent is a key focus of the newly l</w:t>
      </w:r>
      <w:r w:rsidR="00BA07CF" w:rsidRPr="00BA07CF">
        <w:rPr>
          <w:sz w:val="21"/>
          <w:szCs w:val="21"/>
        </w:rPr>
        <w:t>aunch</w:t>
      </w:r>
      <w:r>
        <w:rPr>
          <w:sz w:val="21"/>
          <w:szCs w:val="21"/>
        </w:rPr>
        <w:t>ed</w:t>
      </w:r>
      <w:r w:rsidR="00BA07CF" w:rsidRPr="00BA07CF">
        <w:rPr>
          <w:sz w:val="21"/>
          <w:szCs w:val="21"/>
        </w:rPr>
        <w:t xml:space="preserve"> </w:t>
      </w:r>
      <w:r w:rsidR="00BA07CF" w:rsidRPr="00A333A5">
        <w:rPr>
          <w:b/>
          <w:bCs/>
          <w:sz w:val="21"/>
          <w:szCs w:val="21"/>
        </w:rPr>
        <w:t>Psychotropic Medicines in Cognitive Disability or Impairment Clinical Care Standard</w:t>
      </w:r>
      <w:r w:rsidR="00276F5C">
        <w:rPr>
          <w:sz w:val="21"/>
          <w:szCs w:val="21"/>
        </w:rPr>
        <w:t>,</w:t>
      </w:r>
      <w:r w:rsidR="00BA07CF" w:rsidRPr="00BA07CF">
        <w:rPr>
          <w:sz w:val="21"/>
          <w:szCs w:val="21"/>
        </w:rPr>
        <w:t xml:space="preserve"> </w:t>
      </w:r>
      <w:r>
        <w:rPr>
          <w:sz w:val="21"/>
          <w:szCs w:val="21"/>
        </w:rPr>
        <w:t xml:space="preserve">which </w:t>
      </w:r>
      <w:r w:rsidR="00BA07CF" w:rsidRPr="00BA07CF">
        <w:rPr>
          <w:sz w:val="21"/>
          <w:szCs w:val="21"/>
        </w:rPr>
        <w:t>aims to reduce the inappropriate use of psychotropic medicines in people with cognitive disability or impairment and to improve patient safety</w:t>
      </w:r>
      <w:r>
        <w:rPr>
          <w:sz w:val="21"/>
          <w:szCs w:val="21"/>
        </w:rPr>
        <w:t xml:space="preserve"> when medicines are the appropriate choice</w:t>
      </w:r>
      <w:r w:rsidR="00BA07CF" w:rsidRPr="00BA07CF">
        <w:rPr>
          <w:sz w:val="21"/>
          <w:szCs w:val="21"/>
        </w:rPr>
        <w:t xml:space="preserve">. </w:t>
      </w:r>
      <w:r w:rsidR="005870DE">
        <w:rPr>
          <w:sz w:val="21"/>
          <w:szCs w:val="21"/>
        </w:rPr>
        <w:t>When it comes to behaviours of concern, p</w:t>
      </w:r>
      <w:r w:rsidR="00BA07CF" w:rsidRPr="00BA07CF">
        <w:rPr>
          <w:sz w:val="21"/>
          <w:szCs w:val="21"/>
        </w:rPr>
        <w:t xml:space="preserve">sychotropic medicines are a last resort option when other strategies have failed </w:t>
      </w:r>
      <w:r w:rsidR="008B6D05">
        <w:rPr>
          <w:sz w:val="21"/>
          <w:szCs w:val="21"/>
        </w:rPr>
        <w:t>and</w:t>
      </w:r>
      <w:r w:rsidR="008B6D05" w:rsidRPr="00BA07CF">
        <w:rPr>
          <w:sz w:val="21"/>
          <w:szCs w:val="21"/>
        </w:rPr>
        <w:t xml:space="preserve"> </w:t>
      </w:r>
      <w:r w:rsidR="00BA07CF" w:rsidRPr="00BA07CF">
        <w:rPr>
          <w:sz w:val="21"/>
          <w:szCs w:val="21"/>
        </w:rPr>
        <w:t>there is a significant risk of harm to the person or people around them.</w:t>
      </w:r>
    </w:p>
    <w:p w14:paraId="0F8A3AE8" w14:textId="274C00C7" w:rsidR="00F72828" w:rsidRPr="00BA07CF" w:rsidRDefault="00240A27" w:rsidP="00BA07CF">
      <w:pPr>
        <w:spacing w:after="120"/>
        <w:ind w:left="301"/>
        <w:rPr>
          <w:sz w:val="21"/>
          <w:szCs w:val="21"/>
        </w:rPr>
      </w:pPr>
      <w:r w:rsidRPr="00BA07CF">
        <w:rPr>
          <w:b/>
          <w:bCs/>
          <w:sz w:val="21"/>
          <w:szCs w:val="21"/>
        </w:rPr>
        <w:t>Conjoint Associate Professor Carolyn Hullick</w:t>
      </w:r>
      <w:r w:rsidRPr="00A333A5">
        <w:rPr>
          <w:sz w:val="21"/>
          <w:szCs w:val="21"/>
        </w:rPr>
        <w:t>, Chief Medical Officer at the Commission</w:t>
      </w:r>
      <w:r w:rsidR="00276F5C">
        <w:rPr>
          <w:sz w:val="21"/>
          <w:szCs w:val="21"/>
        </w:rPr>
        <w:t>,</w:t>
      </w:r>
      <w:r w:rsidR="00F72828">
        <w:rPr>
          <w:sz w:val="21"/>
          <w:szCs w:val="21"/>
        </w:rPr>
        <w:t xml:space="preserve"> </w:t>
      </w:r>
      <w:r w:rsidR="0002613E">
        <w:rPr>
          <w:sz w:val="21"/>
          <w:szCs w:val="21"/>
        </w:rPr>
        <w:t>explained</w:t>
      </w:r>
      <w:r w:rsidR="00D8251A">
        <w:rPr>
          <w:sz w:val="21"/>
          <w:szCs w:val="21"/>
        </w:rPr>
        <w:t xml:space="preserve">, </w:t>
      </w:r>
      <w:r>
        <w:rPr>
          <w:sz w:val="21"/>
          <w:szCs w:val="21"/>
        </w:rPr>
        <w:t>“</w:t>
      </w:r>
      <w:r w:rsidR="00D8251A">
        <w:rPr>
          <w:sz w:val="21"/>
          <w:szCs w:val="21"/>
        </w:rPr>
        <w:t xml:space="preserve">We have known for some time that </w:t>
      </w:r>
      <w:r w:rsidR="00D8251A" w:rsidRPr="00BA07CF">
        <w:rPr>
          <w:sz w:val="21"/>
          <w:szCs w:val="21"/>
        </w:rPr>
        <w:t xml:space="preserve">non-pharmacological interventions </w:t>
      </w:r>
      <w:r w:rsidR="00A333A5">
        <w:rPr>
          <w:sz w:val="21"/>
          <w:szCs w:val="21"/>
        </w:rPr>
        <w:t>should be</w:t>
      </w:r>
      <w:r w:rsidR="00D8251A">
        <w:rPr>
          <w:sz w:val="21"/>
          <w:szCs w:val="21"/>
        </w:rPr>
        <w:t xml:space="preserve"> the primary method for managing behaviours</w:t>
      </w:r>
      <w:r w:rsidR="00276F5C">
        <w:rPr>
          <w:sz w:val="21"/>
          <w:szCs w:val="21"/>
        </w:rPr>
        <w:t>. I</w:t>
      </w:r>
      <w:r>
        <w:rPr>
          <w:sz w:val="21"/>
          <w:szCs w:val="21"/>
        </w:rPr>
        <w:t>t’s</w:t>
      </w:r>
      <w:r w:rsidR="00324EEA">
        <w:rPr>
          <w:sz w:val="21"/>
          <w:szCs w:val="21"/>
        </w:rPr>
        <w:t xml:space="preserve"> critical that these are </w:t>
      </w:r>
      <w:r w:rsidR="00D8251A" w:rsidRPr="00BA07CF">
        <w:rPr>
          <w:sz w:val="21"/>
          <w:szCs w:val="21"/>
        </w:rPr>
        <w:t>integral components of care</w:t>
      </w:r>
      <w:r w:rsidR="008B6D05">
        <w:rPr>
          <w:sz w:val="21"/>
          <w:szCs w:val="21"/>
        </w:rPr>
        <w:t xml:space="preserve"> for people with dementia and other cognitive impairments.</w:t>
      </w:r>
      <w:r w:rsidR="00324EEA">
        <w:rPr>
          <w:sz w:val="21"/>
          <w:szCs w:val="21"/>
        </w:rPr>
        <w:t>”</w:t>
      </w:r>
    </w:p>
    <w:p w14:paraId="51874909" w14:textId="3E6244F8" w:rsidR="00BA07CF" w:rsidRPr="00BA07CF" w:rsidRDefault="00BA07CF" w:rsidP="00BA07CF">
      <w:pPr>
        <w:spacing w:after="120"/>
        <w:ind w:left="301"/>
        <w:rPr>
          <w:sz w:val="21"/>
          <w:szCs w:val="21"/>
        </w:rPr>
      </w:pPr>
      <w:r w:rsidRPr="00BA07CF">
        <w:rPr>
          <w:sz w:val="21"/>
          <w:szCs w:val="21"/>
        </w:rPr>
        <w:t>"</w:t>
      </w:r>
      <w:r w:rsidR="003C1E36">
        <w:rPr>
          <w:sz w:val="21"/>
          <w:szCs w:val="21"/>
        </w:rPr>
        <w:t xml:space="preserve">The Standard </w:t>
      </w:r>
      <w:r w:rsidRPr="00BA07CF">
        <w:rPr>
          <w:sz w:val="21"/>
          <w:szCs w:val="21"/>
        </w:rPr>
        <w:t xml:space="preserve">underscores the importance of individualised care plans and </w:t>
      </w:r>
      <w:r w:rsidR="00D27D13">
        <w:rPr>
          <w:sz w:val="21"/>
          <w:szCs w:val="21"/>
        </w:rPr>
        <w:t>regular</w:t>
      </w:r>
      <w:r w:rsidR="00D27D13" w:rsidRPr="00BA07CF">
        <w:rPr>
          <w:sz w:val="21"/>
          <w:szCs w:val="21"/>
        </w:rPr>
        <w:t xml:space="preserve"> </w:t>
      </w:r>
      <w:r w:rsidRPr="00BA07CF">
        <w:rPr>
          <w:sz w:val="21"/>
          <w:szCs w:val="21"/>
        </w:rPr>
        <w:t xml:space="preserve">monitoring of </w:t>
      </w:r>
      <w:r w:rsidR="002A6B96">
        <w:rPr>
          <w:sz w:val="21"/>
          <w:szCs w:val="21"/>
        </w:rPr>
        <w:t>adverse</w:t>
      </w:r>
      <w:r w:rsidRPr="00BA07CF">
        <w:rPr>
          <w:sz w:val="21"/>
          <w:szCs w:val="21"/>
        </w:rPr>
        <w:t xml:space="preserve"> effects. We must move away from the one-size-fits-all approach," </w:t>
      </w:r>
      <w:r w:rsidR="00553A50">
        <w:rPr>
          <w:sz w:val="21"/>
          <w:szCs w:val="21"/>
        </w:rPr>
        <w:t>A/Prof</w:t>
      </w:r>
      <w:r w:rsidR="00B76317">
        <w:rPr>
          <w:sz w:val="21"/>
          <w:szCs w:val="21"/>
        </w:rPr>
        <w:t>essor</w:t>
      </w:r>
      <w:r w:rsidR="00553A50">
        <w:rPr>
          <w:sz w:val="21"/>
          <w:szCs w:val="21"/>
        </w:rPr>
        <w:t xml:space="preserve"> Hullick continued.</w:t>
      </w:r>
    </w:p>
    <w:p w14:paraId="4E09B1D0" w14:textId="1444E101" w:rsidR="00BA07CF" w:rsidRPr="00BA07CF" w:rsidRDefault="00BA07CF" w:rsidP="00BA07CF">
      <w:pPr>
        <w:spacing w:after="120"/>
        <w:ind w:left="301"/>
        <w:rPr>
          <w:sz w:val="21"/>
          <w:szCs w:val="21"/>
        </w:rPr>
      </w:pPr>
      <w:r w:rsidRPr="00BA07CF">
        <w:rPr>
          <w:sz w:val="21"/>
          <w:szCs w:val="21"/>
        </w:rPr>
        <w:t>Bronte Parkin champions greater transparency and informed consent</w:t>
      </w:r>
      <w:r w:rsidR="00276F5C">
        <w:rPr>
          <w:sz w:val="21"/>
          <w:szCs w:val="21"/>
        </w:rPr>
        <w:t xml:space="preserve"> as </w:t>
      </w:r>
      <w:r w:rsidR="00C35A45">
        <w:rPr>
          <w:sz w:val="21"/>
          <w:szCs w:val="21"/>
        </w:rPr>
        <w:t>he continues to advocate for people with dementia</w:t>
      </w:r>
      <w:r w:rsidRPr="00BA07CF">
        <w:rPr>
          <w:sz w:val="21"/>
          <w:szCs w:val="21"/>
        </w:rPr>
        <w:t xml:space="preserve">. “Glenda’s experiences weren’t just hers – </w:t>
      </w:r>
      <w:r w:rsidR="006359EC">
        <w:rPr>
          <w:sz w:val="21"/>
          <w:szCs w:val="21"/>
        </w:rPr>
        <w:t xml:space="preserve">they’re </w:t>
      </w:r>
      <w:r w:rsidRPr="00BA07CF">
        <w:rPr>
          <w:sz w:val="21"/>
          <w:szCs w:val="21"/>
        </w:rPr>
        <w:t xml:space="preserve">a testament to the need for </w:t>
      </w:r>
      <w:r w:rsidR="002A6B96">
        <w:rPr>
          <w:sz w:val="21"/>
          <w:szCs w:val="21"/>
        </w:rPr>
        <w:t xml:space="preserve">better understanding of how to use psychotropic medicines safely </w:t>
      </w:r>
      <w:r w:rsidRPr="00BA07CF">
        <w:rPr>
          <w:sz w:val="21"/>
          <w:szCs w:val="21"/>
        </w:rPr>
        <w:t xml:space="preserve">in </w:t>
      </w:r>
      <w:r w:rsidR="002A6B96">
        <w:rPr>
          <w:sz w:val="21"/>
          <w:szCs w:val="21"/>
        </w:rPr>
        <w:t xml:space="preserve">people with </w:t>
      </w:r>
      <w:r w:rsidRPr="00BA07CF">
        <w:rPr>
          <w:sz w:val="21"/>
          <w:szCs w:val="21"/>
        </w:rPr>
        <w:t>dementia,” Bronte asserts. “We owe it to her and countless others to do better.”</w:t>
      </w:r>
    </w:p>
    <w:p w14:paraId="58BC4F4E" w14:textId="2CFE71C8" w:rsidR="00165F9A" w:rsidRDefault="00165F9A" w:rsidP="00BA07CF">
      <w:pPr>
        <w:spacing w:after="120"/>
        <w:ind w:left="301"/>
        <w:rPr>
          <w:sz w:val="21"/>
          <w:szCs w:val="21"/>
        </w:rPr>
      </w:pPr>
      <w:r w:rsidRPr="00BA07CF">
        <w:rPr>
          <w:sz w:val="21"/>
          <w:szCs w:val="21"/>
        </w:rPr>
        <w:t xml:space="preserve">To </w:t>
      </w:r>
      <w:r>
        <w:rPr>
          <w:sz w:val="21"/>
          <w:szCs w:val="21"/>
        </w:rPr>
        <w:t>learn more</w:t>
      </w:r>
      <w:r w:rsidR="00E214E7">
        <w:rPr>
          <w:sz w:val="21"/>
          <w:szCs w:val="21"/>
        </w:rPr>
        <w:t xml:space="preserve"> about the standard</w:t>
      </w:r>
      <w:r>
        <w:rPr>
          <w:sz w:val="21"/>
          <w:szCs w:val="21"/>
        </w:rPr>
        <w:t xml:space="preserve"> visit </w:t>
      </w:r>
      <w:hyperlink r:id="rId10" w:history="1">
        <w:r w:rsidR="002929FA" w:rsidRPr="002929FA">
          <w:rPr>
            <w:rStyle w:val="Hyperlink"/>
            <w:sz w:val="21"/>
            <w:szCs w:val="21"/>
          </w:rPr>
          <w:t>safetyandquality.gov.au/psychotropics-ccs</w:t>
        </w:r>
      </w:hyperlink>
      <w:r w:rsidR="005B2173">
        <w:rPr>
          <w:rStyle w:val="Hyperlink"/>
          <w:sz w:val="21"/>
          <w:szCs w:val="21"/>
        </w:rPr>
        <w:t>.</w:t>
      </w:r>
    </w:p>
    <w:p w14:paraId="0C9323C1" w14:textId="77777777" w:rsidR="002929FA" w:rsidRDefault="002929FA" w:rsidP="00165F9A">
      <w:pPr>
        <w:spacing w:after="120"/>
        <w:ind w:left="301"/>
        <w:rPr>
          <w:b/>
          <w:sz w:val="21"/>
          <w:szCs w:val="21"/>
        </w:rPr>
      </w:pPr>
    </w:p>
    <w:p w14:paraId="6F18F855" w14:textId="7F3DF7AC" w:rsidR="00A240C6" w:rsidRPr="00A240C6" w:rsidRDefault="00A240C6" w:rsidP="00165F9A">
      <w:pPr>
        <w:spacing w:after="120"/>
        <w:ind w:left="301"/>
        <w:rPr>
          <w:bCs/>
          <w:sz w:val="21"/>
          <w:szCs w:val="21"/>
        </w:rPr>
      </w:pPr>
      <w:r w:rsidRPr="00A240C6">
        <w:rPr>
          <w:bCs/>
          <w:sz w:val="21"/>
          <w:szCs w:val="21"/>
        </w:rPr>
        <w:t>ENDS</w:t>
      </w:r>
    </w:p>
    <w:p w14:paraId="285E3D60" w14:textId="77777777" w:rsidR="00A240C6" w:rsidRDefault="00A240C6" w:rsidP="00165F9A">
      <w:pPr>
        <w:spacing w:after="120"/>
        <w:ind w:left="301"/>
        <w:rPr>
          <w:b/>
          <w:sz w:val="21"/>
          <w:szCs w:val="21"/>
        </w:rPr>
      </w:pPr>
    </w:p>
    <w:p w14:paraId="4EE451BC" w14:textId="39FBD124" w:rsidR="00165F9A" w:rsidRDefault="00165F9A" w:rsidP="00165F9A">
      <w:pPr>
        <w:spacing w:after="120"/>
        <w:ind w:left="301"/>
        <w:rPr>
          <w:b/>
          <w:sz w:val="21"/>
          <w:szCs w:val="21"/>
        </w:rPr>
      </w:pPr>
      <w:r>
        <w:rPr>
          <w:b/>
          <w:sz w:val="21"/>
          <w:szCs w:val="21"/>
        </w:rPr>
        <w:t xml:space="preserve">Media enquiries </w:t>
      </w:r>
    </w:p>
    <w:p w14:paraId="4A24DD5C" w14:textId="77777777" w:rsidR="008652DF" w:rsidRDefault="008652DF" w:rsidP="00A240C6">
      <w:pPr>
        <w:spacing w:before="60" w:after="120"/>
        <w:ind w:left="301"/>
        <w:rPr>
          <w:sz w:val="21"/>
          <w:szCs w:val="21"/>
        </w:rPr>
      </w:pPr>
      <w:r>
        <w:rPr>
          <w:sz w:val="21"/>
          <w:szCs w:val="21"/>
        </w:rPr>
        <w:t>Michelle Boland, Senior Communications Officer</w:t>
      </w:r>
    </w:p>
    <w:p w14:paraId="3DA889EB" w14:textId="2563FBB2" w:rsidR="008652DF" w:rsidRDefault="008652DF" w:rsidP="008652DF">
      <w:pPr>
        <w:spacing w:before="60" w:after="120"/>
        <w:ind w:left="301"/>
        <w:rPr>
          <w:sz w:val="21"/>
          <w:szCs w:val="21"/>
        </w:rPr>
      </w:pPr>
      <w:r>
        <w:rPr>
          <w:sz w:val="21"/>
          <w:szCs w:val="21"/>
        </w:rPr>
        <w:t xml:space="preserve">M: 0413 782 111 | E: </w:t>
      </w:r>
      <w:hyperlink r:id="rId11" w:history="1">
        <w:r w:rsidRPr="00921526">
          <w:rPr>
            <w:rStyle w:val="Hyperlink"/>
            <w:sz w:val="21"/>
            <w:szCs w:val="21"/>
          </w:rPr>
          <w:t>michelle.boland@safetyandquality.gov.au</w:t>
        </w:r>
      </w:hyperlink>
    </w:p>
    <w:p w14:paraId="408F5009" w14:textId="59E83E3D" w:rsidR="00645617" w:rsidRPr="008652DF" w:rsidRDefault="0088680D" w:rsidP="008652DF">
      <w:pPr>
        <w:spacing w:before="60" w:after="120"/>
        <w:ind w:left="301"/>
        <w:rPr>
          <w:sz w:val="21"/>
          <w:szCs w:val="21"/>
        </w:rPr>
      </w:pPr>
      <w:r w:rsidRPr="0088680D">
        <w:rPr>
          <w:sz w:val="21"/>
          <w:szCs w:val="21"/>
        </w:rPr>
        <w:br/>
      </w:r>
      <w:r w:rsidR="00645617">
        <w:rPr>
          <w:color w:val="000000" w:themeColor="text1"/>
        </w:rPr>
        <w:t xml:space="preserve">  </w:t>
      </w:r>
    </w:p>
    <w:sectPr w:rsidR="00645617" w:rsidRPr="008652DF" w:rsidSect="003B050A">
      <w:headerReference w:type="even" r:id="rId12"/>
      <w:headerReference w:type="default" r:id="rId13"/>
      <w:footerReference w:type="even" r:id="rId14"/>
      <w:footerReference w:type="default" r:id="rId15"/>
      <w:headerReference w:type="first" r:id="rId16"/>
      <w:footerReference w:type="first" r:id="rId17"/>
      <w:footnotePr>
        <w:numFmt w:val="chicago"/>
      </w:footnotePr>
      <w:endnotePr>
        <w:numRestart w:val="eachSect"/>
      </w:endnotePr>
      <w:type w:val="continuous"/>
      <w:pgSz w:w="12240" w:h="15840"/>
      <w:pgMar w:top="709" w:right="1100" w:bottom="993" w:left="90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18EBE" w14:textId="77777777" w:rsidR="00CB6087" w:rsidRDefault="00CB6087">
      <w:r>
        <w:separator/>
      </w:r>
    </w:p>
  </w:endnote>
  <w:endnote w:type="continuationSeparator" w:id="0">
    <w:p w14:paraId="556C8DE3" w14:textId="77777777" w:rsidR="00CB6087" w:rsidRDefault="00CB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5F8C2" w14:textId="77777777" w:rsidR="00303C7B" w:rsidRDefault="00303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2ED2" w14:textId="4DF22DA1" w:rsidR="00087A71" w:rsidRDefault="00AC1C49">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3EE92239" wp14:editId="3660A108">
              <wp:simplePos x="0" y="0"/>
              <wp:positionH relativeFrom="page">
                <wp:posOffset>6553200</wp:posOffset>
              </wp:positionH>
              <wp:positionV relativeFrom="page">
                <wp:posOffset>9478645</wp:posOffset>
              </wp:positionV>
              <wp:extent cx="457835" cy="153035"/>
              <wp:effectExtent l="0" t="0" r="18415"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530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9EDEC4" w14:textId="60A1C5FF"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720B1D">
                            <w:rPr>
                              <w:noProof/>
                              <w:sz w:val="20"/>
                              <w:szCs w:val="20"/>
                            </w:rPr>
                            <w:t>1</w:t>
                          </w:r>
                          <w:r w:rsidRPr="00C2772A">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92239" id="_x0000_t202" coordsize="21600,21600" o:spt="202" path="m,l,21600r21600,l21600,xe">
              <v:stroke joinstyle="miter"/>
              <v:path gradientshapeok="t" o:connecttype="rect"/>
            </v:shapetype>
            <v:shape id="Text Box 1" o:spid="_x0000_s1026" type="#_x0000_t202" style="position:absolute;margin-left:516pt;margin-top:746.35pt;width:36.0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" filled="f" stroked="f">
              <v:textbox inset="0,0,0,0">
                <w:txbxContent>
                  <w:p w14:paraId="559EDEC4" w14:textId="60A1C5FF" w:rsidR="00087A71" w:rsidRPr="00C2772A" w:rsidRDefault="00087A71">
                    <w:pPr>
                      <w:spacing w:before="12"/>
                      <w:ind w:left="20"/>
                      <w:rPr>
                        <w:sz w:val="20"/>
                        <w:szCs w:val="20"/>
                      </w:rPr>
                    </w:pPr>
                    <w:r w:rsidRPr="00C2772A">
                      <w:rPr>
                        <w:sz w:val="20"/>
                        <w:szCs w:val="20"/>
                      </w:rPr>
                      <w:t xml:space="preserve">Page </w:t>
                    </w:r>
                    <w:r w:rsidRPr="00C2772A">
                      <w:rPr>
                        <w:sz w:val="20"/>
                        <w:szCs w:val="20"/>
                      </w:rPr>
                      <w:fldChar w:fldCharType="begin"/>
                    </w:r>
                    <w:r w:rsidRPr="00C2772A">
                      <w:rPr>
                        <w:sz w:val="20"/>
                        <w:szCs w:val="20"/>
                      </w:rPr>
                      <w:instrText xml:space="preserve"> PAGE </w:instrText>
                    </w:r>
                    <w:r w:rsidRPr="00C2772A">
                      <w:rPr>
                        <w:sz w:val="20"/>
                        <w:szCs w:val="20"/>
                      </w:rPr>
                      <w:fldChar w:fldCharType="separate"/>
                    </w:r>
                    <w:r w:rsidR="00720B1D">
                      <w:rPr>
                        <w:noProof/>
                        <w:sz w:val="20"/>
                        <w:szCs w:val="20"/>
                      </w:rPr>
                      <w:t>1</w:t>
                    </w:r>
                    <w:r w:rsidRPr="00C2772A">
                      <w:rPr>
                        <w:sz w:val="20"/>
                        <w:szCs w:val="20"/>
                      </w:rPr>
                      <w:fldChar w:fldCharType="end"/>
                    </w:r>
                  </w:p>
                </w:txbxContent>
              </v:textbox>
              <w10:wrap anchorx="page" anchory="page"/>
            </v:shape>
          </w:pict>
        </mc:Fallback>
      </mc:AlternateContent>
    </w:r>
    <w:r w:rsidR="00087A71">
      <w:rPr>
        <w:noProof/>
        <w:lang w:val="en-US"/>
      </w:rPr>
      <w:drawing>
        <wp:anchor distT="0" distB="0" distL="0" distR="0" simplePos="0" relativeHeight="251656704" behindDoc="1" locked="0" layoutInCell="1" allowOverlap="1" wp14:anchorId="7D4710A9" wp14:editId="5ECD6203">
          <wp:simplePos x="0" y="0"/>
          <wp:positionH relativeFrom="page">
            <wp:posOffset>763270</wp:posOffset>
          </wp:positionH>
          <wp:positionV relativeFrom="page">
            <wp:posOffset>9475662</wp:posOffset>
          </wp:positionV>
          <wp:extent cx="1852573" cy="154938"/>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852573" cy="154938"/>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5934" w14:textId="77777777" w:rsidR="00303C7B" w:rsidRDefault="0030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A1B6E" w14:textId="77777777" w:rsidR="00CB6087" w:rsidRDefault="00CB6087">
      <w:r>
        <w:separator/>
      </w:r>
    </w:p>
  </w:footnote>
  <w:footnote w:type="continuationSeparator" w:id="0">
    <w:p w14:paraId="7D2DD1FC" w14:textId="77777777" w:rsidR="00CB6087" w:rsidRDefault="00CB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A3E4" w14:textId="77777777" w:rsidR="00303C7B" w:rsidRDefault="00303C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A0E3" w14:textId="745DBCB5" w:rsidR="00B45AF2" w:rsidRDefault="00FC5BCF" w:rsidP="00502223">
    <w:pPr>
      <w:pStyle w:val="Header"/>
      <w:ind w:firstLine="720"/>
      <w:jc w:val="right"/>
      <w:rPr>
        <w:sz w:val="16"/>
        <w:szCs w:val="16"/>
      </w:rPr>
    </w:pPr>
    <w:r>
      <w:rPr>
        <w:sz w:val="16"/>
        <w:szCs w:val="16"/>
      </w:rPr>
      <w:br/>
    </w:r>
  </w:p>
  <w:p w14:paraId="7B96EECA" w14:textId="722B39F7" w:rsidR="00087A71" w:rsidRPr="00217082" w:rsidRDefault="00F14699" w:rsidP="00F14699">
    <w:pPr>
      <w:pStyle w:val="Header"/>
      <w:tabs>
        <w:tab w:val="clear" w:pos="9026"/>
      </w:tabs>
      <w:jc w:val="right"/>
      <w:rPr>
        <w:sz w:val="16"/>
        <w:szCs w:val="16"/>
      </w:rPr>
    </w:pPr>
    <w:r w:rsidRPr="00F14699">
      <w:rPr>
        <w:sz w:val="16"/>
        <w:szCs w:val="16"/>
      </w:rPr>
      <w:t>D24-13752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7EE1" w14:textId="77777777" w:rsidR="00303C7B" w:rsidRDefault="0030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2E2"/>
    <w:multiLevelType w:val="hybridMultilevel"/>
    <w:tmpl w:val="F0E8AD24"/>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 w15:restartNumberingAfterBreak="0">
    <w:nsid w:val="125D2031"/>
    <w:multiLevelType w:val="hybridMultilevel"/>
    <w:tmpl w:val="63FA0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911A72"/>
    <w:multiLevelType w:val="hybridMultilevel"/>
    <w:tmpl w:val="9FDE74E4"/>
    <w:lvl w:ilvl="0" w:tplc="0C090001">
      <w:start w:val="1"/>
      <w:numFmt w:val="bullet"/>
      <w:lvlText w:val=""/>
      <w:lvlJc w:val="left"/>
      <w:pPr>
        <w:ind w:left="1021" w:hanging="360"/>
      </w:pPr>
      <w:rPr>
        <w:rFonts w:ascii="Symbol" w:hAnsi="Symbol"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3" w15:restartNumberingAfterBreak="0">
    <w:nsid w:val="293C0AC2"/>
    <w:multiLevelType w:val="hybridMultilevel"/>
    <w:tmpl w:val="B4E8C48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31D502C2"/>
    <w:multiLevelType w:val="hybridMultilevel"/>
    <w:tmpl w:val="E6E4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2763F"/>
    <w:multiLevelType w:val="hybridMultilevel"/>
    <w:tmpl w:val="25FA31BC"/>
    <w:lvl w:ilvl="0" w:tplc="20E085C0">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3E5729"/>
    <w:multiLevelType w:val="multilevel"/>
    <w:tmpl w:val="245AD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A4BAC"/>
    <w:multiLevelType w:val="hybridMultilevel"/>
    <w:tmpl w:val="B544700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4A850ED6"/>
    <w:multiLevelType w:val="hybridMultilevel"/>
    <w:tmpl w:val="B0369CF4"/>
    <w:lvl w:ilvl="0" w:tplc="0C090005">
      <w:start w:val="1"/>
      <w:numFmt w:val="bullet"/>
      <w:lvlText w:val=""/>
      <w:lvlJc w:val="left"/>
      <w:pPr>
        <w:ind w:left="1021" w:hanging="360"/>
      </w:pPr>
      <w:rPr>
        <w:rFonts w:ascii="Wingdings" w:hAnsi="Wingdings" w:hint="default"/>
      </w:rPr>
    </w:lvl>
    <w:lvl w:ilvl="1" w:tplc="0C090003" w:tentative="1">
      <w:start w:val="1"/>
      <w:numFmt w:val="bullet"/>
      <w:lvlText w:val="o"/>
      <w:lvlJc w:val="left"/>
      <w:pPr>
        <w:ind w:left="1741" w:hanging="360"/>
      </w:pPr>
      <w:rPr>
        <w:rFonts w:ascii="Courier New" w:hAnsi="Courier New" w:cs="Courier New" w:hint="default"/>
      </w:rPr>
    </w:lvl>
    <w:lvl w:ilvl="2" w:tplc="0C090005" w:tentative="1">
      <w:start w:val="1"/>
      <w:numFmt w:val="bullet"/>
      <w:lvlText w:val=""/>
      <w:lvlJc w:val="left"/>
      <w:pPr>
        <w:ind w:left="2461" w:hanging="360"/>
      </w:pPr>
      <w:rPr>
        <w:rFonts w:ascii="Wingdings" w:hAnsi="Wingdings" w:hint="default"/>
      </w:rPr>
    </w:lvl>
    <w:lvl w:ilvl="3" w:tplc="0C090001" w:tentative="1">
      <w:start w:val="1"/>
      <w:numFmt w:val="bullet"/>
      <w:lvlText w:val=""/>
      <w:lvlJc w:val="left"/>
      <w:pPr>
        <w:ind w:left="3181" w:hanging="360"/>
      </w:pPr>
      <w:rPr>
        <w:rFonts w:ascii="Symbol" w:hAnsi="Symbol" w:hint="default"/>
      </w:rPr>
    </w:lvl>
    <w:lvl w:ilvl="4" w:tplc="0C090003" w:tentative="1">
      <w:start w:val="1"/>
      <w:numFmt w:val="bullet"/>
      <w:lvlText w:val="o"/>
      <w:lvlJc w:val="left"/>
      <w:pPr>
        <w:ind w:left="3901" w:hanging="360"/>
      </w:pPr>
      <w:rPr>
        <w:rFonts w:ascii="Courier New" w:hAnsi="Courier New" w:cs="Courier New" w:hint="default"/>
      </w:rPr>
    </w:lvl>
    <w:lvl w:ilvl="5" w:tplc="0C090005" w:tentative="1">
      <w:start w:val="1"/>
      <w:numFmt w:val="bullet"/>
      <w:lvlText w:val=""/>
      <w:lvlJc w:val="left"/>
      <w:pPr>
        <w:ind w:left="4621" w:hanging="360"/>
      </w:pPr>
      <w:rPr>
        <w:rFonts w:ascii="Wingdings" w:hAnsi="Wingdings" w:hint="default"/>
      </w:rPr>
    </w:lvl>
    <w:lvl w:ilvl="6" w:tplc="0C090001" w:tentative="1">
      <w:start w:val="1"/>
      <w:numFmt w:val="bullet"/>
      <w:lvlText w:val=""/>
      <w:lvlJc w:val="left"/>
      <w:pPr>
        <w:ind w:left="5341" w:hanging="360"/>
      </w:pPr>
      <w:rPr>
        <w:rFonts w:ascii="Symbol" w:hAnsi="Symbol" w:hint="default"/>
      </w:rPr>
    </w:lvl>
    <w:lvl w:ilvl="7" w:tplc="0C090003" w:tentative="1">
      <w:start w:val="1"/>
      <w:numFmt w:val="bullet"/>
      <w:lvlText w:val="o"/>
      <w:lvlJc w:val="left"/>
      <w:pPr>
        <w:ind w:left="6061" w:hanging="360"/>
      </w:pPr>
      <w:rPr>
        <w:rFonts w:ascii="Courier New" w:hAnsi="Courier New" w:cs="Courier New" w:hint="default"/>
      </w:rPr>
    </w:lvl>
    <w:lvl w:ilvl="8" w:tplc="0C090005" w:tentative="1">
      <w:start w:val="1"/>
      <w:numFmt w:val="bullet"/>
      <w:lvlText w:val=""/>
      <w:lvlJc w:val="left"/>
      <w:pPr>
        <w:ind w:left="6781" w:hanging="360"/>
      </w:pPr>
      <w:rPr>
        <w:rFonts w:ascii="Wingdings" w:hAnsi="Wingdings" w:hint="default"/>
      </w:rPr>
    </w:lvl>
  </w:abstractNum>
  <w:abstractNum w:abstractNumId="9" w15:restartNumberingAfterBreak="0">
    <w:nsid w:val="501752B2"/>
    <w:multiLevelType w:val="hybridMultilevel"/>
    <w:tmpl w:val="7CA40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845CEA"/>
    <w:multiLevelType w:val="hybridMultilevel"/>
    <w:tmpl w:val="B1905070"/>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1" w15:restartNumberingAfterBreak="0">
    <w:nsid w:val="6499117C"/>
    <w:multiLevelType w:val="multilevel"/>
    <w:tmpl w:val="C7C09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662069"/>
    <w:multiLevelType w:val="hybridMultilevel"/>
    <w:tmpl w:val="4B824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F2623E"/>
    <w:multiLevelType w:val="hybridMultilevel"/>
    <w:tmpl w:val="855A63E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9626C9"/>
    <w:multiLevelType w:val="hybridMultilevel"/>
    <w:tmpl w:val="6F266C86"/>
    <w:lvl w:ilvl="0" w:tplc="0C09000F">
      <w:start w:val="1"/>
      <w:numFmt w:val="decimal"/>
      <w:lvlText w:val="%1."/>
      <w:lvlJc w:val="left"/>
      <w:pPr>
        <w:ind w:left="1021" w:hanging="360"/>
      </w:pPr>
    </w:lvl>
    <w:lvl w:ilvl="1" w:tplc="0C090019" w:tentative="1">
      <w:start w:val="1"/>
      <w:numFmt w:val="lowerLetter"/>
      <w:lvlText w:val="%2."/>
      <w:lvlJc w:val="left"/>
      <w:pPr>
        <w:ind w:left="1741" w:hanging="360"/>
      </w:pPr>
    </w:lvl>
    <w:lvl w:ilvl="2" w:tplc="0C09001B" w:tentative="1">
      <w:start w:val="1"/>
      <w:numFmt w:val="lowerRoman"/>
      <w:lvlText w:val="%3."/>
      <w:lvlJc w:val="right"/>
      <w:pPr>
        <w:ind w:left="2461" w:hanging="180"/>
      </w:pPr>
    </w:lvl>
    <w:lvl w:ilvl="3" w:tplc="0C09000F" w:tentative="1">
      <w:start w:val="1"/>
      <w:numFmt w:val="decimal"/>
      <w:lvlText w:val="%4."/>
      <w:lvlJc w:val="left"/>
      <w:pPr>
        <w:ind w:left="3181" w:hanging="360"/>
      </w:pPr>
    </w:lvl>
    <w:lvl w:ilvl="4" w:tplc="0C090019" w:tentative="1">
      <w:start w:val="1"/>
      <w:numFmt w:val="lowerLetter"/>
      <w:lvlText w:val="%5."/>
      <w:lvlJc w:val="left"/>
      <w:pPr>
        <w:ind w:left="3901" w:hanging="360"/>
      </w:pPr>
    </w:lvl>
    <w:lvl w:ilvl="5" w:tplc="0C09001B" w:tentative="1">
      <w:start w:val="1"/>
      <w:numFmt w:val="lowerRoman"/>
      <w:lvlText w:val="%6."/>
      <w:lvlJc w:val="right"/>
      <w:pPr>
        <w:ind w:left="4621" w:hanging="180"/>
      </w:pPr>
    </w:lvl>
    <w:lvl w:ilvl="6" w:tplc="0C09000F" w:tentative="1">
      <w:start w:val="1"/>
      <w:numFmt w:val="decimal"/>
      <w:lvlText w:val="%7."/>
      <w:lvlJc w:val="left"/>
      <w:pPr>
        <w:ind w:left="5341" w:hanging="360"/>
      </w:pPr>
    </w:lvl>
    <w:lvl w:ilvl="7" w:tplc="0C090019" w:tentative="1">
      <w:start w:val="1"/>
      <w:numFmt w:val="lowerLetter"/>
      <w:lvlText w:val="%8."/>
      <w:lvlJc w:val="left"/>
      <w:pPr>
        <w:ind w:left="6061" w:hanging="360"/>
      </w:pPr>
    </w:lvl>
    <w:lvl w:ilvl="8" w:tplc="0C09001B" w:tentative="1">
      <w:start w:val="1"/>
      <w:numFmt w:val="lowerRoman"/>
      <w:lvlText w:val="%9."/>
      <w:lvlJc w:val="right"/>
      <w:pPr>
        <w:ind w:left="6781" w:hanging="180"/>
      </w:pPr>
    </w:lvl>
  </w:abstractNum>
  <w:abstractNum w:abstractNumId="15" w15:restartNumberingAfterBreak="0">
    <w:nsid w:val="7FF358B3"/>
    <w:multiLevelType w:val="hybridMultilevel"/>
    <w:tmpl w:val="EFF0921C"/>
    <w:lvl w:ilvl="0" w:tplc="15827488">
      <w:start w:val="11"/>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2222008">
    <w:abstractNumId w:val="4"/>
  </w:num>
  <w:num w:numId="2" w16cid:durableId="201871134">
    <w:abstractNumId w:val="10"/>
  </w:num>
  <w:num w:numId="3" w16cid:durableId="1951161366">
    <w:abstractNumId w:val="7"/>
  </w:num>
  <w:num w:numId="4" w16cid:durableId="1217625583">
    <w:abstractNumId w:val="6"/>
  </w:num>
  <w:num w:numId="5" w16cid:durableId="977149938">
    <w:abstractNumId w:val="1"/>
  </w:num>
  <w:num w:numId="6" w16cid:durableId="964652611">
    <w:abstractNumId w:val="3"/>
  </w:num>
  <w:num w:numId="7" w16cid:durableId="280720915">
    <w:abstractNumId w:val="13"/>
  </w:num>
  <w:num w:numId="8" w16cid:durableId="190342633">
    <w:abstractNumId w:val="5"/>
  </w:num>
  <w:num w:numId="9" w16cid:durableId="1276669197">
    <w:abstractNumId w:val="0"/>
  </w:num>
  <w:num w:numId="10" w16cid:durableId="1284114234">
    <w:abstractNumId w:val="9"/>
  </w:num>
  <w:num w:numId="11" w16cid:durableId="735274705">
    <w:abstractNumId w:val="11"/>
  </w:num>
  <w:num w:numId="12" w16cid:durableId="192040708">
    <w:abstractNumId w:val="12"/>
  </w:num>
  <w:num w:numId="13" w16cid:durableId="801657768">
    <w:abstractNumId w:val="14"/>
  </w:num>
  <w:num w:numId="14" w16cid:durableId="1513304718">
    <w:abstractNumId w:val="2"/>
  </w:num>
  <w:num w:numId="15" w16cid:durableId="628391806">
    <w:abstractNumId w:val="8"/>
  </w:num>
  <w:num w:numId="16" w16cid:durableId="378244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numFmt w:val="chicago"/>
    <w:footnote w:id="-1"/>
    <w:footnote w:id="0"/>
  </w:footnotePr>
  <w:endnotePr>
    <w:numRestart w:val="eachSect"/>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DE"/>
    <w:rsid w:val="00002935"/>
    <w:rsid w:val="00007B4E"/>
    <w:rsid w:val="00007CAB"/>
    <w:rsid w:val="00010AB4"/>
    <w:rsid w:val="00013B1E"/>
    <w:rsid w:val="00014532"/>
    <w:rsid w:val="000154DB"/>
    <w:rsid w:val="00015B42"/>
    <w:rsid w:val="00017210"/>
    <w:rsid w:val="00017327"/>
    <w:rsid w:val="00017ED2"/>
    <w:rsid w:val="00020A65"/>
    <w:rsid w:val="0002106C"/>
    <w:rsid w:val="00022708"/>
    <w:rsid w:val="00024574"/>
    <w:rsid w:val="00024E05"/>
    <w:rsid w:val="0002613E"/>
    <w:rsid w:val="000273C3"/>
    <w:rsid w:val="00030CF1"/>
    <w:rsid w:val="00031E81"/>
    <w:rsid w:val="00035305"/>
    <w:rsid w:val="000355E4"/>
    <w:rsid w:val="0004373C"/>
    <w:rsid w:val="0004528C"/>
    <w:rsid w:val="00045662"/>
    <w:rsid w:val="00045C8A"/>
    <w:rsid w:val="00046D5B"/>
    <w:rsid w:val="00050925"/>
    <w:rsid w:val="00051B67"/>
    <w:rsid w:val="00056AAC"/>
    <w:rsid w:val="00066EFD"/>
    <w:rsid w:val="000705B9"/>
    <w:rsid w:val="000759AA"/>
    <w:rsid w:val="00080A12"/>
    <w:rsid w:val="00083298"/>
    <w:rsid w:val="000852DD"/>
    <w:rsid w:val="00085B39"/>
    <w:rsid w:val="00087A71"/>
    <w:rsid w:val="0009298B"/>
    <w:rsid w:val="00092F42"/>
    <w:rsid w:val="000A04CB"/>
    <w:rsid w:val="000A1442"/>
    <w:rsid w:val="000A4896"/>
    <w:rsid w:val="000A555B"/>
    <w:rsid w:val="000B2356"/>
    <w:rsid w:val="000B2D87"/>
    <w:rsid w:val="000B2FCE"/>
    <w:rsid w:val="000B311C"/>
    <w:rsid w:val="000B478B"/>
    <w:rsid w:val="000B4F4C"/>
    <w:rsid w:val="000C6EE3"/>
    <w:rsid w:val="000D2403"/>
    <w:rsid w:val="000D26AE"/>
    <w:rsid w:val="000D7D88"/>
    <w:rsid w:val="000E0957"/>
    <w:rsid w:val="000E4254"/>
    <w:rsid w:val="000E7CC9"/>
    <w:rsid w:val="000F092F"/>
    <w:rsid w:val="000F4395"/>
    <w:rsid w:val="001030BA"/>
    <w:rsid w:val="00105ACB"/>
    <w:rsid w:val="00112CCB"/>
    <w:rsid w:val="00116D6E"/>
    <w:rsid w:val="001170CB"/>
    <w:rsid w:val="0012522E"/>
    <w:rsid w:val="0012584A"/>
    <w:rsid w:val="001262A1"/>
    <w:rsid w:val="00132CC5"/>
    <w:rsid w:val="001407AB"/>
    <w:rsid w:val="00145547"/>
    <w:rsid w:val="00146009"/>
    <w:rsid w:val="00154518"/>
    <w:rsid w:val="001551B5"/>
    <w:rsid w:val="001562FB"/>
    <w:rsid w:val="00156DF6"/>
    <w:rsid w:val="0015743A"/>
    <w:rsid w:val="00162930"/>
    <w:rsid w:val="00162BE9"/>
    <w:rsid w:val="00163B77"/>
    <w:rsid w:val="00165F9A"/>
    <w:rsid w:val="001668BA"/>
    <w:rsid w:val="00167350"/>
    <w:rsid w:val="0017126D"/>
    <w:rsid w:val="00171770"/>
    <w:rsid w:val="001746D2"/>
    <w:rsid w:val="001751E6"/>
    <w:rsid w:val="001755A1"/>
    <w:rsid w:val="00175AD1"/>
    <w:rsid w:val="00184619"/>
    <w:rsid w:val="00185DE7"/>
    <w:rsid w:val="00191B28"/>
    <w:rsid w:val="00194ADF"/>
    <w:rsid w:val="001A65FD"/>
    <w:rsid w:val="001B1766"/>
    <w:rsid w:val="001B3843"/>
    <w:rsid w:val="001B48FC"/>
    <w:rsid w:val="001B526E"/>
    <w:rsid w:val="001B6785"/>
    <w:rsid w:val="001B724C"/>
    <w:rsid w:val="001C4FBF"/>
    <w:rsid w:val="001D076A"/>
    <w:rsid w:val="001D7F5B"/>
    <w:rsid w:val="001E0356"/>
    <w:rsid w:val="001E0D3E"/>
    <w:rsid w:val="001E2085"/>
    <w:rsid w:val="001E355F"/>
    <w:rsid w:val="001E5174"/>
    <w:rsid w:val="001E60F3"/>
    <w:rsid w:val="001F109F"/>
    <w:rsid w:val="001F4596"/>
    <w:rsid w:val="00200723"/>
    <w:rsid w:val="002050DA"/>
    <w:rsid w:val="00207E59"/>
    <w:rsid w:val="002110E5"/>
    <w:rsid w:val="002117D4"/>
    <w:rsid w:val="00211E47"/>
    <w:rsid w:val="002155C3"/>
    <w:rsid w:val="00215A1C"/>
    <w:rsid w:val="00217082"/>
    <w:rsid w:val="002174CB"/>
    <w:rsid w:val="00220224"/>
    <w:rsid w:val="00224CE1"/>
    <w:rsid w:val="00227F8A"/>
    <w:rsid w:val="00227FCA"/>
    <w:rsid w:val="002314F2"/>
    <w:rsid w:val="002315A7"/>
    <w:rsid w:val="0023231B"/>
    <w:rsid w:val="0023372A"/>
    <w:rsid w:val="00235F40"/>
    <w:rsid w:val="0023676A"/>
    <w:rsid w:val="00240A27"/>
    <w:rsid w:val="00243FC6"/>
    <w:rsid w:val="00245A25"/>
    <w:rsid w:val="00250131"/>
    <w:rsid w:val="002507AA"/>
    <w:rsid w:val="00254382"/>
    <w:rsid w:val="002556DE"/>
    <w:rsid w:val="00261904"/>
    <w:rsid w:val="00262800"/>
    <w:rsid w:val="00264AEF"/>
    <w:rsid w:val="0026711A"/>
    <w:rsid w:val="00267FAF"/>
    <w:rsid w:val="00273796"/>
    <w:rsid w:val="00273A15"/>
    <w:rsid w:val="00274A4D"/>
    <w:rsid w:val="00274DC2"/>
    <w:rsid w:val="00274F45"/>
    <w:rsid w:val="002762A9"/>
    <w:rsid w:val="0027646E"/>
    <w:rsid w:val="00276F5C"/>
    <w:rsid w:val="00283693"/>
    <w:rsid w:val="002902EC"/>
    <w:rsid w:val="00291A50"/>
    <w:rsid w:val="002929FA"/>
    <w:rsid w:val="00297527"/>
    <w:rsid w:val="002A02FF"/>
    <w:rsid w:val="002A25BE"/>
    <w:rsid w:val="002A366C"/>
    <w:rsid w:val="002A525C"/>
    <w:rsid w:val="002A5799"/>
    <w:rsid w:val="002A6B96"/>
    <w:rsid w:val="002B578F"/>
    <w:rsid w:val="002B687F"/>
    <w:rsid w:val="002C301E"/>
    <w:rsid w:val="002C6261"/>
    <w:rsid w:val="002D0991"/>
    <w:rsid w:val="002D2885"/>
    <w:rsid w:val="002D39CE"/>
    <w:rsid w:val="002D545A"/>
    <w:rsid w:val="002D601A"/>
    <w:rsid w:val="002D761F"/>
    <w:rsid w:val="002E0AC8"/>
    <w:rsid w:val="002E1017"/>
    <w:rsid w:val="002E4464"/>
    <w:rsid w:val="002E4BC6"/>
    <w:rsid w:val="002E65DC"/>
    <w:rsid w:val="002F20D6"/>
    <w:rsid w:val="002F2FB0"/>
    <w:rsid w:val="002F56BE"/>
    <w:rsid w:val="002F5BF5"/>
    <w:rsid w:val="00301508"/>
    <w:rsid w:val="00301533"/>
    <w:rsid w:val="00303C7B"/>
    <w:rsid w:val="003155A2"/>
    <w:rsid w:val="00320F29"/>
    <w:rsid w:val="0032238F"/>
    <w:rsid w:val="00323823"/>
    <w:rsid w:val="00324EEA"/>
    <w:rsid w:val="00331E05"/>
    <w:rsid w:val="00332A28"/>
    <w:rsid w:val="003344C3"/>
    <w:rsid w:val="0033735F"/>
    <w:rsid w:val="003422E9"/>
    <w:rsid w:val="00346419"/>
    <w:rsid w:val="00347041"/>
    <w:rsid w:val="003479F4"/>
    <w:rsid w:val="003512A5"/>
    <w:rsid w:val="00351F4A"/>
    <w:rsid w:val="00353560"/>
    <w:rsid w:val="00355520"/>
    <w:rsid w:val="00356CCB"/>
    <w:rsid w:val="00362059"/>
    <w:rsid w:val="0036224A"/>
    <w:rsid w:val="00364774"/>
    <w:rsid w:val="00364E19"/>
    <w:rsid w:val="00366DED"/>
    <w:rsid w:val="00375680"/>
    <w:rsid w:val="003811CB"/>
    <w:rsid w:val="00381A59"/>
    <w:rsid w:val="0038455C"/>
    <w:rsid w:val="00384E64"/>
    <w:rsid w:val="003867F2"/>
    <w:rsid w:val="00387C8D"/>
    <w:rsid w:val="00390EAB"/>
    <w:rsid w:val="0039203F"/>
    <w:rsid w:val="00392851"/>
    <w:rsid w:val="00396AE9"/>
    <w:rsid w:val="003A22A0"/>
    <w:rsid w:val="003A6137"/>
    <w:rsid w:val="003A6471"/>
    <w:rsid w:val="003A7784"/>
    <w:rsid w:val="003B04B2"/>
    <w:rsid w:val="003B050A"/>
    <w:rsid w:val="003B1EF5"/>
    <w:rsid w:val="003B3158"/>
    <w:rsid w:val="003B48E3"/>
    <w:rsid w:val="003B52E4"/>
    <w:rsid w:val="003C1E36"/>
    <w:rsid w:val="003C1FDB"/>
    <w:rsid w:val="003C4549"/>
    <w:rsid w:val="003C6415"/>
    <w:rsid w:val="003D6C68"/>
    <w:rsid w:val="003D7C84"/>
    <w:rsid w:val="003E1460"/>
    <w:rsid w:val="003E2FF2"/>
    <w:rsid w:val="003F0E6B"/>
    <w:rsid w:val="003F5039"/>
    <w:rsid w:val="003F5982"/>
    <w:rsid w:val="004013F2"/>
    <w:rsid w:val="00401C33"/>
    <w:rsid w:val="00402739"/>
    <w:rsid w:val="0040531E"/>
    <w:rsid w:val="00411729"/>
    <w:rsid w:val="00417A6C"/>
    <w:rsid w:val="0042037D"/>
    <w:rsid w:val="00421F09"/>
    <w:rsid w:val="00424962"/>
    <w:rsid w:val="00430419"/>
    <w:rsid w:val="004418AF"/>
    <w:rsid w:val="004419FB"/>
    <w:rsid w:val="0044290E"/>
    <w:rsid w:val="0044337C"/>
    <w:rsid w:val="0044394A"/>
    <w:rsid w:val="00444499"/>
    <w:rsid w:val="00451BB2"/>
    <w:rsid w:val="00452DE5"/>
    <w:rsid w:val="00455CB6"/>
    <w:rsid w:val="00456403"/>
    <w:rsid w:val="00457151"/>
    <w:rsid w:val="0046210F"/>
    <w:rsid w:val="00467B2C"/>
    <w:rsid w:val="0047041E"/>
    <w:rsid w:val="00471E3D"/>
    <w:rsid w:val="004729EA"/>
    <w:rsid w:val="00475F1D"/>
    <w:rsid w:val="00477C98"/>
    <w:rsid w:val="00481C9A"/>
    <w:rsid w:val="00482F41"/>
    <w:rsid w:val="004B1951"/>
    <w:rsid w:val="004B701F"/>
    <w:rsid w:val="004C3984"/>
    <w:rsid w:val="004D2CAB"/>
    <w:rsid w:val="004D352E"/>
    <w:rsid w:val="004D43B8"/>
    <w:rsid w:val="004E101C"/>
    <w:rsid w:val="004E2730"/>
    <w:rsid w:val="004E7D23"/>
    <w:rsid w:val="004F0321"/>
    <w:rsid w:val="004F3C7E"/>
    <w:rsid w:val="004F4D0A"/>
    <w:rsid w:val="00502223"/>
    <w:rsid w:val="00502A2B"/>
    <w:rsid w:val="00504C4F"/>
    <w:rsid w:val="005068AA"/>
    <w:rsid w:val="00513F09"/>
    <w:rsid w:val="00515985"/>
    <w:rsid w:val="00515A9C"/>
    <w:rsid w:val="005161C9"/>
    <w:rsid w:val="0051684D"/>
    <w:rsid w:val="00516C1D"/>
    <w:rsid w:val="00520B4B"/>
    <w:rsid w:val="00521CB8"/>
    <w:rsid w:val="005238D4"/>
    <w:rsid w:val="005352D6"/>
    <w:rsid w:val="00540342"/>
    <w:rsid w:val="00542F2A"/>
    <w:rsid w:val="00543200"/>
    <w:rsid w:val="0054418A"/>
    <w:rsid w:val="005506B0"/>
    <w:rsid w:val="00553102"/>
    <w:rsid w:val="00553A50"/>
    <w:rsid w:val="00560425"/>
    <w:rsid w:val="005616C0"/>
    <w:rsid w:val="00561CAD"/>
    <w:rsid w:val="00563A07"/>
    <w:rsid w:val="00565741"/>
    <w:rsid w:val="00567053"/>
    <w:rsid w:val="005733CF"/>
    <w:rsid w:val="0057378B"/>
    <w:rsid w:val="00574B46"/>
    <w:rsid w:val="0058029E"/>
    <w:rsid w:val="005811E4"/>
    <w:rsid w:val="0058396B"/>
    <w:rsid w:val="00583C6C"/>
    <w:rsid w:val="005870DE"/>
    <w:rsid w:val="00590761"/>
    <w:rsid w:val="005A0542"/>
    <w:rsid w:val="005A309A"/>
    <w:rsid w:val="005A41F8"/>
    <w:rsid w:val="005A4D74"/>
    <w:rsid w:val="005A4DBE"/>
    <w:rsid w:val="005A5833"/>
    <w:rsid w:val="005B0DAF"/>
    <w:rsid w:val="005B1850"/>
    <w:rsid w:val="005B1F9C"/>
    <w:rsid w:val="005B2173"/>
    <w:rsid w:val="005B4D32"/>
    <w:rsid w:val="005B644D"/>
    <w:rsid w:val="005B7045"/>
    <w:rsid w:val="005C0077"/>
    <w:rsid w:val="005C181B"/>
    <w:rsid w:val="005C26DC"/>
    <w:rsid w:val="005C50FC"/>
    <w:rsid w:val="005C59FF"/>
    <w:rsid w:val="005C6B17"/>
    <w:rsid w:val="005D58C4"/>
    <w:rsid w:val="005D6988"/>
    <w:rsid w:val="005E31D4"/>
    <w:rsid w:val="005E4DCA"/>
    <w:rsid w:val="005E6616"/>
    <w:rsid w:val="005F08C8"/>
    <w:rsid w:val="005F0AD1"/>
    <w:rsid w:val="005F1001"/>
    <w:rsid w:val="005F591C"/>
    <w:rsid w:val="005F6FE7"/>
    <w:rsid w:val="00600FD7"/>
    <w:rsid w:val="006015C3"/>
    <w:rsid w:val="006034CA"/>
    <w:rsid w:val="006104F8"/>
    <w:rsid w:val="00611171"/>
    <w:rsid w:val="00616910"/>
    <w:rsid w:val="00624075"/>
    <w:rsid w:val="00625700"/>
    <w:rsid w:val="0063030D"/>
    <w:rsid w:val="0063083A"/>
    <w:rsid w:val="006359EC"/>
    <w:rsid w:val="0064016A"/>
    <w:rsid w:val="00644239"/>
    <w:rsid w:val="006444BB"/>
    <w:rsid w:val="00645617"/>
    <w:rsid w:val="006512E3"/>
    <w:rsid w:val="00651691"/>
    <w:rsid w:val="006600CE"/>
    <w:rsid w:val="00662F2C"/>
    <w:rsid w:val="00672347"/>
    <w:rsid w:val="00672F57"/>
    <w:rsid w:val="00673C37"/>
    <w:rsid w:val="00676574"/>
    <w:rsid w:val="00677963"/>
    <w:rsid w:val="00685DCE"/>
    <w:rsid w:val="00687183"/>
    <w:rsid w:val="006953D8"/>
    <w:rsid w:val="00696F06"/>
    <w:rsid w:val="0069704E"/>
    <w:rsid w:val="006A1E18"/>
    <w:rsid w:val="006A4987"/>
    <w:rsid w:val="006B2320"/>
    <w:rsid w:val="006B4418"/>
    <w:rsid w:val="006B55E8"/>
    <w:rsid w:val="006B5CAB"/>
    <w:rsid w:val="006B6B15"/>
    <w:rsid w:val="006C52FA"/>
    <w:rsid w:val="006D09AF"/>
    <w:rsid w:val="006D227A"/>
    <w:rsid w:val="006D32D9"/>
    <w:rsid w:val="006D3368"/>
    <w:rsid w:val="006D3576"/>
    <w:rsid w:val="006E1E4A"/>
    <w:rsid w:val="006E5009"/>
    <w:rsid w:val="006E62D7"/>
    <w:rsid w:val="006F667B"/>
    <w:rsid w:val="006F7ADE"/>
    <w:rsid w:val="0070002D"/>
    <w:rsid w:val="007006DD"/>
    <w:rsid w:val="007077D1"/>
    <w:rsid w:val="00716B1F"/>
    <w:rsid w:val="00720B1D"/>
    <w:rsid w:val="007215C6"/>
    <w:rsid w:val="0072248A"/>
    <w:rsid w:val="00725D67"/>
    <w:rsid w:val="00727BF6"/>
    <w:rsid w:val="00727E50"/>
    <w:rsid w:val="00730C67"/>
    <w:rsid w:val="00732D0F"/>
    <w:rsid w:val="00734CFE"/>
    <w:rsid w:val="00734D62"/>
    <w:rsid w:val="007452D0"/>
    <w:rsid w:val="00746B99"/>
    <w:rsid w:val="00752864"/>
    <w:rsid w:val="00756D03"/>
    <w:rsid w:val="007702C3"/>
    <w:rsid w:val="0077044D"/>
    <w:rsid w:val="007716F8"/>
    <w:rsid w:val="007717D4"/>
    <w:rsid w:val="0077190A"/>
    <w:rsid w:val="00771B1F"/>
    <w:rsid w:val="00773FEF"/>
    <w:rsid w:val="007740D5"/>
    <w:rsid w:val="00774C3D"/>
    <w:rsid w:val="00775F73"/>
    <w:rsid w:val="0078042A"/>
    <w:rsid w:val="00782076"/>
    <w:rsid w:val="00783DBC"/>
    <w:rsid w:val="0078491A"/>
    <w:rsid w:val="00785007"/>
    <w:rsid w:val="00790A5E"/>
    <w:rsid w:val="007919EF"/>
    <w:rsid w:val="007948A7"/>
    <w:rsid w:val="00796874"/>
    <w:rsid w:val="00797109"/>
    <w:rsid w:val="007A0708"/>
    <w:rsid w:val="007A0C56"/>
    <w:rsid w:val="007A0ED0"/>
    <w:rsid w:val="007A54AD"/>
    <w:rsid w:val="007A5B52"/>
    <w:rsid w:val="007A6058"/>
    <w:rsid w:val="007A6E2E"/>
    <w:rsid w:val="007B04BF"/>
    <w:rsid w:val="007B297C"/>
    <w:rsid w:val="007C24B3"/>
    <w:rsid w:val="007C417F"/>
    <w:rsid w:val="007C4C86"/>
    <w:rsid w:val="007D2B2F"/>
    <w:rsid w:val="007E2B49"/>
    <w:rsid w:val="007E2DE3"/>
    <w:rsid w:val="007E5446"/>
    <w:rsid w:val="007E621C"/>
    <w:rsid w:val="007E7D23"/>
    <w:rsid w:val="007F1324"/>
    <w:rsid w:val="007F217F"/>
    <w:rsid w:val="007F29DE"/>
    <w:rsid w:val="007F5952"/>
    <w:rsid w:val="007F680A"/>
    <w:rsid w:val="007F6EC6"/>
    <w:rsid w:val="008004FC"/>
    <w:rsid w:val="0080061B"/>
    <w:rsid w:val="00801975"/>
    <w:rsid w:val="00801EF1"/>
    <w:rsid w:val="00802E8C"/>
    <w:rsid w:val="00803EB8"/>
    <w:rsid w:val="008048E7"/>
    <w:rsid w:val="00807274"/>
    <w:rsid w:val="008075ED"/>
    <w:rsid w:val="00813F5D"/>
    <w:rsid w:val="00814046"/>
    <w:rsid w:val="00814108"/>
    <w:rsid w:val="00815095"/>
    <w:rsid w:val="00815565"/>
    <w:rsid w:val="00817AB1"/>
    <w:rsid w:val="008208BD"/>
    <w:rsid w:val="008248DC"/>
    <w:rsid w:val="00825CD1"/>
    <w:rsid w:val="0082783D"/>
    <w:rsid w:val="00834F9A"/>
    <w:rsid w:val="00836649"/>
    <w:rsid w:val="0084211F"/>
    <w:rsid w:val="008473F6"/>
    <w:rsid w:val="00847D52"/>
    <w:rsid w:val="00855FF9"/>
    <w:rsid w:val="00857780"/>
    <w:rsid w:val="00860FDD"/>
    <w:rsid w:val="00861EE2"/>
    <w:rsid w:val="008652DF"/>
    <w:rsid w:val="0086681E"/>
    <w:rsid w:val="008715BE"/>
    <w:rsid w:val="00874BE4"/>
    <w:rsid w:val="0087558A"/>
    <w:rsid w:val="008758B4"/>
    <w:rsid w:val="0088680D"/>
    <w:rsid w:val="00886F22"/>
    <w:rsid w:val="0089029D"/>
    <w:rsid w:val="008945A1"/>
    <w:rsid w:val="00894B13"/>
    <w:rsid w:val="00895302"/>
    <w:rsid w:val="00896816"/>
    <w:rsid w:val="008A179E"/>
    <w:rsid w:val="008A3029"/>
    <w:rsid w:val="008A4DC1"/>
    <w:rsid w:val="008A5867"/>
    <w:rsid w:val="008A58E4"/>
    <w:rsid w:val="008B4A70"/>
    <w:rsid w:val="008B6D05"/>
    <w:rsid w:val="008D0BEC"/>
    <w:rsid w:val="008D13CA"/>
    <w:rsid w:val="008D3A9E"/>
    <w:rsid w:val="008D432B"/>
    <w:rsid w:val="008D4711"/>
    <w:rsid w:val="008D60F0"/>
    <w:rsid w:val="008D7B41"/>
    <w:rsid w:val="008E594F"/>
    <w:rsid w:val="008E6078"/>
    <w:rsid w:val="008E626B"/>
    <w:rsid w:val="008E72EA"/>
    <w:rsid w:val="008F0DE8"/>
    <w:rsid w:val="008F484B"/>
    <w:rsid w:val="008F4C90"/>
    <w:rsid w:val="008F5317"/>
    <w:rsid w:val="008F6FB5"/>
    <w:rsid w:val="008F713E"/>
    <w:rsid w:val="008F7CF3"/>
    <w:rsid w:val="0090095A"/>
    <w:rsid w:val="00901A4B"/>
    <w:rsid w:val="0090290C"/>
    <w:rsid w:val="00902A11"/>
    <w:rsid w:val="00905EBA"/>
    <w:rsid w:val="00907FDC"/>
    <w:rsid w:val="009105A5"/>
    <w:rsid w:val="009110E5"/>
    <w:rsid w:val="009157D9"/>
    <w:rsid w:val="009169A7"/>
    <w:rsid w:val="009207C4"/>
    <w:rsid w:val="009228AD"/>
    <w:rsid w:val="00925FD2"/>
    <w:rsid w:val="00926AD0"/>
    <w:rsid w:val="00927123"/>
    <w:rsid w:val="00933841"/>
    <w:rsid w:val="00943474"/>
    <w:rsid w:val="009515DB"/>
    <w:rsid w:val="009520ED"/>
    <w:rsid w:val="009527E8"/>
    <w:rsid w:val="00952C68"/>
    <w:rsid w:val="00960E44"/>
    <w:rsid w:val="009615B2"/>
    <w:rsid w:val="009646F6"/>
    <w:rsid w:val="00965099"/>
    <w:rsid w:val="00965111"/>
    <w:rsid w:val="00967038"/>
    <w:rsid w:val="00967A8E"/>
    <w:rsid w:val="00972A31"/>
    <w:rsid w:val="0098020C"/>
    <w:rsid w:val="00986614"/>
    <w:rsid w:val="00991538"/>
    <w:rsid w:val="009916BA"/>
    <w:rsid w:val="00993160"/>
    <w:rsid w:val="00996CD0"/>
    <w:rsid w:val="009A0D4C"/>
    <w:rsid w:val="009A17CA"/>
    <w:rsid w:val="009A296B"/>
    <w:rsid w:val="009A3181"/>
    <w:rsid w:val="009A71AF"/>
    <w:rsid w:val="009B2BC8"/>
    <w:rsid w:val="009B33EB"/>
    <w:rsid w:val="009B3605"/>
    <w:rsid w:val="009B53B7"/>
    <w:rsid w:val="009C731C"/>
    <w:rsid w:val="009D0FAF"/>
    <w:rsid w:val="009D3096"/>
    <w:rsid w:val="009D3DB0"/>
    <w:rsid w:val="009D526C"/>
    <w:rsid w:val="009D779A"/>
    <w:rsid w:val="009E0179"/>
    <w:rsid w:val="009E3B2F"/>
    <w:rsid w:val="009E3DA5"/>
    <w:rsid w:val="009F128F"/>
    <w:rsid w:val="009F378E"/>
    <w:rsid w:val="00A0274A"/>
    <w:rsid w:val="00A02CC5"/>
    <w:rsid w:val="00A0452A"/>
    <w:rsid w:val="00A04D8D"/>
    <w:rsid w:val="00A074AF"/>
    <w:rsid w:val="00A0774D"/>
    <w:rsid w:val="00A23B6F"/>
    <w:rsid w:val="00A240C6"/>
    <w:rsid w:val="00A333A5"/>
    <w:rsid w:val="00A375D9"/>
    <w:rsid w:val="00A402B5"/>
    <w:rsid w:val="00A448D2"/>
    <w:rsid w:val="00A53221"/>
    <w:rsid w:val="00A539BD"/>
    <w:rsid w:val="00A5571E"/>
    <w:rsid w:val="00A57466"/>
    <w:rsid w:val="00A5780C"/>
    <w:rsid w:val="00A60FAB"/>
    <w:rsid w:val="00A6772D"/>
    <w:rsid w:val="00A73368"/>
    <w:rsid w:val="00A742C6"/>
    <w:rsid w:val="00A77C09"/>
    <w:rsid w:val="00A9496E"/>
    <w:rsid w:val="00A953F7"/>
    <w:rsid w:val="00A9751D"/>
    <w:rsid w:val="00AA0C3D"/>
    <w:rsid w:val="00AA4BD8"/>
    <w:rsid w:val="00AA59F0"/>
    <w:rsid w:val="00AA61FC"/>
    <w:rsid w:val="00AA6AB2"/>
    <w:rsid w:val="00AA78F9"/>
    <w:rsid w:val="00AB06AA"/>
    <w:rsid w:val="00AB0FD6"/>
    <w:rsid w:val="00AB2062"/>
    <w:rsid w:val="00AB528F"/>
    <w:rsid w:val="00AB5A3C"/>
    <w:rsid w:val="00AB63A0"/>
    <w:rsid w:val="00AC1C49"/>
    <w:rsid w:val="00AC56F6"/>
    <w:rsid w:val="00AD1C02"/>
    <w:rsid w:val="00AD1DC4"/>
    <w:rsid w:val="00AD29D2"/>
    <w:rsid w:val="00AD3295"/>
    <w:rsid w:val="00AD57DC"/>
    <w:rsid w:val="00AD5E07"/>
    <w:rsid w:val="00AE0AB7"/>
    <w:rsid w:val="00AE0CFF"/>
    <w:rsid w:val="00AE56B0"/>
    <w:rsid w:val="00AE6F61"/>
    <w:rsid w:val="00AE7185"/>
    <w:rsid w:val="00AE793A"/>
    <w:rsid w:val="00AF2092"/>
    <w:rsid w:val="00AF4F6C"/>
    <w:rsid w:val="00B06E47"/>
    <w:rsid w:val="00B10B9D"/>
    <w:rsid w:val="00B123CB"/>
    <w:rsid w:val="00B13986"/>
    <w:rsid w:val="00B1460E"/>
    <w:rsid w:val="00B14CE4"/>
    <w:rsid w:val="00B17C00"/>
    <w:rsid w:val="00B216EF"/>
    <w:rsid w:val="00B251FB"/>
    <w:rsid w:val="00B2524C"/>
    <w:rsid w:val="00B26F9D"/>
    <w:rsid w:val="00B27B1B"/>
    <w:rsid w:val="00B3348E"/>
    <w:rsid w:val="00B343AC"/>
    <w:rsid w:val="00B34A17"/>
    <w:rsid w:val="00B363FF"/>
    <w:rsid w:val="00B40EE6"/>
    <w:rsid w:val="00B43E90"/>
    <w:rsid w:val="00B44808"/>
    <w:rsid w:val="00B4552F"/>
    <w:rsid w:val="00B45AF2"/>
    <w:rsid w:val="00B4631D"/>
    <w:rsid w:val="00B46A95"/>
    <w:rsid w:val="00B51064"/>
    <w:rsid w:val="00B51E21"/>
    <w:rsid w:val="00B52FC2"/>
    <w:rsid w:val="00B5393D"/>
    <w:rsid w:val="00B56E22"/>
    <w:rsid w:val="00B60202"/>
    <w:rsid w:val="00B607CD"/>
    <w:rsid w:val="00B611CB"/>
    <w:rsid w:val="00B73133"/>
    <w:rsid w:val="00B7410E"/>
    <w:rsid w:val="00B74537"/>
    <w:rsid w:val="00B76317"/>
    <w:rsid w:val="00B81754"/>
    <w:rsid w:val="00B92AF8"/>
    <w:rsid w:val="00B93F24"/>
    <w:rsid w:val="00B96E2C"/>
    <w:rsid w:val="00B9709C"/>
    <w:rsid w:val="00BA06E4"/>
    <w:rsid w:val="00BA07CF"/>
    <w:rsid w:val="00BB13F1"/>
    <w:rsid w:val="00BB2EC5"/>
    <w:rsid w:val="00BB356F"/>
    <w:rsid w:val="00BB4241"/>
    <w:rsid w:val="00BC6D9D"/>
    <w:rsid w:val="00BD2358"/>
    <w:rsid w:val="00BD36FC"/>
    <w:rsid w:val="00BD55CE"/>
    <w:rsid w:val="00BD7481"/>
    <w:rsid w:val="00BE27DF"/>
    <w:rsid w:val="00BE5351"/>
    <w:rsid w:val="00BE7EEF"/>
    <w:rsid w:val="00BF3104"/>
    <w:rsid w:val="00BF3959"/>
    <w:rsid w:val="00BF49D5"/>
    <w:rsid w:val="00BF6E53"/>
    <w:rsid w:val="00BF702F"/>
    <w:rsid w:val="00C01574"/>
    <w:rsid w:val="00C0613D"/>
    <w:rsid w:val="00C12FDB"/>
    <w:rsid w:val="00C14202"/>
    <w:rsid w:val="00C17336"/>
    <w:rsid w:val="00C231EF"/>
    <w:rsid w:val="00C24A99"/>
    <w:rsid w:val="00C24ACD"/>
    <w:rsid w:val="00C266C0"/>
    <w:rsid w:val="00C27180"/>
    <w:rsid w:val="00C2772A"/>
    <w:rsid w:val="00C30EF1"/>
    <w:rsid w:val="00C31418"/>
    <w:rsid w:val="00C32DBA"/>
    <w:rsid w:val="00C34050"/>
    <w:rsid w:val="00C35A45"/>
    <w:rsid w:val="00C35F60"/>
    <w:rsid w:val="00C404EF"/>
    <w:rsid w:val="00C41AF8"/>
    <w:rsid w:val="00C437AC"/>
    <w:rsid w:val="00C471FB"/>
    <w:rsid w:val="00C52ABE"/>
    <w:rsid w:val="00C5446C"/>
    <w:rsid w:val="00C55336"/>
    <w:rsid w:val="00C5784E"/>
    <w:rsid w:val="00C60614"/>
    <w:rsid w:val="00C679E3"/>
    <w:rsid w:val="00C7183F"/>
    <w:rsid w:val="00C722BF"/>
    <w:rsid w:val="00C77866"/>
    <w:rsid w:val="00C80120"/>
    <w:rsid w:val="00C81D24"/>
    <w:rsid w:val="00C8584E"/>
    <w:rsid w:val="00C93710"/>
    <w:rsid w:val="00C95AC7"/>
    <w:rsid w:val="00CA0AF0"/>
    <w:rsid w:val="00CA3564"/>
    <w:rsid w:val="00CA3B2B"/>
    <w:rsid w:val="00CA57D4"/>
    <w:rsid w:val="00CA7C2E"/>
    <w:rsid w:val="00CB2E5C"/>
    <w:rsid w:val="00CB35B1"/>
    <w:rsid w:val="00CB3F25"/>
    <w:rsid w:val="00CB6087"/>
    <w:rsid w:val="00CC2257"/>
    <w:rsid w:val="00CE3E59"/>
    <w:rsid w:val="00CE4A39"/>
    <w:rsid w:val="00CE6D91"/>
    <w:rsid w:val="00CF2CD1"/>
    <w:rsid w:val="00D03CC5"/>
    <w:rsid w:val="00D161C0"/>
    <w:rsid w:val="00D1774F"/>
    <w:rsid w:val="00D20935"/>
    <w:rsid w:val="00D21511"/>
    <w:rsid w:val="00D2431D"/>
    <w:rsid w:val="00D2513F"/>
    <w:rsid w:val="00D2794D"/>
    <w:rsid w:val="00D27D13"/>
    <w:rsid w:val="00D332C5"/>
    <w:rsid w:val="00D36729"/>
    <w:rsid w:val="00D402F9"/>
    <w:rsid w:val="00D41AF8"/>
    <w:rsid w:val="00D422E8"/>
    <w:rsid w:val="00D4679E"/>
    <w:rsid w:val="00D467EF"/>
    <w:rsid w:val="00D4747D"/>
    <w:rsid w:val="00D50F6B"/>
    <w:rsid w:val="00D52DDB"/>
    <w:rsid w:val="00D53998"/>
    <w:rsid w:val="00D53FDE"/>
    <w:rsid w:val="00D55473"/>
    <w:rsid w:val="00D622EB"/>
    <w:rsid w:val="00D63CB1"/>
    <w:rsid w:val="00D729AB"/>
    <w:rsid w:val="00D7439E"/>
    <w:rsid w:val="00D7503E"/>
    <w:rsid w:val="00D8251A"/>
    <w:rsid w:val="00D855F0"/>
    <w:rsid w:val="00D86AC1"/>
    <w:rsid w:val="00D90624"/>
    <w:rsid w:val="00D944A7"/>
    <w:rsid w:val="00D94584"/>
    <w:rsid w:val="00D953C6"/>
    <w:rsid w:val="00DA27DA"/>
    <w:rsid w:val="00DA651F"/>
    <w:rsid w:val="00DB0311"/>
    <w:rsid w:val="00DB03D5"/>
    <w:rsid w:val="00DB3E7A"/>
    <w:rsid w:val="00DC0E40"/>
    <w:rsid w:val="00DC4026"/>
    <w:rsid w:val="00DD0F08"/>
    <w:rsid w:val="00DD2388"/>
    <w:rsid w:val="00DE1528"/>
    <w:rsid w:val="00DE78CA"/>
    <w:rsid w:val="00DF0BF5"/>
    <w:rsid w:val="00DF19EA"/>
    <w:rsid w:val="00DF71CC"/>
    <w:rsid w:val="00DF758B"/>
    <w:rsid w:val="00E015F9"/>
    <w:rsid w:val="00E07801"/>
    <w:rsid w:val="00E114C4"/>
    <w:rsid w:val="00E1177F"/>
    <w:rsid w:val="00E12CCF"/>
    <w:rsid w:val="00E1621C"/>
    <w:rsid w:val="00E214E7"/>
    <w:rsid w:val="00E21EF1"/>
    <w:rsid w:val="00E22A81"/>
    <w:rsid w:val="00E24EFE"/>
    <w:rsid w:val="00E25EF5"/>
    <w:rsid w:val="00E26137"/>
    <w:rsid w:val="00E31852"/>
    <w:rsid w:val="00E32A8D"/>
    <w:rsid w:val="00E330A5"/>
    <w:rsid w:val="00E353C7"/>
    <w:rsid w:val="00E361CA"/>
    <w:rsid w:val="00E37F5F"/>
    <w:rsid w:val="00E40CB1"/>
    <w:rsid w:val="00E42181"/>
    <w:rsid w:val="00E43F45"/>
    <w:rsid w:val="00E47F68"/>
    <w:rsid w:val="00E52987"/>
    <w:rsid w:val="00E531A4"/>
    <w:rsid w:val="00E54993"/>
    <w:rsid w:val="00E57C48"/>
    <w:rsid w:val="00E6037A"/>
    <w:rsid w:val="00E61EA5"/>
    <w:rsid w:val="00E65CB1"/>
    <w:rsid w:val="00E66257"/>
    <w:rsid w:val="00E66C11"/>
    <w:rsid w:val="00E674BF"/>
    <w:rsid w:val="00E711B3"/>
    <w:rsid w:val="00E734C5"/>
    <w:rsid w:val="00E74EDD"/>
    <w:rsid w:val="00E75E90"/>
    <w:rsid w:val="00E93754"/>
    <w:rsid w:val="00E93A07"/>
    <w:rsid w:val="00E93FFB"/>
    <w:rsid w:val="00E97F82"/>
    <w:rsid w:val="00EA33DB"/>
    <w:rsid w:val="00EA3EDF"/>
    <w:rsid w:val="00EA6150"/>
    <w:rsid w:val="00EA7119"/>
    <w:rsid w:val="00EB0252"/>
    <w:rsid w:val="00EB0D91"/>
    <w:rsid w:val="00EC0DF3"/>
    <w:rsid w:val="00EC2AD3"/>
    <w:rsid w:val="00EC46AE"/>
    <w:rsid w:val="00EC5E76"/>
    <w:rsid w:val="00EC5E9A"/>
    <w:rsid w:val="00EC60E8"/>
    <w:rsid w:val="00EC7405"/>
    <w:rsid w:val="00ED05E3"/>
    <w:rsid w:val="00ED39A9"/>
    <w:rsid w:val="00ED516B"/>
    <w:rsid w:val="00ED5B74"/>
    <w:rsid w:val="00EE0CB6"/>
    <w:rsid w:val="00EE1E4E"/>
    <w:rsid w:val="00EE3CA0"/>
    <w:rsid w:val="00EE41E5"/>
    <w:rsid w:val="00EE4D56"/>
    <w:rsid w:val="00EE5134"/>
    <w:rsid w:val="00EE6954"/>
    <w:rsid w:val="00F01DD5"/>
    <w:rsid w:val="00F0469E"/>
    <w:rsid w:val="00F06350"/>
    <w:rsid w:val="00F068DC"/>
    <w:rsid w:val="00F11FC6"/>
    <w:rsid w:val="00F14699"/>
    <w:rsid w:val="00F21DBE"/>
    <w:rsid w:val="00F227C2"/>
    <w:rsid w:val="00F230DC"/>
    <w:rsid w:val="00F273AA"/>
    <w:rsid w:val="00F31717"/>
    <w:rsid w:val="00F31EAA"/>
    <w:rsid w:val="00F35A8B"/>
    <w:rsid w:val="00F364DC"/>
    <w:rsid w:val="00F419EC"/>
    <w:rsid w:val="00F4229E"/>
    <w:rsid w:val="00F437AF"/>
    <w:rsid w:val="00F4544D"/>
    <w:rsid w:val="00F475D9"/>
    <w:rsid w:val="00F47678"/>
    <w:rsid w:val="00F47B36"/>
    <w:rsid w:val="00F6159A"/>
    <w:rsid w:val="00F62E2B"/>
    <w:rsid w:val="00F64954"/>
    <w:rsid w:val="00F71A58"/>
    <w:rsid w:val="00F72828"/>
    <w:rsid w:val="00F73FBD"/>
    <w:rsid w:val="00F747BF"/>
    <w:rsid w:val="00F775A2"/>
    <w:rsid w:val="00F805F9"/>
    <w:rsid w:val="00F82917"/>
    <w:rsid w:val="00F91200"/>
    <w:rsid w:val="00F91A20"/>
    <w:rsid w:val="00F91C75"/>
    <w:rsid w:val="00F9331A"/>
    <w:rsid w:val="00F93732"/>
    <w:rsid w:val="00FA0A1D"/>
    <w:rsid w:val="00FA0A95"/>
    <w:rsid w:val="00FB19F1"/>
    <w:rsid w:val="00FB3058"/>
    <w:rsid w:val="00FB6104"/>
    <w:rsid w:val="00FB7482"/>
    <w:rsid w:val="00FC0771"/>
    <w:rsid w:val="00FC2C4A"/>
    <w:rsid w:val="00FC32D8"/>
    <w:rsid w:val="00FC3B56"/>
    <w:rsid w:val="00FC4CBF"/>
    <w:rsid w:val="00FC5BCF"/>
    <w:rsid w:val="00FD25D4"/>
    <w:rsid w:val="00FD4EE3"/>
    <w:rsid w:val="00FD7D99"/>
    <w:rsid w:val="00FE4D85"/>
    <w:rsid w:val="00FE50BC"/>
    <w:rsid w:val="00FF0AF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0B47B6"/>
  <w15:docId w15:val="{D79FCA08-CF1B-4AD5-8C39-8AD32012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8" w:unhideWhenUsed="1"/>
    <w:lsdException w:name="endnote text" w:semiHidden="1" w:uiPriority="98"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paragraph" w:styleId="Heading1">
    <w:name w:val="heading 1"/>
    <w:basedOn w:val="Normal"/>
    <w:uiPriority w:val="1"/>
    <w:qFormat/>
    <w:pPr>
      <w:spacing w:before="94"/>
      <w:ind w:left="302"/>
      <w:outlineLvl w:val="0"/>
    </w:pPr>
    <w:rPr>
      <w:b/>
      <w:bCs/>
    </w:rPr>
  </w:style>
  <w:style w:type="paragraph" w:styleId="Heading3">
    <w:name w:val="heading 3"/>
    <w:basedOn w:val="Normal"/>
    <w:next w:val="Normal"/>
    <w:link w:val="Heading3Char"/>
    <w:uiPriority w:val="9"/>
    <w:semiHidden/>
    <w:unhideWhenUsed/>
    <w:qFormat/>
    <w:rsid w:val="0028369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73F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aliases w:val="List Paragraph1,Recommendation,NFP GP Bulleted List,Bullet table,Body text,Bulletr List Paragraph,Use Case List Paragraph,lp1,Figure_name,Numbered Indented Text,Bullet- First level,List NUmber,Listenabsatz1,List Paragraph11,Style 2,L"/>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11E4"/>
    <w:pPr>
      <w:tabs>
        <w:tab w:val="center" w:pos="4513"/>
        <w:tab w:val="right" w:pos="9026"/>
      </w:tabs>
    </w:pPr>
  </w:style>
  <w:style w:type="character" w:customStyle="1" w:styleId="HeaderChar">
    <w:name w:val="Header Char"/>
    <w:basedOn w:val="DefaultParagraphFont"/>
    <w:link w:val="Header"/>
    <w:uiPriority w:val="99"/>
    <w:rsid w:val="005811E4"/>
    <w:rPr>
      <w:rFonts w:ascii="Arial" w:eastAsia="Arial" w:hAnsi="Arial" w:cs="Arial"/>
    </w:rPr>
  </w:style>
  <w:style w:type="paragraph" w:styleId="Footer">
    <w:name w:val="footer"/>
    <w:basedOn w:val="Normal"/>
    <w:link w:val="FooterChar"/>
    <w:uiPriority w:val="99"/>
    <w:unhideWhenUsed/>
    <w:rsid w:val="005811E4"/>
    <w:pPr>
      <w:tabs>
        <w:tab w:val="center" w:pos="4513"/>
        <w:tab w:val="right" w:pos="9026"/>
      </w:tabs>
    </w:pPr>
  </w:style>
  <w:style w:type="character" w:customStyle="1" w:styleId="FooterChar">
    <w:name w:val="Footer Char"/>
    <w:basedOn w:val="DefaultParagraphFont"/>
    <w:link w:val="Footer"/>
    <w:uiPriority w:val="99"/>
    <w:rsid w:val="005811E4"/>
    <w:rPr>
      <w:rFonts w:ascii="Arial" w:eastAsia="Arial" w:hAnsi="Arial" w:cs="Arial"/>
    </w:rPr>
  </w:style>
  <w:style w:type="character" w:styleId="Hyperlink">
    <w:name w:val="Hyperlink"/>
    <w:basedOn w:val="DefaultParagraphFont"/>
    <w:uiPriority w:val="99"/>
    <w:unhideWhenUsed/>
    <w:rsid w:val="00600FD7"/>
    <w:rPr>
      <w:color w:val="0000FF" w:themeColor="hyperlink"/>
      <w:u w:val="single"/>
    </w:rPr>
  </w:style>
  <w:style w:type="paragraph" w:styleId="NormalWeb">
    <w:name w:val="Normal (Web)"/>
    <w:basedOn w:val="Normal"/>
    <w:uiPriority w:val="99"/>
    <w:semiHidden/>
    <w:unhideWhenUsed/>
    <w:rsid w:val="00783DBC"/>
    <w:pPr>
      <w:widowControl/>
      <w:autoSpaceDE/>
      <w:autoSpaceDN/>
      <w:spacing w:before="100" w:beforeAutospacing="1" w:after="100" w:afterAutospacing="1"/>
    </w:pPr>
    <w:rPr>
      <w:rFonts w:ascii="Times New Roman" w:eastAsiaTheme="minorHAnsi" w:hAnsi="Times New Roman" w:cs="Times New Roman"/>
      <w:sz w:val="24"/>
      <w:szCs w:val="24"/>
      <w:lang w:eastAsia="en-AU"/>
    </w:rPr>
  </w:style>
  <w:style w:type="character" w:styleId="Emphasis">
    <w:name w:val="Emphasis"/>
    <w:basedOn w:val="DefaultParagraphFont"/>
    <w:uiPriority w:val="20"/>
    <w:qFormat/>
    <w:rsid w:val="00783DBC"/>
    <w:rPr>
      <w:i/>
      <w:iCs/>
    </w:rPr>
  </w:style>
  <w:style w:type="character" w:styleId="FollowedHyperlink">
    <w:name w:val="FollowedHyperlink"/>
    <w:basedOn w:val="DefaultParagraphFont"/>
    <w:uiPriority w:val="99"/>
    <w:semiHidden/>
    <w:unhideWhenUsed/>
    <w:rsid w:val="00783DBC"/>
    <w:rPr>
      <w:color w:val="800080" w:themeColor="followedHyperlink"/>
      <w:u w:val="single"/>
    </w:rPr>
  </w:style>
  <w:style w:type="paragraph" w:styleId="EndnoteText">
    <w:name w:val="endnote text"/>
    <w:basedOn w:val="Normal"/>
    <w:link w:val="EndnoteTextChar"/>
    <w:uiPriority w:val="98"/>
    <w:unhideWhenUsed/>
    <w:rsid w:val="00696F06"/>
    <w:rPr>
      <w:sz w:val="20"/>
      <w:szCs w:val="20"/>
    </w:rPr>
  </w:style>
  <w:style w:type="character" w:customStyle="1" w:styleId="EndnoteTextChar">
    <w:name w:val="Endnote Text Char"/>
    <w:basedOn w:val="DefaultParagraphFont"/>
    <w:link w:val="EndnoteText"/>
    <w:uiPriority w:val="98"/>
    <w:rsid w:val="00696F06"/>
    <w:rPr>
      <w:rFonts w:ascii="Arial" w:eastAsia="Arial" w:hAnsi="Arial" w:cs="Arial"/>
      <w:sz w:val="20"/>
      <w:szCs w:val="20"/>
    </w:rPr>
  </w:style>
  <w:style w:type="character" w:styleId="EndnoteReference">
    <w:name w:val="endnote reference"/>
    <w:basedOn w:val="DefaultParagraphFont"/>
    <w:uiPriority w:val="98"/>
    <w:semiHidden/>
    <w:unhideWhenUsed/>
    <w:rsid w:val="00696F06"/>
    <w:rPr>
      <w:vertAlign w:val="superscript"/>
    </w:rPr>
  </w:style>
  <w:style w:type="character" w:styleId="CommentReference">
    <w:name w:val="annotation reference"/>
    <w:basedOn w:val="DefaultParagraphFont"/>
    <w:uiPriority w:val="99"/>
    <w:semiHidden/>
    <w:unhideWhenUsed/>
    <w:rsid w:val="00430419"/>
    <w:rPr>
      <w:sz w:val="16"/>
      <w:szCs w:val="16"/>
    </w:rPr>
  </w:style>
  <w:style w:type="paragraph" w:styleId="CommentText">
    <w:name w:val="annotation text"/>
    <w:basedOn w:val="Normal"/>
    <w:link w:val="CommentTextChar"/>
    <w:uiPriority w:val="99"/>
    <w:unhideWhenUsed/>
    <w:rsid w:val="00430419"/>
    <w:rPr>
      <w:sz w:val="20"/>
      <w:szCs w:val="20"/>
    </w:rPr>
  </w:style>
  <w:style w:type="character" w:customStyle="1" w:styleId="CommentTextChar">
    <w:name w:val="Comment Text Char"/>
    <w:basedOn w:val="DefaultParagraphFont"/>
    <w:link w:val="CommentText"/>
    <w:uiPriority w:val="99"/>
    <w:rsid w:val="0043041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30419"/>
    <w:rPr>
      <w:b/>
      <w:bCs/>
    </w:rPr>
  </w:style>
  <w:style w:type="character" w:customStyle="1" w:styleId="CommentSubjectChar">
    <w:name w:val="Comment Subject Char"/>
    <w:basedOn w:val="CommentTextChar"/>
    <w:link w:val="CommentSubject"/>
    <w:uiPriority w:val="99"/>
    <w:semiHidden/>
    <w:rsid w:val="00430419"/>
    <w:rPr>
      <w:rFonts w:ascii="Arial" w:eastAsia="Arial" w:hAnsi="Arial" w:cs="Arial"/>
      <w:b/>
      <w:bCs/>
      <w:sz w:val="20"/>
      <w:szCs w:val="20"/>
    </w:rPr>
  </w:style>
  <w:style w:type="paragraph" w:styleId="Revision">
    <w:name w:val="Revision"/>
    <w:hidden/>
    <w:uiPriority w:val="99"/>
    <w:semiHidden/>
    <w:rsid w:val="00430419"/>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304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419"/>
    <w:rPr>
      <w:rFonts w:ascii="Segoe UI" w:eastAsia="Arial" w:hAnsi="Segoe UI" w:cs="Segoe UI"/>
      <w:sz w:val="18"/>
      <w:szCs w:val="18"/>
    </w:rPr>
  </w:style>
  <w:style w:type="character" w:customStyle="1" w:styleId="BodyTextChar">
    <w:name w:val="Body Text Char"/>
    <w:basedOn w:val="DefaultParagraphFont"/>
    <w:link w:val="BodyText"/>
    <w:uiPriority w:val="1"/>
    <w:rsid w:val="00A57466"/>
    <w:rPr>
      <w:rFonts w:ascii="Arial" w:eastAsia="Arial" w:hAnsi="Arial" w:cs="Arial"/>
      <w:sz w:val="21"/>
      <w:szCs w:val="21"/>
    </w:rPr>
  </w:style>
  <w:style w:type="paragraph" w:styleId="FootnoteText">
    <w:name w:val="footnote text"/>
    <w:basedOn w:val="Normal"/>
    <w:link w:val="FootnoteTextChar"/>
    <w:uiPriority w:val="99"/>
    <w:semiHidden/>
    <w:unhideWhenUsed/>
    <w:rsid w:val="00B2524C"/>
    <w:rPr>
      <w:sz w:val="20"/>
      <w:szCs w:val="20"/>
    </w:rPr>
  </w:style>
  <w:style w:type="character" w:customStyle="1" w:styleId="FootnoteTextChar">
    <w:name w:val="Footnote Text Char"/>
    <w:basedOn w:val="DefaultParagraphFont"/>
    <w:link w:val="FootnoteText"/>
    <w:uiPriority w:val="99"/>
    <w:semiHidden/>
    <w:rsid w:val="00B2524C"/>
    <w:rPr>
      <w:rFonts w:ascii="Arial" w:eastAsia="Arial" w:hAnsi="Arial" w:cs="Arial"/>
      <w:sz w:val="20"/>
      <w:szCs w:val="20"/>
    </w:rPr>
  </w:style>
  <w:style w:type="character" w:styleId="FootnoteReference">
    <w:name w:val="footnote reference"/>
    <w:basedOn w:val="DefaultParagraphFont"/>
    <w:uiPriority w:val="99"/>
    <w:semiHidden/>
    <w:unhideWhenUsed/>
    <w:rsid w:val="00B2524C"/>
    <w:rPr>
      <w:vertAlign w:val="superscript"/>
    </w:rPr>
  </w:style>
  <w:style w:type="character" w:customStyle="1" w:styleId="Heading4Char">
    <w:name w:val="Heading 4 Char"/>
    <w:basedOn w:val="DefaultParagraphFont"/>
    <w:link w:val="Heading4"/>
    <w:uiPriority w:val="9"/>
    <w:rsid w:val="00F73FB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NFP GP Bulleted List Char,Bullet table Char,Body text Char,Bulletr List Paragraph Char,Use Case List Paragraph Char,lp1 Char,Figure_name Char,Numbered Indented Text Char,List NUmber Char"/>
    <w:basedOn w:val="DefaultParagraphFont"/>
    <w:link w:val="ListParagraph"/>
    <w:uiPriority w:val="34"/>
    <w:qFormat/>
    <w:locked/>
    <w:rsid w:val="00E47F68"/>
    <w:rPr>
      <w:rFonts w:ascii="Arial" w:eastAsia="Arial" w:hAnsi="Arial" w:cs="Arial"/>
    </w:rPr>
  </w:style>
  <w:style w:type="character" w:customStyle="1" w:styleId="visually-hidden">
    <w:name w:val="visually-hidden"/>
    <w:basedOn w:val="DefaultParagraphFont"/>
    <w:rsid w:val="00A77C09"/>
  </w:style>
  <w:style w:type="character" w:customStyle="1" w:styleId="Heading3Char">
    <w:name w:val="Heading 3 Char"/>
    <w:basedOn w:val="DefaultParagraphFont"/>
    <w:link w:val="Heading3"/>
    <w:uiPriority w:val="9"/>
    <w:semiHidden/>
    <w:rsid w:val="00283693"/>
    <w:rPr>
      <w:rFonts w:asciiTheme="majorHAnsi" w:eastAsiaTheme="majorEastAsia" w:hAnsiTheme="majorHAnsi" w:cstheme="majorBidi"/>
      <w:color w:val="243F60" w:themeColor="accent1" w:themeShade="7F"/>
      <w:sz w:val="24"/>
      <w:szCs w:val="24"/>
    </w:rPr>
  </w:style>
  <w:style w:type="paragraph" w:customStyle="1" w:styleId="Default">
    <w:name w:val="Default"/>
    <w:rsid w:val="008D7B41"/>
    <w:pPr>
      <w:widowControl/>
      <w:adjustRightInd w:val="0"/>
    </w:pPr>
    <w:rPr>
      <w:rFonts w:ascii="Arial" w:eastAsia="Times New Roman" w:hAnsi="Arial" w:cs="Arial"/>
      <w:color w:val="000000"/>
      <w:sz w:val="24"/>
      <w:szCs w:val="24"/>
      <w:lang w:val="en-AU" w:eastAsia="en-AU"/>
    </w:rPr>
  </w:style>
  <w:style w:type="character" w:customStyle="1" w:styleId="Blue">
    <w:name w:val="Blue"/>
    <w:basedOn w:val="DefaultParagraphFont"/>
    <w:uiPriority w:val="1"/>
    <w:rsid w:val="00F62E2B"/>
    <w:rPr>
      <w:color w:val="002060"/>
    </w:rPr>
  </w:style>
  <w:style w:type="character" w:customStyle="1" w:styleId="UnresolvedMention1">
    <w:name w:val="Unresolved Mention1"/>
    <w:basedOn w:val="DefaultParagraphFont"/>
    <w:uiPriority w:val="99"/>
    <w:semiHidden/>
    <w:unhideWhenUsed/>
    <w:rsid w:val="00F62E2B"/>
    <w:rPr>
      <w:color w:val="605E5C"/>
      <w:shd w:val="clear" w:color="auto" w:fill="E1DFDD"/>
    </w:rPr>
  </w:style>
  <w:style w:type="table" w:styleId="TableGrid">
    <w:name w:val="Table Grid"/>
    <w:aliases w:val="Commission"/>
    <w:basedOn w:val="TableNormal"/>
    <w:uiPriority w:val="39"/>
    <w:rsid w:val="00F62E2B"/>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B363FF"/>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9452">
      <w:bodyDiv w:val="1"/>
      <w:marLeft w:val="0"/>
      <w:marRight w:val="0"/>
      <w:marTop w:val="0"/>
      <w:marBottom w:val="0"/>
      <w:divBdr>
        <w:top w:val="none" w:sz="0" w:space="0" w:color="auto"/>
        <w:left w:val="none" w:sz="0" w:space="0" w:color="auto"/>
        <w:bottom w:val="none" w:sz="0" w:space="0" w:color="auto"/>
        <w:right w:val="none" w:sz="0" w:space="0" w:color="auto"/>
      </w:divBdr>
    </w:div>
    <w:div w:id="228687780">
      <w:bodyDiv w:val="1"/>
      <w:marLeft w:val="0"/>
      <w:marRight w:val="0"/>
      <w:marTop w:val="0"/>
      <w:marBottom w:val="0"/>
      <w:divBdr>
        <w:top w:val="none" w:sz="0" w:space="0" w:color="auto"/>
        <w:left w:val="none" w:sz="0" w:space="0" w:color="auto"/>
        <w:bottom w:val="none" w:sz="0" w:space="0" w:color="auto"/>
        <w:right w:val="none" w:sz="0" w:space="0" w:color="auto"/>
      </w:divBdr>
    </w:div>
    <w:div w:id="239293631">
      <w:bodyDiv w:val="1"/>
      <w:marLeft w:val="0"/>
      <w:marRight w:val="0"/>
      <w:marTop w:val="0"/>
      <w:marBottom w:val="0"/>
      <w:divBdr>
        <w:top w:val="none" w:sz="0" w:space="0" w:color="auto"/>
        <w:left w:val="none" w:sz="0" w:space="0" w:color="auto"/>
        <w:bottom w:val="none" w:sz="0" w:space="0" w:color="auto"/>
        <w:right w:val="none" w:sz="0" w:space="0" w:color="auto"/>
      </w:divBdr>
    </w:div>
    <w:div w:id="256330991">
      <w:bodyDiv w:val="1"/>
      <w:marLeft w:val="0"/>
      <w:marRight w:val="0"/>
      <w:marTop w:val="0"/>
      <w:marBottom w:val="0"/>
      <w:divBdr>
        <w:top w:val="none" w:sz="0" w:space="0" w:color="auto"/>
        <w:left w:val="none" w:sz="0" w:space="0" w:color="auto"/>
        <w:bottom w:val="none" w:sz="0" w:space="0" w:color="auto"/>
        <w:right w:val="none" w:sz="0" w:space="0" w:color="auto"/>
      </w:divBdr>
    </w:div>
    <w:div w:id="439573011">
      <w:bodyDiv w:val="1"/>
      <w:marLeft w:val="0"/>
      <w:marRight w:val="0"/>
      <w:marTop w:val="0"/>
      <w:marBottom w:val="0"/>
      <w:divBdr>
        <w:top w:val="none" w:sz="0" w:space="0" w:color="auto"/>
        <w:left w:val="none" w:sz="0" w:space="0" w:color="auto"/>
        <w:bottom w:val="none" w:sz="0" w:space="0" w:color="auto"/>
        <w:right w:val="none" w:sz="0" w:space="0" w:color="auto"/>
      </w:divBdr>
    </w:div>
    <w:div w:id="461733751">
      <w:bodyDiv w:val="1"/>
      <w:marLeft w:val="0"/>
      <w:marRight w:val="0"/>
      <w:marTop w:val="0"/>
      <w:marBottom w:val="0"/>
      <w:divBdr>
        <w:top w:val="none" w:sz="0" w:space="0" w:color="auto"/>
        <w:left w:val="none" w:sz="0" w:space="0" w:color="auto"/>
        <w:bottom w:val="none" w:sz="0" w:space="0" w:color="auto"/>
        <w:right w:val="none" w:sz="0" w:space="0" w:color="auto"/>
      </w:divBdr>
    </w:div>
    <w:div w:id="524363660">
      <w:bodyDiv w:val="1"/>
      <w:marLeft w:val="0"/>
      <w:marRight w:val="0"/>
      <w:marTop w:val="0"/>
      <w:marBottom w:val="0"/>
      <w:divBdr>
        <w:top w:val="none" w:sz="0" w:space="0" w:color="auto"/>
        <w:left w:val="none" w:sz="0" w:space="0" w:color="auto"/>
        <w:bottom w:val="none" w:sz="0" w:space="0" w:color="auto"/>
        <w:right w:val="none" w:sz="0" w:space="0" w:color="auto"/>
      </w:divBdr>
    </w:div>
    <w:div w:id="743644990">
      <w:bodyDiv w:val="1"/>
      <w:marLeft w:val="0"/>
      <w:marRight w:val="0"/>
      <w:marTop w:val="0"/>
      <w:marBottom w:val="0"/>
      <w:divBdr>
        <w:top w:val="none" w:sz="0" w:space="0" w:color="auto"/>
        <w:left w:val="none" w:sz="0" w:space="0" w:color="auto"/>
        <w:bottom w:val="none" w:sz="0" w:space="0" w:color="auto"/>
        <w:right w:val="none" w:sz="0" w:space="0" w:color="auto"/>
      </w:divBdr>
    </w:div>
    <w:div w:id="746421623">
      <w:bodyDiv w:val="1"/>
      <w:marLeft w:val="0"/>
      <w:marRight w:val="0"/>
      <w:marTop w:val="0"/>
      <w:marBottom w:val="0"/>
      <w:divBdr>
        <w:top w:val="none" w:sz="0" w:space="0" w:color="auto"/>
        <w:left w:val="none" w:sz="0" w:space="0" w:color="auto"/>
        <w:bottom w:val="none" w:sz="0" w:space="0" w:color="auto"/>
        <w:right w:val="none" w:sz="0" w:space="0" w:color="auto"/>
      </w:divBdr>
    </w:div>
    <w:div w:id="748424467">
      <w:bodyDiv w:val="1"/>
      <w:marLeft w:val="0"/>
      <w:marRight w:val="0"/>
      <w:marTop w:val="0"/>
      <w:marBottom w:val="0"/>
      <w:divBdr>
        <w:top w:val="none" w:sz="0" w:space="0" w:color="auto"/>
        <w:left w:val="none" w:sz="0" w:space="0" w:color="auto"/>
        <w:bottom w:val="none" w:sz="0" w:space="0" w:color="auto"/>
        <w:right w:val="none" w:sz="0" w:space="0" w:color="auto"/>
      </w:divBdr>
    </w:div>
    <w:div w:id="820345174">
      <w:bodyDiv w:val="1"/>
      <w:marLeft w:val="0"/>
      <w:marRight w:val="0"/>
      <w:marTop w:val="0"/>
      <w:marBottom w:val="0"/>
      <w:divBdr>
        <w:top w:val="none" w:sz="0" w:space="0" w:color="auto"/>
        <w:left w:val="none" w:sz="0" w:space="0" w:color="auto"/>
        <w:bottom w:val="none" w:sz="0" w:space="0" w:color="auto"/>
        <w:right w:val="none" w:sz="0" w:space="0" w:color="auto"/>
      </w:divBdr>
    </w:div>
    <w:div w:id="830026256">
      <w:bodyDiv w:val="1"/>
      <w:marLeft w:val="0"/>
      <w:marRight w:val="0"/>
      <w:marTop w:val="0"/>
      <w:marBottom w:val="0"/>
      <w:divBdr>
        <w:top w:val="none" w:sz="0" w:space="0" w:color="auto"/>
        <w:left w:val="none" w:sz="0" w:space="0" w:color="auto"/>
        <w:bottom w:val="none" w:sz="0" w:space="0" w:color="auto"/>
        <w:right w:val="none" w:sz="0" w:space="0" w:color="auto"/>
      </w:divBdr>
    </w:div>
    <w:div w:id="1059862698">
      <w:bodyDiv w:val="1"/>
      <w:marLeft w:val="0"/>
      <w:marRight w:val="0"/>
      <w:marTop w:val="0"/>
      <w:marBottom w:val="0"/>
      <w:divBdr>
        <w:top w:val="none" w:sz="0" w:space="0" w:color="auto"/>
        <w:left w:val="none" w:sz="0" w:space="0" w:color="auto"/>
        <w:bottom w:val="none" w:sz="0" w:space="0" w:color="auto"/>
        <w:right w:val="none" w:sz="0" w:space="0" w:color="auto"/>
      </w:divBdr>
    </w:div>
    <w:div w:id="1135023380">
      <w:bodyDiv w:val="1"/>
      <w:marLeft w:val="0"/>
      <w:marRight w:val="0"/>
      <w:marTop w:val="0"/>
      <w:marBottom w:val="0"/>
      <w:divBdr>
        <w:top w:val="none" w:sz="0" w:space="0" w:color="auto"/>
        <w:left w:val="none" w:sz="0" w:space="0" w:color="auto"/>
        <w:bottom w:val="none" w:sz="0" w:space="0" w:color="auto"/>
        <w:right w:val="none" w:sz="0" w:space="0" w:color="auto"/>
      </w:divBdr>
    </w:div>
    <w:div w:id="1198547825">
      <w:bodyDiv w:val="1"/>
      <w:marLeft w:val="0"/>
      <w:marRight w:val="0"/>
      <w:marTop w:val="0"/>
      <w:marBottom w:val="0"/>
      <w:divBdr>
        <w:top w:val="none" w:sz="0" w:space="0" w:color="auto"/>
        <w:left w:val="none" w:sz="0" w:space="0" w:color="auto"/>
        <w:bottom w:val="none" w:sz="0" w:space="0" w:color="auto"/>
        <w:right w:val="none" w:sz="0" w:space="0" w:color="auto"/>
      </w:divBdr>
    </w:div>
    <w:div w:id="1274943995">
      <w:bodyDiv w:val="1"/>
      <w:marLeft w:val="0"/>
      <w:marRight w:val="0"/>
      <w:marTop w:val="0"/>
      <w:marBottom w:val="0"/>
      <w:divBdr>
        <w:top w:val="none" w:sz="0" w:space="0" w:color="auto"/>
        <w:left w:val="none" w:sz="0" w:space="0" w:color="auto"/>
        <w:bottom w:val="none" w:sz="0" w:space="0" w:color="auto"/>
        <w:right w:val="none" w:sz="0" w:space="0" w:color="auto"/>
      </w:divBdr>
    </w:div>
    <w:div w:id="1325470478">
      <w:bodyDiv w:val="1"/>
      <w:marLeft w:val="0"/>
      <w:marRight w:val="0"/>
      <w:marTop w:val="0"/>
      <w:marBottom w:val="0"/>
      <w:divBdr>
        <w:top w:val="none" w:sz="0" w:space="0" w:color="auto"/>
        <w:left w:val="none" w:sz="0" w:space="0" w:color="auto"/>
        <w:bottom w:val="none" w:sz="0" w:space="0" w:color="auto"/>
        <w:right w:val="none" w:sz="0" w:space="0" w:color="auto"/>
      </w:divBdr>
    </w:div>
    <w:div w:id="1530531150">
      <w:bodyDiv w:val="1"/>
      <w:marLeft w:val="0"/>
      <w:marRight w:val="0"/>
      <w:marTop w:val="0"/>
      <w:marBottom w:val="0"/>
      <w:divBdr>
        <w:top w:val="none" w:sz="0" w:space="0" w:color="auto"/>
        <w:left w:val="none" w:sz="0" w:space="0" w:color="auto"/>
        <w:bottom w:val="none" w:sz="0" w:space="0" w:color="auto"/>
        <w:right w:val="none" w:sz="0" w:space="0" w:color="auto"/>
      </w:divBdr>
    </w:div>
    <w:div w:id="1653174131">
      <w:bodyDiv w:val="1"/>
      <w:marLeft w:val="0"/>
      <w:marRight w:val="0"/>
      <w:marTop w:val="0"/>
      <w:marBottom w:val="0"/>
      <w:divBdr>
        <w:top w:val="none" w:sz="0" w:space="0" w:color="auto"/>
        <w:left w:val="none" w:sz="0" w:space="0" w:color="auto"/>
        <w:bottom w:val="none" w:sz="0" w:space="0" w:color="auto"/>
        <w:right w:val="none" w:sz="0" w:space="0" w:color="auto"/>
      </w:divBdr>
    </w:div>
    <w:div w:id="1808740612">
      <w:bodyDiv w:val="1"/>
      <w:marLeft w:val="0"/>
      <w:marRight w:val="0"/>
      <w:marTop w:val="0"/>
      <w:marBottom w:val="0"/>
      <w:divBdr>
        <w:top w:val="none" w:sz="0" w:space="0" w:color="auto"/>
        <w:left w:val="none" w:sz="0" w:space="0" w:color="auto"/>
        <w:bottom w:val="none" w:sz="0" w:space="0" w:color="auto"/>
        <w:right w:val="none" w:sz="0" w:space="0" w:color="auto"/>
      </w:divBdr>
    </w:div>
    <w:div w:id="1814323581">
      <w:bodyDiv w:val="1"/>
      <w:marLeft w:val="0"/>
      <w:marRight w:val="0"/>
      <w:marTop w:val="0"/>
      <w:marBottom w:val="0"/>
      <w:divBdr>
        <w:top w:val="none" w:sz="0" w:space="0" w:color="auto"/>
        <w:left w:val="none" w:sz="0" w:space="0" w:color="auto"/>
        <w:bottom w:val="none" w:sz="0" w:space="0" w:color="auto"/>
        <w:right w:val="none" w:sz="0" w:space="0" w:color="auto"/>
      </w:divBdr>
    </w:div>
    <w:div w:id="1908682161">
      <w:bodyDiv w:val="1"/>
      <w:marLeft w:val="0"/>
      <w:marRight w:val="0"/>
      <w:marTop w:val="0"/>
      <w:marBottom w:val="0"/>
      <w:divBdr>
        <w:top w:val="none" w:sz="0" w:space="0" w:color="auto"/>
        <w:left w:val="none" w:sz="0" w:space="0" w:color="auto"/>
        <w:bottom w:val="none" w:sz="0" w:space="0" w:color="auto"/>
        <w:right w:val="none" w:sz="0" w:space="0" w:color="auto"/>
      </w:divBdr>
    </w:div>
    <w:div w:id="2000577866">
      <w:bodyDiv w:val="1"/>
      <w:marLeft w:val="0"/>
      <w:marRight w:val="0"/>
      <w:marTop w:val="0"/>
      <w:marBottom w:val="0"/>
      <w:divBdr>
        <w:top w:val="none" w:sz="0" w:space="0" w:color="auto"/>
        <w:left w:val="none" w:sz="0" w:space="0" w:color="auto"/>
        <w:bottom w:val="none" w:sz="0" w:space="0" w:color="auto"/>
        <w:right w:val="none" w:sz="0" w:space="0" w:color="auto"/>
      </w:divBdr>
    </w:div>
    <w:div w:id="2001540409">
      <w:bodyDiv w:val="1"/>
      <w:marLeft w:val="0"/>
      <w:marRight w:val="0"/>
      <w:marTop w:val="0"/>
      <w:marBottom w:val="0"/>
      <w:divBdr>
        <w:top w:val="none" w:sz="0" w:space="0" w:color="auto"/>
        <w:left w:val="none" w:sz="0" w:space="0" w:color="auto"/>
        <w:bottom w:val="none" w:sz="0" w:space="0" w:color="auto"/>
        <w:right w:val="none" w:sz="0" w:space="0" w:color="auto"/>
      </w:divBdr>
    </w:div>
    <w:div w:id="2039624078">
      <w:bodyDiv w:val="1"/>
      <w:marLeft w:val="0"/>
      <w:marRight w:val="0"/>
      <w:marTop w:val="0"/>
      <w:marBottom w:val="0"/>
      <w:divBdr>
        <w:top w:val="none" w:sz="0" w:space="0" w:color="auto"/>
        <w:left w:val="none" w:sz="0" w:space="0" w:color="auto"/>
        <w:bottom w:val="none" w:sz="0" w:space="0" w:color="auto"/>
        <w:right w:val="none" w:sz="0" w:space="0" w:color="auto"/>
      </w:divBdr>
    </w:div>
    <w:div w:id="211073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elle.boland@safetyandquality.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fetyandquality.gov.au/psychotropics-c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8E5DA-29CC-A647-9F84-6C5B6008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Media release final version</vt:lpstr>
    </vt:vector>
  </TitlesOfParts>
  <Company>Department of Health</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 final version</dc:title>
  <dc:subject/>
  <dc:creator>Jackson, Angela</dc:creator>
  <cp:keywords/>
  <dc:description/>
  <cp:lastModifiedBy>BOLAND, Michelle</cp:lastModifiedBy>
  <cp:revision>2</cp:revision>
  <cp:lastPrinted>2022-06-27T07:06:00Z</cp:lastPrinted>
  <dcterms:created xsi:type="dcterms:W3CDTF">2024-05-08T20:48:00Z</dcterms:created>
  <dcterms:modified xsi:type="dcterms:W3CDTF">2024-05-08T20:48:00Z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Acrobat PDFMaker 19 for Word</vt:lpwstr>
  </property>
  <property fmtid="{D5CDD505-2E9C-101B-9397-08002B2CF9AE}" pid="4" name="LastSaved">
    <vt:filetime>2019-10-29T00:00:00Z</vt:filetime>
  </property>
</Properties>
</file>