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D732" w14:textId="33B5ECC5" w:rsidR="005F4262" w:rsidRPr="00B66BFC" w:rsidRDefault="00AA4175" w:rsidP="005F4262">
      <w:pPr>
        <w:spacing w:before="120" w:after="120" w:line="240" w:lineRule="auto"/>
        <w:rPr>
          <w:rFonts w:ascii="Arial Bold" w:eastAsia="Dotum" w:hAnsi="Arial Bold" w:cs="Times New Roman"/>
          <w:b/>
          <w:color w:val="1F3864" w:themeColor="accent1" w:themeShade="80"/>
          <w:kern w:val="28"/>
          <w:sz w:val="56"/>
          <w:szCs w:val="56"/>
          <w:lang w:eastAsia="en-AU"/>
        </w:rPr>
      </w:pPr>
      <w:r w:rsidRPr="008B49FA">
        <w:rPr>
          <w:rFonts w:ascii="Arial Bold" w:eastAsia="Dotum" w:hAnsi="Arial Bold" w:cs="Times New Roman"/>
          <w:b/>
          <w:noProof/>
          <w:color w:val="006699"/>
          <w:kern w:val="28"/>
          <w:sz w:val="32"/>
          <w:szCs w:val="32"/>
          <w:lang w:eastAsia="en-AU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7B506C1" wp14:editId="75F507FE">
                <wp:simplePos x="0" y="0"/>
                <wp:positionH relativeFrom="column">
                  <wp:posOffset>5582093</wp:posOffset>
                </wp:positionH>
                <wp:positionV relativeFrom="paragraph">
                  <wp:posOffset>398</wp:posOffset>
                </wp:positionV>
                <wp:extent cx="753110" cy="262255"/>
                <wp:effectExtent l="0" t="0" r="0" b="4445"/>
                <wp:wrapThrough wrapText="bothSides">
                  <wp:wrapPolygon edited="0">
                    <wp:start x="1639" y="0"/>
                    <wp:lineTo x="1639" y="20397"/>
                    <wp:lineTo x="19669" y="20397"/>
                    <wp:lineTo x="19669" y="0"/>
                    <wp:lineTo x="1639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63E70" w14:textId="7276807C" w:rsidR="00AA4175" w:rsidRPr="008B49FA" w:rsidRDefault="00AA4175" w:rsidP="00AA417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B49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D24-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50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.55pt;margin-top:.05pt;width:59.3pt;height:20.6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zT9gEAAMw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" filled="f" stroked="f">
                <v:textbox>
                  <w:txbxContent>
                    <w:p w14:paraId="19F63E70" w14:textId="7276807C" w:rsidR="00AA4175" w:rsidRPr="008B49FA" w:rsidRDefault="00AA4175" w:rsidP="00AA417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B49FA">
                        <w:rPr>
                          <w:rFonts w:ascii="Arial" w:hAnsi="Arial" w:cs="Arial"/>
                          <w:sz w:val="16"/>
                          <w:szCs w:val="16"/>
                        </w:rPr>
                        <w:t>D24-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20884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F4262" w:rsidRPr="00B66BFC">
        <w:rPr>
          <w:rFonts w:ascii="Arial Bold" w:eastAsia="Dotum" w:hAnsi="Arial Bold" w:cs="Times New Roman"/>
          <w:b/>
          <w:color w:val="1F3864" w:themeColor="accent1" w:themeShade="80"/>
          <w:kern w:val="28"/>
          <w:sz w:val="56"/>
          <w:szCs w:val="56"/>
          <w:lang w:eastAsia="en-AU"/>
        </w:rPr>
        <w:t>Public consultation</w:t>
      </w:r>
    </w:p>
    <w:p w14:paraId="33556A6D" w14:textId="0CFBCA36" w:rsidR="005F4262" w:rsidRPr="00B66BFC" w:rsidRDefault="00482BD9" w:rsidP="005F4262">
      <w:pPr>
        <w:spacing w:after="0" w:line="240" w:lineRule="auto"/>
        <w:rPr>
          <w:rFonts w:ascii="Arial Bold" w:eastAsia="Dotum" w:hAnsi="Arial Bold" w:cs="Times New Roman"/>
          <w:b/>
          <w:color w:val="1178A2"/>
          <w:kern w:val="28"/>
          <w:sz w:val="36"/>
          <w:szCs w:val="36"/>
          <w:lang w:eastAsia="en-AU"/>
        </w:rPr>
      </w:pPr>
      <w:r w:rsidRPr="00B66BFC">
        <w:rPr>
          <w:rFonts w:ascii="Arial Bold" w:eastAsia="Dotum" w:hAnsi="Arial Bold" w:cs="Times New Roman"/>
          <w:b/>
          <w:color w:val="1F3864" w:themeColor="accent1" w:themeShade="80"/>
          <w:kern w:val="28"/>
          <w:sz w:val="36"/>
          <w:szCs w:val="36"/>
          <w:lang w:eastAsia="en-AU"/>
        </w:rPr>
        <w:t xml:space="preserve">Overview of </w:t>
      </w:r>
      <w:r w:rsidR="00B66BFC" w:rsidRPr="00B66BFC">
        <w:rPr>
          <w:rFonts w:ascii="Arial Bold" w:eastAsia="Dotum" w:hAnsi="Arial Bold" w:cs="Times New Roman"/>
          <w:b/>
          <w:color w:val="1F3864" w:themeColor="accent1" w:themeShade="80"/>
          <w:kern w:val="28"/>
          <w:sz w:val="36"/>
          <w:szCs w:val="36"/>
          <w:lang w:eastAsia="en-AU"/>
        </w:rPr>
        <w:t>potential changes to the a</w:t>
      </w:r>
      <w:r w:rsidR="002A4E1C" w:rsidRPr="00B66BFC">
        <w:rPr>
          <w:rFonts w:ascii="Arial Bold" w:eastAsia="Dotum" w:hAnsi="Arial Bold" w:cs="Times New Roman"/>
          <w:b/>
          <w:color w:val="1F3864" w:themeColor="accent1" w:themeShade="80"/>
          <w:kern w:val="28"/>
          <w:sz w:val="36"/>
          <w:szCs w:val="36"/>
          <w:lang w:eastAsia="en-AU"/>
        </w:rPr>
        <w:t>ccreditation of</w:t>
      </w:r>
      <w:r w:rsidR="007D1F62">
        <w:rPr>
          <w:rFonts w:ascii="Arial Bold" w:eastAsia="Dotum" w:hAnsi="Arial Bold" w:cs="Times New Roman"/>
          <w:b/>
          <w:color w:val="1F3864" w:themeColor="accent1" w:themeShade="80"/>
          <w:kern w:val="28"/>
          <w:sz w:val="36"/>
          <w:szCs w:val="36"/>
          <w:lang w:eastAsia="en-AU"/>
        </w:rPr>
        <w:t xml:space="preserve"> </w:t>
      </w:r>
      <w:r w:rsidR="002A4E1C" w:rsidRPr="00B66BFC">
        <w:rPr>
          <w:rFonts w:ascii="Arial Bold" w:eastAsia="Dotum" w:hAnsi="Arial Bold" w:cs="Times New Roman"/>
          <w:b/>
          <w:color w:val="1F3864" w:themeColor="accent1" w:themeShade="80"/>
          <w:kern w:val="28"/>
          <w:sz w:val="36"/>
          <w:szCs w:val="36"/>
          <w:lang w:eastAsia="en-AU"/>
        </w:rPr>
        <w:t>general practices</w:t>
      </w:r>
    </w:p>
    <w:p w14:paraId="3A88F47E" w14:textId="77777777" w:rsidR="00A47B41" w:rsidRDefault="00A47B41" w:rsidP="00A47B41">
      <w:pPr>
        <w:spacing w:after="0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14:paraId="04A331BE" w14:textId="2E3FAFFE" w:rsidR="008B7CE1" w:rsidRPr="00B66BFC" w:rsidRDefault="0034602F" w:rsidP="00A47B41">
      <w:pPr>
        <w:spacing w:after="0"/>
        <w:rPr>
          <w:rFonts w:ascii="Arial" w:eastAsia="Times New Roman" w:hAnsi="Arial" w:cs="Arial"/>
          <w:b/>
          <w:lang w:eastAsia="en-AU"/>
        </w:rPr>
        <w:sectPr w:rsidR="008B7CE1" w:rsidRPr="00B66BFC" w:rsidSect="00D75B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2268" w:right="1134" w:bottom="1418" w:left="1134" w:header="709" w:footer="709" w:gutter="0"/>
          <w:cols w:space="708"/>
          <w:docGrid w:linePitch="360"/>
        </w:sectPr>
      </w:pPr>
      <w:r w:rsidRPr="00B66BFC">
        <w:rPr>
          <w:rFonts w:ascii="Arial" w:eastAsia="Times New Roman" w:hAnsi="Arial" w:cs="Arial"/>
          <w:b/>
          <w:lang w:eastAsia="en-AU"/>
        </w:rPr>
        <w:t xml:space="preserve">Feedback is being sought from the general practice sector on potential changes to the accreditation cycle and assessment of general practices. </w:t>
      </w:r>
      <w:r w:rsidR="00604AFB" w:rsidRPr="00B66BFC">
        <w:rPr>
          <w:rFonts w:ascii="Arial" w:eastAsia="Times New Roman" w:hAnsi="Arial" w:cs="Arial"/>
          <w:b/>
          <w:lang w:eastAsia="en-AU"/>
        </w:rPr>
        <w:t xml:space="preserve">This resource </w:t>
      </w:r>
      <w:r w:rsidR="00F4751D" w:rsidRPr="00B66BFC">
        <w:rPr>
          <w:rFonts w:ascii="Arial" w:eastAsia="Times New Roman" w:hAnsi="Arial" w:cs="Arial"/>
          <w:b/>
          <w:lang w:eastAsia="en-AU"/>
        </w:rPr>
        <w:t xml:space="preserve">has been developed to </w:t>
      </w:r>
      <w:r w:rsidR="002C60C7" w:rsidRPr="00B66BFC">
        <w:rPr>
          <w:rFonts w:ascii="Arial" w:eastAsia="Times New Roman" w:hAnsi="Arial" w:cs="Arial"/>
          <w:b/>
          <w:lang w:eastAsia="en-AU"/>
        </w:rPr>
        <w:t>provide</w:t>
      </w:r>
      <w:r w:rsidR="0045527D" w:rsidRPr="00B66BFC">
        <w:rPr>
          <w:rFonts w:ascii="Arial" w:eastAsia="Times New Roman" w:hAnsi="Arial" w:cs="Arial"/>
          <w:b/>
          <w:lang w:eastAsia="en-AU"/>
        </w:rPr>
        <w:t xml:space="preserve"> </w:t>
      </w:r>
      <w:r w:rsidR="00762B1D" w:rsidRPr="00B66BFC">
        <w:rPr>
          <w:rFonts w:ascii="Arial" w:eastAsia="Times New Roman" w:hAnsi="Arial" w:cs="Arial"/>
          <w:b/>
          <w:lang w:eastAsia="en-AU"/>
        </w:rPr>
        <w:t xml:space="preserve">an overview of </w:t>
      </w:r>
      <w:r w:rsidR="00F4751D" w:rsidRPr="00B66BFC">
        <w:rPr>
          <w:rFonts w:ascii="Arial" w:eastAsia="Times New Roman" w:hAnsi="Arial" w:cs="Arial"/>
          <w:b/>
          <w:lang w:eastAsia="en-AU"/>
        </w:rPr>
        <w:t xml:space="preserve">the </w:t>
      </w:r>
      <w:r w:rsidR="005A0CF5" w:rsidRPr="00B66BFC">
        <w:rPr>
          <w:rFonts w:ascii="Arial" w:eastAsia="Times New Roman" w:hAnsi="Arial" w:cs="Arial"/>
          <w:b/>
          <w:lang w:eastAsia="en-AU"/>
        </w:rPr>
        <w:t xml:space="preserve">two </w:t>
      </w:r>
      <w:r w:rsidR="00F4751D" w:rsidRPr="00B66BFC">
        <w:rPr>
          <w:rFonts w:ascii="Arial" w:eastAsia="Times New Roman" w:hAnsi="Arial" w:cs="Arial"/>
          <w:b/>
          <w:lang w:eastAsia="en-AU"/>
        </w:rPr>
        <w:t>proposed options</w:t>
      </w:r>
      <w:r w:rsidR="008825BC" w:rsidRPr="00B66BFC">
        <w:rPr>
          <w:rFonts w:ascii="Arial" w:eastAsia="Times New Roman" w:hAnsi="Arial" w:cs="Arial"/>
          <w:b/>
          <w:lang w:eastAsia="en-AU"/>
        </w:rPr>
        <w:t>,</w:t>
      </w:r>
      <w:r w:rsidR="00F4751D" w:rsidRPr="00B66BFC">
        <w:rPr>
          <w:rFonts w:ascii="Arial" w:eastAsia="Times New Roman" w:hAnsi="Arial" w:cs="Arial"/>
          <w:b/>
          <w:lang w:eastAsia="en-AU"/>
        </w:rPr>
        <w:t xml:space="preserve"> </w:t>
      </w:r>
      <w:r w:rsidR="00F10636" w:rsidRPr="00B66BFC">
        <w:rPr>
          <w:rFonts w:ascii="Arial" w:eastAsia="Times New Roman" w:hAnsi="Arial" w:cs="Arial"/>
          <w:b/>
          <w:lang w:eastAsia="en-AU"/>
        </w:rPr>
        <w:t xml:space="preserve">to support </w:t>
      </w:r>
      <w:r w:rsidR="00D46E18" w:rsidRPr="00B66BFC">
        <w:rPr>
          <w:rFonts w:ascii="Arial" w:eastAsia="Times New Roman" w:hAnsi="Arial" w:cs="Arial"/>
          <w:b/>
          <w:lang w:eastAsia="en-AU"/>
        </w:rPr>
        <w:t xml:space="preserve">stakeholders </w:t>
      </w:r>
      <w:r w:rsidR="00F10636" w:rsidRPr="00B66BFC">
        <w:rPr>
          <w:rFonts w:ascii="Arial" w:eastAsia="Times New Roman" w:hAnsi="Arial" w:cs="Arial"/>
          <w:b/>
          <w:lang w:eastAsia="en-AU"/>
        </w:rPr>
        <w:t xml:space="preserve">to </w:t>
      </w:r>
      <w:r w:rsidR="0075513A" w:rsidRPr="00B66BFC">
        <w:rPr>
          <w:rFonts w:ascii="Arial" w:eastAsia="Times New Roman" w:hAnsi="Arial" w:cs="Arial"/>
          <w:b/>
          <w:lang w:eastAsia="en-AU"/>
        </w:rPr>
        <w:t>share</w:t>
      </w:r>
      <w:r w:rsidR="000D1886" w:rsidRPr="00B66BFC">
        <w:rPr>
          <w:rFonts w:ascii="Arial" w:eastAsia="Times New Roman" w:hAnsi="Arial" w:cs="Arial"/>
          <w:b/>
          <w:lang w:eastAsia="en-AU"/>
        </w:rPr>
        <w:t xml:space="preserve"> </w:t>
      </w:r>
      <w:r w:rsidR="0075513A" w:rsidRPr="00B66BFC">
        <w:rPr>
          <w:rFonts w:ascii="Arial" w:eastAsia="Times New Roman" w:hAnsi="Arial" w:cs="Arial"/>
          <w:b/>
          <w:lang w:eastAsia="en-AU"/>
        </w:rPr>
        <w:t xml:space="preserve">their </w:t>
      </w:r>
      <w:r w:rsidR="000D1886" w:rsidRPr="00B66BFC">
        <w:rPr>
          <w:rFonts w:ascii="Arial" w:eastAsia="Times New Roman" w:hAnsi="Arial" w:cs="Arial"/>
          <w:b/>
          <w:lang w:eastAsia="en-AU"/>
        </w:rPr>
        <w:t>f</w:t>
      </w:r>
      <w:r w:rsidR="005F4262" w:rsidRPr="00B66BFC">
        <w:rPr>
          <w:rFonts w:ascii="Arial" w:eastAsia="Times New Roman" w:hAnsi="Arial" w:cs="Arial"/>
          <w:b/>
          <w:lang w:eastAsia="en-AU"/>
        </w:rPr>
        <w:t xml:space="preserve">eedback </w:t>
      </w:r>
      <w:r w:rsidR="000D1886" w:rsidRPr="00B66BFC">
        <w:rPr>
          <w:rFonts w:ascii="Arial" w:eastAsia="Times New Roman" w:hAnsi="Arial" w:cs="Arial"/>
          <w:b/>
          <w:lang w:eastAsia="en-AU"/>
        </w:rPr>
        <w:t>through the public consultation.</w:t>
      </w:r>
      <w:r w:rsidR="000723AC">
        <w:rPr>
          <w:rFonts w:ascii="Arial" w:eastAsia="Times New Roman" w:hAnsi="Arial" w:cs="Arial"/>
          <w:b/>
          <w:lang w:eastAsia="en-AU"/>
        </w:rPr>
        <w:t xml:space="preserve"> A more detailed options analysis is available </w:t>
      </w:r>
      <w:hyperlink r:id="rId10" w:history="1">
        <w:r w:rsidR="000723AC" w:rsidRPr="007B2E48">
          <w:rPr>
            <w:rStyle w:val="Hyperlink"/>
            <w:rFonts w:ascii="Arial" w:eastAsia="Times New Roman" w:hAnsi="Arial" w:cs="Arial"/>
            <w:b/>
            <w:lang w:eastAsia="en-AU"/>
          </w:rPr>
          <w:t>here</w:t>
        </w:r>
      </w:hyperlink>
      <w:r w:rsidR="000723AC">
        <w:rPr>
          <w:rFonts w:ascii="Arial" w:eastAsia="Times New Roman" w:hAnsi="Arial" w:cs="Arial"/>
          <w:b/>
          <w:lang w:eastAsia="en-AU"/>
        </w:rPr>
        <w:t>.</w:t>
      </w:r>
    </w:p>
    <w:p w14:paraId="3B3F982E" w14:textId="77777777" w:rsidR="008B7CE1" w:rsidRPr="00D34886" w:rsidRDefault="008B7CE1" w:rsidP="00CD127C">
      <w:pPr>
        <w:keepNext/>
        <w:spacing w:before="360" w:after="120" w:line="240" w:lineRule="auto"/>
        <w:ind w:right="-29"/>
        <w:outlineLvl w:val="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</w:pPr>
      <w:r w:rsidRPr="00D34886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Introduction</w:t>
      </w:r>
    </w:p>
    <w:p w14:paraId="15C70F89" w14:textId="272E3454" w:rsidR="008B7CE1" w:rsidRPr="00977309" w:rsidRDefault="008E50C9" w:rsidP="008E50C9">
      <w:pPr>
        <w:spacing w:after="20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hAnsi="Arial" w:cs="Arial"/>
        </w:rPr>
        <w:t>The</w:t>
      </w:r>
      <w:r w:rsidR="008B7CE1" w:rsidRPr="00977309">
        <w:rPr>
          <w:rFonts w:ascii="Arial" w:eastAsia="Times New Roman" w:hAnsi="Arial" w:cs="Arial"/>
          <w:lang w:eastAsia="en-AU"/>
        </w:rPr>
        <w:t xml:space="preserve"> </w:t>
      </w:r>
      <w:r w:rsidR="00541B9A">
        <w:rPr>
          <w:rFonts w:ascii="Arial" w:eastAsia="Times New Roman" w:hAnsi="Arial" w:cs="Arial"/>
          <w:lang w:eastAsia="en-AU"/>
        </w:rPr>
        <w:t>National General Practice Accreditation (</w:t>
      </w:r>
      <w:r w:rsidR="008B7CE1" w:rsidRPr="00977309">
        <w:rPr>
          <w:rFonts w:ascii="Arial" w:eastAsia="Times New Roman" w:hAnsi="Arial" w:cs="Arial"/>
          <w:lang w:eastAsia="en-AU"/>
        </w:rPr>
        <w:t>NGPA</w:t>
      </w:r>
      <w:r w:rsidR="00541B9A">
        <w:rPr>
          <w:rFonts w:ascii="Arial" w:eastAsia="Times New Roman" w:hAnsi="Arial" w:cs="Arial"/>
          <w:lang w:eastAsia="en-AU"/>
        </w:rPr>
        <w:t>)</w:t>
      </w:r>
      <w:r w:rsidR="008B7CE1" w:rsidRPr="00977309">
        <w:rPr>
          <w:rFonts w:ascii="Arial" w:eastAsia="Times New Roman" w:hAnsi="Arial" w:cs="Arial"/>
          <w:lang w:eastAsia="en-AU"/>
        </w:rPr>
        <w:t xml:space="preserve"> Scheme supports the consistent assessment of general practices against the Royal Australian College of General Practitioners (RACGP) </w:t>
      </w:r>
      <w:r w:rsidR="008B7CE1" w:rsidRPr="00977309">
        <w:rPr>
          <w:rFonts w:ascii="Arial" w:eastAsia="Times New Roman" w:hAnsi="Arial" w:cs="Arial"/>
          <w:i/>
          <w:iCs/>
          <w:lang w:eastAsia="en-AU"/>
        </w:rPr>
        <w:t>Standards for general practices</w:t>
      </w:r>
      <w:r w:rsidR="008B7CE1" w:rsidRPr="00977309">
        <w:rPr>
          <w:rFonts w:ascii="Arial" w:eastAsia="Times New Roman" w:hAnsi="Arial" w:cs="Arial"/>
          <w:lang w:eastAsia="en-AU"/>
        </w:rPr>
        <w:t xml:space="preserve"> (the Standards).</w:t>
      </w:r>
      <w:r w:rsidR="00541B9A">
        <w:rPr>
          <w:rFonts w:ascii="Arial" w:eastAsia="Times New Roman" w:hAnsi="Arial" w:cs="Arial"/>
          <w:lang w:eastAsia="en-AU"/>
        </w:rPr>
        <w:t xml:space="preserve"> </w:t>
      </w:r>
      <w:r w:rsidR="00541B9A" w:rsidRPr="00977309">
        <w:rPr>
          <w:rFonts w:ascii="Arial" w:eastAsia="Times New Roman" w:hAnsi="Arial" w:cs="Arial"/>
          <w:lang w:eastAsia="en-AU"/>
        </w:rPr>
        <w:t xml:space="preserve">The Australian Commission on Safety and Quality in Health Care (the Commission) coordinates the </w:t>
      </w:r>
      <w:r w:rsidR="00157D22">
        <w:rPr>
          <w:rFonts w:ascii="Arial" w:eastAsia="Times New Roman" w:hAnsi="Arial" w:cs="Arial"/>
          <w:lang w:eastAsia="en-AU"/>
        </w:rPr>
        <w:t xml:space="preserve">NGPA </w:t>
      </w:r>
      <w:r w:rsidR="00541B9A" w:rsidRPr="00977309">
        <w:rPr>
          <w:rFonts w:ascii="Arial" w:hAnsi="Arial" w:cs="Arial"/>
        </w:rPr>
        <w:t>Scheme</w:t>
      </w:r>
      <w:r w:rsidR="00541B9A">
        <w:rPr>
          <w:rFonts w:ascii="Arial" w:hAnsi="Arial" w:cs="Arial"/>
        </w:rPr>
        <w:t>,</w:t>
      </w:r>
      <w:r w:rsidR="00541B9A" w:rsidRPr="00977309">
        <w:rPr>
          <w:rFonts w:ascii="Arial" w:eastAsia="Times New Roman" w:hAnsi="Arial" w:cs="Arial"/>
          <w:lang w:eastAsia="en-AU"/>
        </w:rPr>
        <w:t xml:space="preserve"> in collaboration with sector representatives</w:t>
      </w:r>
      <w:r w:rsidR="00541B9A">
        <w:rPr>
          <w:rFonts w:ascii="Arial" w:eastAsia="Times New Roman" w:hAnsi="Arial" w:cs="Arial"/>
          <w:lang w:eastAsia="en-AU"/>
        </w:rPr>
        <w:t>.</w:t>
      </w:r>
    </w:p>
    <w:tbl>
      <w:tblPr>
        <w:tblStyle w:val="LightHeading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38"/>
      </w:tblGrid>
      <w:tr w:rsidR="008B7CE1" w:rsidRPr="00977309" w14:paraId="00E2DE82" w14:textId="77777777" w:rsidTr="00977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shd w:val="clear" w:color="auto" w:fill="C2E9F8"/>
          </w:tcPr>
          <w:p w14:paraId="0955B312" w14:textId="539753A3" w:rsidR="008B7CE1" w:rsidRPr="00977309" w:rsidRDefault="008B7CE1" w:rsidP="005B628A">
            <w:pPr>
              <w:spacing w:before="120" w:after="120"/>
              <w:ind w:left="113" w:right="113"/>
              <w:jc w:val="left"/>
              <w:rPr>
                <w:rFonts w:ascii="Arial" w:hAnsi="Arial" w:cs="Arial"/>
                <w:sz w:val="22"/>
              </w:rPr>
            </w:pPr>
            <w:r w:rsidRPr="00977309">
              <w:rPr>
                <w:rFonts w:ascii="Arial" w:hAnsi="Arial" w:cs="Arial"/>
                <w:sz w:val="22"/>
              </w:rPr>
              <w:t xml:space="preserve">The current accreditation process </w:t>
            </w:r>
            <w:r w:rsidR="005B628A" w:rsidRPr="00977309">
              <w:rPr>
                <w:rFonts w:ascii="Arial" w:hAnsi="Arial" w:cs="Arial"/>
                <w:b w:val="0"/>
                <w:bCs/>
                <w:sz w:val="22"/>
              </w:rPr>
              <w:t>i</w:t>
            </w:r>
            <w:r w:rsidRPr="00977309">
              <w:rPr>
                <w:rFonts w:ascii="Arial" w:hAnsi="Arial" w:cs="Arial"/>
                <w:b w:val="0"/>
                <w:bCs/>
                <w:sz w:val="22"/>
              </w:rPr>
              <w:t xml:space="preserve">nvolves </w:t>
            </w:r>
            <w:r w:rsidRPr="00977309">
              <w:rPr>
                <w:rFonts w:ascii="Arial" w:hAnsi="Arial" w:cs="Arial"/>
                <w:b w:val="0"/>
                <w:sz w:val="22"/>
              </w:rPr>
              <w:t>an announced on-site assessment against all relevant indicators of the Standards at the beginning of the accreditation cycle. This includes:</w:t>
            </w:r>
          </w:p>
          <w:p w14:paraId="37C367D8" w14:textId="77777777" w:rsidR="008B7CE1" w:rsidRPr="00977309" w:rsidRDefault="008B7CE1" w:rsidP="001333FF">
            <w:pPr>
              <w:numPr>
                <w:ilvl w:val="0"/>
                <w:numId w:val="13"/>
              </w:numPr>
              <w:spacing w:after="40"/>
              <w:ind w:left="811" w:right="113" w:hanging="357"/>
              <w:jc w:val="left"/>
              <w:rPr>
                <w:rFonts w:ascii="Arial" w:hAnsi="Arial" w:cs="Arial"/>
                <w:b w:val="0"/>
                <w:sz w:val="22"/>
              </w:rPr>
            </w:pPr>
            <w:r w:rsidRPr="00977309">
              <w:rPr>
                <w:rFonts w:ascii="Arial" w:hAnsi="Arial" w:cs="Arial"/>
                <w:b w:val="0"/>
                <w:sz w:val="22"/>
              </w:rPr>
              <w:t xml:space="preserve">An initial assessment </w:t>
            </w:r>
          </w:p>
          <w:p w14:paraId="5E73AD0C" w14:textId="77777777" w:rsidR="008B7CE1" w:rsidRPr="00977309" w:rsidRDefault="008B7CE1" w:rsidP="001333FF">
            <w:pPr>
              <w:numPr>
                <w:ilvl w:val="0"/>
                <w:numId w:val="13"/>
              </w:numPr>
              <w:spacing w:after="40"/>
              <w:ind w:left="811" w:right="113" w:hanging="357"/>
              <w:jc w:val="left"/>
              <w:rPr>
                <w:rFonts w:ascii="Arial" w:hAnsi="Arial" w:cs="Arial"/>
                <w:b w:val="0"/>
                <w:sz w:val="22"/>
              </w:rPr>
            </w:pPr>
            <w:r w:rsidRPr="00977309">
              <w:rPr>
                <w:rFonts w:ascii="Arial" w:hAnsi="Arial" w:cs="Arial"/>
                <w:b w:val="0"/>
                <w:sz w:val="22"/>
              </w:rPr>
              <w:t>A remediation period when one or more indicators are not met</w:t>
            </w:r>
          </w:p>
          <w:p w14:paraId="16C28E90" w14:textId="6206C36C" w:rsidR="008B7CE1" w:rsidRPr="00977309" w:rsidRDefault="008B7CE1" w:rsidP="001333FF">
            <w:pPr>
              <w:numPr>
                <w:ilvl w:val="0"/>
                <w:numId w:val="13"/>
              </w:numPr>
              <w:spacing w:after="120"/>
              <w:ind w:left="811" w:right="113" w:hanging="357"/>
              <w:jc w:val="left"/>
              <w:rPr>
                <w:rFonts w:ascii="Arial" w:hAnsi="Arial" w:cs="Arial"/>
                <w:b w:val="0"/>
                <w:sz w:val="22"/>
              </w:rPr>
            </w:pPr>
            <w:r w:rsidRPr="00977309">
              <w:rPr>
                <w:rFonts w:ascii="Arial" w:hAnsi="Arial" w:cs="Arial"/>
                <w:b w:val="0"/>
                <w:sz w:val="22"/>
              </w:rPr>
              <w:t>A final assessment</w:t>
            </w:r>
            <w:r w:rsidR="00927CC9" w:rsidRPr="00977309">
              <w:rPr>
                <w:rFonts w:ascii="Arial" w:hAnsi="Arial" w:cs="Arial"/>
                <w:b w:val="0"/>
                <w:sz w:val="22"/>
              </w:rPr>
              <w:t>,</w:t>
            </w:r>
            <w:r w:rsidRPr="00977309">
              <w:rPr>
                <w:rFonts w:ascii="Arial" w:hAnsi="Arial" w:cs="Arial"/>
                <w:b w:val="0"/>
                <w:sz w:val="22"/>
              </w:rPr>
              <w:t xml:space="preserve"> if indicators were not met at initial assessment</w:t>
            </w:r>
            <w:r w:rsidR="00541B9A">
              <w:rPr>
                <w:rFonts w:ascii="Arial" w:hAnsi="Arial" w:cs="Arial"/>
                <w:b w:val="0"/>
                <w:sz w:val="22"/>
              </w:rPr>
              <w:t>.</w:t>
            </w:r>
          </w:p>
          <w:p w14:paraId="40E3DEB0" w14:textId="77777777" w:rsidR="008B7CE1" w:rsidRPr="00977309" w:rsidRDefault="008B7CE1" w:rsidP="002A0F6B">
            <w:pPr>
              <w:spacing w:after="120"/>
              <w:ind w:left="113" w:right="113"/>
              <w:jc w:val="left"/>
              <w:rPr>
                <w:rFonts w:ascii="Arial" w:hAnsi="Arial" w:cs="Arial"/>
                <w:bCs/>
                <w:sz w:val="22"/>
              </w:rPr>
            </w:pPr>
            <w:r w:rsidRPr="00977309">
              <w:rPr>
                <w:rFonts w:ascii="Arial" w:hAnsi="Arial" w:cs="Arial"/>
                <w:bCs/>
                <w:sz w:val="22"/>
              </w:rPr>
              <w:t>Accreditation is awarded for 3 years, when fully compliant</w:t>
            </w:r>
            <w:r w:rsidRPr="00977309">
              <w:rPr>
                <w:rFonts w:ascii="Arial" w:hAnsi="Arial" w:cs="Arial"/>
                <w:b w:val="0"/>
                <w:sz w:val="22"/>
              </w:rPr>
              <w:t>.</w:t>
            </w:r>
          </w:p>
        </w:tc>
      </w:tr>
    </w:tbl>
    <w:p w14:paraId="1A7EC92A" w14:textId="79E530E0" w:rsidR="008B7CE1" w:rsidRPr="008B7CE1" w:rsidRDefault="00854AE0" w:rsidP="001333FF">
      <w:pPr>
        <w:keepNext/>
        <w:spacing w:before="240" w:after="120" w:line="240" w:lineRule="auto"/>
        <w:outlineLvl w:val="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Issues</w:t>
      </w:r>
      <w:r w:rsidR="00541B9A" w:rsidRPr="008B7CE1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 xml:space="preserve"> </w:t>
      </w:r>
      <w:r w:rsidR="008B7CE1" w:rsidRPr="008B7CE1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identified</w:t>
      </w:r>
    </w:p>
    <w:p w14:paraId="0CF822FC" w14:textId="5248501F" w:rsidR="008B7CE1" w:rsidRPr="00977309" w:rsidRDefault="008B7CE1" w:rsidP="008B7CE1">
      <w:pPr>
        <w:spacing w:after="120" w:line="240" w:lineRule="auto"/>
        <w:rPr>
          <w:rFonts w:ascii="Arial" w:eastAsia="Times New Roman" w:hAnsi="Arial" w:cs="Arial"/>
          <w:bCs/>
          <w:lang w:eastAsia="en-AU"/>
        </w:rPr>
      </w:pPr>
      <w:r w:rsidRPr="00977309">
        <w:rPr>
          <w:rFonts w:ascii="Arial" w:eastAsia="Times New Roman" w:hAnsi="Arial" w:cs="Arial"/>
          <w:bCs/>
          <w:lang w:eastAsia="en-AU"/>
        </w:rPr>
        <w:t xml:space="preserve">The Commission routinely seeks feedback from general practices about their accreditation experience. The main </w:t>
      </w:r>
      <w:r w:rsidR="00854AE0">
        <w:rPr>
          <w:rFonts w:ascii="Arial" w:eastAsia="Times New Roman" w:hAnsi="Arial" w:cs="Arial"/>
          <w:bCs/>
          <w:lang w:eastAsia="en-AU"/>
        </w:rPr>
        <w:t>issues</w:t>
      </w:r>
      <w:r w:rsidRPr="00977309">
        <w:rPr>
          <w:rFonts w:ascii="Arial" w:eastAsia="Times New Roman" w:hAnsi="Arial" w:cs="Arial"/>
          <w:bCs/>
          <w:lang w:eastAsia="en-AU"/>
        </w:rPr>
        <w:t xml:space="preserve"> that have been </w:t>
      </w:r>
      <w:r w:rsidR="00854AE0">
        <w:rPr>
          <w:rFonts w:ascii="Arial" w:eastAsia="Times New Roman" w:hAnsi="Arial" w:cs="Arial"/>
          <w:bCs/>
          <w:lang w:eastAsia="en-AU"/>
        </w:rPr>
        <w:t>raised</w:t>
      </w:r>
      <w:r w:rsidRPr="00977309">
        <w:rPr>
          <w:rFonts w:ascii="Arial" w:eastAsia="Times New Roman" w:hAnsi="Arial" w:cs="Arial"/>
          <w:bCs/>
          <w:lang w:eastAsia="en-AU"/>
        </w:rPr>
        <w:t xml:space="preserve"> include:</w:t>
      </w:r>
    </w:p>
    <w:p w14:paraId="68C6D783" w14:textId="3BADEABC" w:rsidR="00364A03" w:rsidRPr="00977309" w:rsidRDefault="00364A03" w:rsidP="008E50C9">
      <w:pPr>
        <w:pStyle w:val="ListParagraph"/>
        <w:numPr>
          <w:ilvl w:val="0"/>
          <w:numId w:val="1"/>
        </w:numPr>
        <w:spacing w:after="40"/>
        <w:ind w:left="357" w:hanging="357"/>
        <w:contextualSpacing w:val="0"/>
        <w:rPr>
          <w:rFonts w:ascii="Arial" w:hAnsi="Arial" w:cs="Arial"/>
        </w:rPr>
      </w:pPr>
      <w:r w:rsidRPr="00977309">
        <w:rPr>
          <w:rFonts w:ascii="Arial" w:hAnsi="Arial" w:cs="Arial"/>
          <w:b/>
          <w:bCs/>
        </w:rPr>
        <w:t xml:space="preserve">Administrative burden </w:t>
      </w:r>
      <w:r w:rsidRPr="00977309">
        <w:rPr>
          <w:rFonts w:ascii="Arial" w:hAnsi="Arial" w:cs="Arial"/>
        </w:rPr>
        <w:t>-</w:t>
      </w:r>
      <w:r w:rsidRPr="00977309">
        <w:rPr>
          <w:rFonts w:ascii="Arial" w:hAnsi="Arial" w:cs="Arial"/>
          <w:b/>
          <w:bCs/>
        </w:rPr>
        <w:t xml:space="preserve"> </w:t>
      </w:r>
      <w:r w:rsidRPr="00977309">
        <w:rPr>
          <w:rFonts w:ascii="Arial" w:hAnsi="Arial" w:cs="Arial"/>
        </w:rPr>
        <w:t xml:space="preserve">accreditation-related activities are often </w:t>
      </w:r>
      <w:r w:rsidR="00AD2024">
        <w:rPr>
          <w:rFonts w:ascii="Arial" w:hAnsi="Arial" w:cs="Arial"/>
        </w:rPr>
        <w:t>condensed</w:t>
      </w:r>
      <w:r w:rsidR="00AD2024" w:rsidRPr="00977309">
        <w:rPr>
          <w:rFonts w:ascii="Arial" w:hAnsi="Arial" w:cs="Arial"/>
        </w:rPr>
        <w:t xml:space="preserve"> </w:t>
      </w:r>
      <w:r w:rsidRPr="00977309">
        <w:rPr>
          <w:rFonts w:ascii="Arial" w:hAnsi="Arial" w:cs="Arial"/>
        </w:rPr>
        <w:t>in</w:t>
      </w:r>
      <w:r w:rsidR="00AD2024">
        <w:rPr>
          <w:rFonts w:ascii="Arial" w:hAnsi="Arial" w:cs="Arial"/>
        </w:rPr>
        <w:t>to</w:t>
      </w:r>
      <w:r w:rsidRPr="00977309">
        <w:rPr>
          <w:rFonts w:ascii="Arial" w:hAnsi="Arial" w:cs="Arial"/>
        </w:rPr>
        <w:t xml:space="preserve"> a short period</w:t>
      </w:r>
      <w:r w:rsidR="002E1FA8">
        <w:rPr>
          <w:rFonts w:ascii="Arial" w:hAnsi="Arial" w:cs="Arial"/>
        </w:rPr>
        <w:t xml:space="preserve"> of time</w:t>
      </w:r>
      <w:r w:rsidRPr="00977309">
        <w:rPr>
          <w:rFonts w:ascii="Arial" w:hAnsi="Arial" w:cs="Arial"/>
        </w:rPr>
        <w:t>, amplifying the administrative burden</w:t>
      </w:r>
    </w:p>
    <w:p w14:paraId="05BD2C9E" w14:textId="24C5CE66" w:rsidR="00D256BD" w:rsidRPr="00977309" w:rsidRDefault="00364A03" w:rsidP="008E50C9">
      <w:pPr>
        <w:pStyle w:val="ListParagraph"/>
        <w:numPr>
          <w:ilvl w:val="0"/>
          <w:numId w:val="1"/>
        </w:numPr>
        <w:spacing w:after="40"/>
        <w:ind w:left="357" w:hanging="357"/>
        <w:contextualSpacing w:val="0"/>
        <w:rPr>
          <w:rFonts w:ascii="Arial" w:hAnsi="Arial" w:cs="Arial"/>
        </w:rPr>
      </w:pPr>
      <w:r w:rsidRPr="00977309">
        <w:rPr>
          <w:rFonts w:ascii="Arial" w:hAnsi="Arial" w:cs="Arial"/>
          <w:b/>
          <w:bCs/>
        </w:rPr>
        <w:t xml:space="preserve">Staff shortages and changes </w:t>
      </w:r>
      <w:r w:rsidRPr="00977309">
        <w:rPr>
          <w:rFonts w:ascii="Arial" w:hAnsi="Arial" w:cs="Arial"/>
        </w:rPr>
        <w:t>-</w:t>
      </w:r>
      <w:r w:rsidRPr="00977309">
        <w:rPr>
          <w:rFonts w:ascii="Arial" w:hAnsi="Arial" w:cs="Arial"/>
          <w:b/>
          <w:bCs/>
        </w:rPr>
        <w:t xml:space="preserve"> </w:t>
      </w:r>
      <w:r w:rsidRPr="00977309">
        <w:rPr>
          <w:rFonts w:ascii="Arial" w:hAnsi="Arial" w:cs="Arial"/>
        </w:rPr>
        <w:t xml:space="preserve">resulting in loss of corporate knowledge of accreditation processes, timelines, and requirements </w:t>
      </w:r>
    </w:p>
    <w:p w14:paraId="44C60BF3" w14:textId="77777777" w:rsidR="00364A03" w:rsidRPr="00977309" w:rsidRDefault="00364A03" w:rsidP="001333FF">
      <w:pPr>
        <w:pStyle w:val="ListParagraph"/>
        <w:numPr>
          <w:ilvl w:val="0"/>
          <w:numId w:val="1"/>
        </w:numPr>
        <w:spacing w:after="0"/>
        <w:ind w:left="357" w:hanging="357"/>
        <w:contextualSpacing w:val="0"/>
        <w:rPr>
          <w:rFonts w:ascii="Arial" w:hAnsi="Arial" w:cs="Arial"/>
        </w:rPr>
      </w:pPr>
      <w:r w:rsidRPr="00977309">
        <w:rPr>
          <w:rFonts w:ascii="Arial" w:hAnsi="Arial" w:cs="Arial"/>
          <w:b/>
          <w:bCs/>
        </w:rPr>
        <w:t xml:space="preserve">Pressure to meet deadlines </w:t>
      </w:r>
      <w:r w:rsidRPr="00977309">
        <w:rPr>
          <w:rFonts w:ascii="Arial" w:hAnsi="Arial" w:cs="Arial"/>
        </w:rPr>
        <w:t>- meaning accreditation can be viewed as a tick-box activity, rather than a reliable safety and quality assurance mechanism.</w:t>
      </w:r>
    </w:p>
    <w:p w14:paraId="2F83091D" w14:textId="257F27C8" w:rsidR="008B7CE1" w:rsidRPr="008B7CE1" w:rsidRDefault="008B7CE1" w:rsidP="001333FF">
      <w:pPr>
        <w:keepNext/>
        <w:spacing w:before="240" w:after="120" w:line="240" w:lineRule="auto"/>
        <w:outlineLvl w:val="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</w:pPr>
      <w:r w:rsidRPr="008B7CE1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Rationale for change</w:t>
      </w:r>
    </w:p>
    <w:p w14:paraId="5101792C" w14:textId="774E3DEA" w:rsidR="008B7CE1" w:rsidRPr="00977309" w:rsidRDefault="008B7CE1" w:rsidP="008B7CE1">
      <w:pPr>
        <w:spacing w:after="6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>Accreditation outcomes data show that just 2</w:t>
      </w:r>
      <w:r w:rsidR="00C2567F">
        <w:rPr>
          <w:rFonts w:ascii="Arial" w:eastAsia="Times New Roman" w:hAnsi="Arial" w:cs="Arial"/>
          <w:lang w:eastAsia="en-AU"/>
        </w:rPr>
        <w:t>2</w:t>
      </w:r>
      <w:r w:rsidRPr="00977309">
        <w:rPr>
          <w:rFonts w:ascii="Arial" w:eastAsia="Times New Roman" w:hAnsi="Arial" w:cs="Arial"/>
          <w:lang w:eastAsia="en-AU"/>
        </w:rPr>
        <w:t>% of general practices that were previously accredited meet all mandatory indicators at their subsequent assessment.</w:t>
      </w:r>
    </w:p>
    <w:p w14:paraId="40926C71" w14:textId="2E864FBA" w:rsidR="008B7CE1" w:rsidRPr="00977309" w:rsidRDefault="008B7CE1" w:rsidP="008B7CE1">
      <w:pPr>
        <w:spacing w:after="6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This suggests that once a general practice has achieved accreditation, the </w:t>
      </w:r>
      <w:r w:rsidR="007A7D50" w:rsidRPr="00977309">
        <w:rPr>
          <w:rFonts w:ascii="Arial" w:eastAsia="Times New Roman" w:hAnsi="Arial" w:cs="Arial"/>
          <w:lang w:eastAsia="en-AU"/>
        </w:rPr>
        <w:t>current</w:t>
      </w:r>
      <w:r w:rsidR="00273CD2" w:rsidRPr="00977309">
        <w:rPr>
          <w:rFonts w:ascii="Arial" w:eastAsia="Times New Roman" w:hAnsi="Arial" w:cs="Arial"/>
          <w:lang w:eastAsia="en-AU"/>
        </w:rPr>
        <w:t xml:space="preserve"> </w:t>
      </w:r>
      <w:r w:rsidRPr="00977309">
        <w:rPr>
          <w:rFonts w:ascii="Arial" w:eastAsia="Times New Roman" w:hAnsi="Arial" w:cs="Arial"/>
          <w:lang w:eastAsia="en-AU"/>
        </w:rPr>
        <w:t>process do</w:t>
      </w:r>
      <w:r w:rsidR="00273CD2" w:rsidRPr="00977309">
        <w:rPr>
          <w:rFonts w:ascii="Arial" w:eastAsia="Times New Roman" w:hAnsi="Arial" w:cs="Arial"/>
          <w:lang w:eastAsia="en-AU"/>
        </w:rPr>
        <w:t>es</w:t>
      </w:r>
      <w:r w:rsidRPr="00977309">
        <w:rPr>
          <w:rFonts w:ascii="Arial" w:eastAsia="Times New Roman" w:hAnsi="Arial" w:cs="Arial"/>
          <w:lang w:eastAsia="en-AU"/>
        </w:rPr>
        <w:t xml:space="preserve"> not effectively support </w:t>
      </w:r>
      <w:r w:rsidR="001873C7" w:rsidRPr="00977309">
        <w:rPr>
          <w:rFonts w:ascii="Arial" w:eastAsia="Times New Roman" w:hAnsi="Arial" w:cs="Arial"/>
          <w:lang w:eastAsia="en-AU"/>
        </w:rPr>
        <w:t xml:space="preserve">general </w:t>
      </w:r>
      <w:r w:rsidRPr="00977309">
        <w:rPr>
          <w:rFonts w:ascii="Arial" w:eastAsia="Times New Roman" w:hAnsi="Arial" w:cs="Arial"/>
          <w:lang w:eastAsia="en-AU"/>
        </w:rPr>
        <w:t xml:space="preserve">practices </w:t>
      </w:r>
      <w:r w:rsidR="000871FC" w:rsidRPr="00977309">
        <w:rPr>
          <w:rFonts w:ascii="Arial" w:eastAsia="Times New Roman" w:hAnsi="Arial" w:cs="Arial"/>
          <w:lang w:eastAsia="en-AU"/>
        </w:rPr>
        <w:t xml:space="preserve">in </w:t>
      </w:r>
      <w:r w:rsidRPr="00977309">
        <w:rPr>
          <w:rFonts w:ascii="Arial" w:eastAsia="Times New Roman" w:hAnsi="Arial" w:cs="Arial"/>
          <w:lang w:eastAsia="en-AU"/>
        </w:rPr>
        <w:t>continuing to meet the Standards.</w:t>
      </w:r>
    </w:p>
    <w:p w14:paraId="724FB1B2" w14:textId="77777777" w:rsidR="00977309" w:rsidRDefault="00977309" w:rsidP="007D195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sectPr w:rsidR="00977309" w:rsidSect="00D75B47">
          <w:footnotePr>
            <w:numFmt w:val="chicago"/>
          </w:footnotePr>
          <w:type w:val="continuous"/>
          <w:pgSz w:w="11906" w:h="16838"/>
          <w:pgMar w:top="2268" w:right="1134" w:bottom="1418" w:left="1134" w:header="709" w:footer="709" w:gutter="0"/>
          <w:cols w:space="708"/>
          <w:docGrid w:linePitch="360"/>
        </w:sectPr>
      </w:pPr>
    </w:p>
    <w:p w14:paraId="4C5714A0" w14:textId="77777777" w:rsidR="008B7CE1" w:rsidRPr="008B7CE1" w:rsidRDefault="008B7CE1" w:rsidP="007D195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</w:pPr>
      <w:r w:rsidRPr="008B7CE1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lastRenderedPageBreak/>
        <w:t>Potential changes</w:t>
      </w:r>
    </w:p>
    <w:p w14:paraId="43BF1557" w14:textId="77777777" w:rsidR="008B7CE1" w:rsidRPr="00977309" w:rsidRDefault="008B7CE1" w:rsidP="007B7E01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The Commission is seeking feedback on potential changes to the accreditation cycle and assessment process. </w:t>
      </w:r>
    </w:p>
    <w:p w14:paraId="14A294EF" w14:textId="4A5CD81F" w:rsidR="008B7CE1" w:rsidRPr="00977309" w:rsidRDefault="008B7CE1" w:rsidP="001333FF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>Two options are being proposed</w:t>
      </w:r>
      <w:r w:rsidR="00C4192E" w:rsidRPr="00977309">
        <w:rPr>
          <w:rFonts w:ascii="Arial" w:eastAsia="Times New Roman" w:hAnsi="Arial" w:cs="Arial"/>
          <w:lang w:eastAsia="en-AU"/>
        </w:rPr>
        <w:t xml:space="preserve"> for consideration</w:t>
      </w:r>
      <w:r w:rsidRPr="00977309">
        <w:rPr>
          <w:rFonts w:ascii="Arial" w:eastAsia="Times New Roman" w:hAnsi="Arial" w:cs="Arial"/>
          <w:lang w:eastAsia="en-AU"/>
        </w:rPr>
        <w:t xml:space="preserve">:  </w:t>
      </w:r>
    </w:p>
    <w:p w14:paraId="6196C2D3" w14:textId="309E754F" w:rsidR="007E5EFD" w:rsidRPr="00977309" w:rsidRDefault="00AD2024" w:rsidP="007E5EF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E</w:t>
      </w:r>
      <w:r w:rsidR="007E5EFD" w:rsidRPr="00977309">
        <w:rPr>
          <w:rFonts w:ascii="Arial" w:eastAsia="Times New Roman" w:hAnsi="Arial" w:cs="Arial"/>
          <w:lang w:eastAsia="en-AU"/>
        </w:rPr>
        <w:t>xtended accreditation cycle with at least one mid-point review</w:t>
      </w:r>
    </w:p>
    <w:p w14:paraId="0E3798C6" w14:textId="07FD3397" w:rsidR="00A97051" w:rsidRPr="00977309" w:rsidRDefault="00A97051" w:rsidP="00A10188">
      <w:pPr>
        <w:pStyle w:val="ListParagraph"/>
        <w:numPr>
          <w:ilvl w:val="0"/>
          <w:numId w:val="15"/>
        </w:num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>Assessment conducted at short notice.</w:t>
      </w:r>
    </w:p>
    <w:p w14:paraId="5B03743C" w14:textId="7A949FB2" w:rsidR="00C4192E" w:rsidRPr="00C4192E" w:rsidRDefault="00C4192E" w:rsidP="00AD202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77309">
        <w:rPr>
          <w:rFonts w:ascii="Arial" w:eastAsia="Times New Roman" w:hAnsi="Arial" w:cs="Arial"/>
          <w:b/>
          <w:bCs/>
          <w:lang w:eastAsia="en-AU"/>
        </w:rPr>
        <w:t xml:space="preserve">Note – </w:t>
      </w:r>
      <w:bookmarkStart w:id="0" w:name="_Hlk188247025"/>
      <w:r w:rsidR="00AD2024" w:rsidRPr="00AD2024">
        <w:rPr>
          <w:rFonts w:ascii="Arial" w:eastAsia="Times New Roman" w:hAnsi="Arial" w:cs="Arial"/>
          <w:lang w:eastAsia="en-AU"/>
        </w:rPr>
        <w:t>You may</w:t>
      </w:r>
      <w:r w:rsidR="00AD2024">
        <w:rPr>
          <w:rFonts w:ascii="Arial" w:eastAsia="Times New Roman" w:hAnsi="Arial" w:cs="Arial"/>
          <w:lang w:eastAsia="en-AU"/>
        </w:rPr>
        <w:t xml:space="preserve"> have other suggestions or ideas on </w:t>
      </w:r>
      <w:r w:rsidRPr="00977309">
        <w:rPr>
          <w:rFonts w:ascii="Arial" w:eastAsia="Times New Roman" w:hAnsi="Arial" w:cs="Arial"/>
          <w:lang w:eastAsia="en-AU"/>
        </w:rPr>
        <w:t xml:space="preserve">how the accreditation </w:t>
      </w:r>
      <w:r w:rsidR="00AD2024">
        <w:rPr>
          <w:rFonts w:ascii="Arial" w:eastAsia="Times New Roman" w:hAnsi="Arial" w:cs="Arial"/>
          <w:lang w:eastAsia="en-AU"/>
        </w:rPr>
        <w:t xml:space="preserve">process and </w:t>
      </w:r>
      <w:r w:rsidRPr="00977309">
        <w:rPr>
          <w:rFonts w:ascii="Arial" w:eastAsia="Times New Roman" w:hAnsi="Arial" w:cs="Arial"/>
          <w:lang w:eastAsia="en-AU"/>
        </w:rPr>
        <w:t>experience could be improved</w:t>
      </w:r>
      <w:r w:rsidR="00AD2024">
        <w:rPr>
          <w:rFonts w:ascii="Arial" w:eastAsia="Times New Roman" w:hAnsi="Arial" w:cs="Arial"/>
          <w:lang w:eastAsia="en-AU"/>
        </w:rPr>
        <w:t>. These</w:t>
      </w:r>
      <w:r w:rsidRPr="00977309">
        <w:rPr>
          <w:rFonts w:ascii="Arial" w:eastAsia="Times New Roman" w:hAnsi="Arial" w:cs="Arial"/>
          <w:lang w:eastAsia="en-AU"/>
        </w:rPr>
        <w:t xml:space="preserve"> </w:t>
      </w:r>
      <w:r w:rsidR="001F3F10" w:rsidRPr="00977309">
        <w:rPr>
          <w:rFonts w:ascii="Arial" w:eastAsia="Times New Roman" w:hAnsi="Arial" w:cs="Arial"/>
          <w:lang w:eastAsia="en-AU"/>
        </w:rPr>
        <w:t>are</w:t>
      </w:r>
      <w:r w:rsidRPr="00977309">
        <w:rPr>
          <w:rFonts w:ascii="Arial" w:eastAsia="Times New Roman" w:hAnsi="Arial" w:cs="Arial"/>
          <w:lang w:eastAsia="en-AU"/>
        </w:rPr>
        <w:t xml:space="preserve"> welcomed</w:t>
      </w:r>
      <w:r w:rsidR="00AD2024">
        <w:rPr>
          <w:rFonts w:ascii="Arial" w:eastAsia="Times New Roman" w:hAnsi="Arial" w:cs="Arial"/>
          <w:lang w:eastAsia="en-AU"/>
        </w:rPr>
        <w:t xml:space="preserve"> through the </w:t>
      </w:r>
      <w:hyperlink r:id="rId11" w:history="1">
        <w:r w:rsidR="00AD2024" w:rsidRPr="001333FF">
          <w:rPr>
            <w:rStyle w:val="Hyperlink"/>
            <w:rFonts w:ascii="Arial" w:eastAsia="Times New Roman" w:hAnsi="Arial" w:cs="Arial"/>
            <w:lang w:eastAsia="en-AU"/>
          </w:rPr>
          <w:t>online survey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bookmarkEnd w:id="0"/>
    </w:p>
    <w:p w14:paraId="05C562F3" w14:textId="541893F8" w:rsidR="008B7CE1" w:rsidRPr="008B7CE1" w:rsidRDefault="008B7CE1" w:rsidP="001333FF">
      <w:pPr>
        <w:spacing w:before="240" w:after="120" w:line="240" w:lineRule="auto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</w:pPr>
      <w:r w:rsidRPr="008B7CE1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H</w:t>
      </w:r>
      <w:r w:rsidR="004F4A0C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2"/>
          <w:szCs w:val="32"/>
          <w:lang w:eastAsia="en-AU"/>
        </w:rPr>
        <w:t>ave your say</w:t>
      </w:r>
    </w:p>
    <w:p w14:paraId="01445AD1" w14:textId="731C8C22" w:rsidR="004F4A0C" w:rsidRPr="00977309" w:rsidRDefault="004F4A0C" w:rsidP="008B7CE1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Your views are important in shaping any changes to the general practice accreditation cycle and assessment processes. </w:t>
      </w:r>
    </w:p>
    <w:p w14:paraId="285DB95C" w14:textId="030C05F5" w:rsidR="008B7CE1" w:rsidRPr="00977309" w:rsidRDefault="008B7CE1" w:rsidP="004255B8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>You can provide feedback by:</w:t>
      </w:r>
    </w:p>
    <w:p w14:paraId="0885428F" w14:textId="05E9E57E" w:rsidR="0030766D" w:rsidRPr="00157D22" w:rsidRDefault="00157D22" w:rsidP="0030766D">
      <w:pPr>
        <w:pStyle w:val="ListParagraph"/>
        <w:numPr>
          <w:ilvl w:val="0"/>
          <w:numId w:val="17"/>
        </w:numPr>
        <w:spacing w:after="120" w:line="240" w:lineRule="auto"/>
        <w:rPr>
          <w:rStyle w:val="Hyperlink"/>
          <w:rFonts w:ascii="Arial" w:eastAsia="Times New Roman" w:hAnsi="Arial" w:cs="Arial"/>
          <w:color w:val="auto"/>
          <w:u w:val="none"/>
          <w:lang w:eastAsia="en-AU"/>
        </w:rPr>
      </w:pPr>
      <w:r w:rsidRPr="00977309">
        <w:rPr>
          <w:rFonts w:ascii="Arial" w:eastAsia="Times New Roman" w:hAnsi="Arial" w:cs="Arial"/>
          <w:noProof/>
          <w:lang w:eastAsia="en-AU"/>
        </w:rPr>
        <w:drawing>
          <wp:anchor distT="0" distB="0" distL="114300" distR="114300" simplePos="0" relativeHeight="251719168" behindDoc="1" locked="0" layoutInCell="1" allowOverlap="1" wp14:anchorId="5C627CDD" wp14:editId="63119C98">
            <wp:simplePos x="0" y="0"/>
            <wp:positionH relativeFrom="column">
              <wp:posOffset>434340</wp:posOffset>
            </wp:positionH>
            <wp:positionV relativeFrom="paragraph">
              <wp:posOffset>148590</wp:posOffset>
            </wp:positionV>
            <wp:extent cx="1063255" cy="1063255"/>
            <wp:effectExtent l="0" t="0" r="3810" b="3810"/>
            <wp:wrapNone/>
            <wp:docPr id="100986221" name="Picture 1" descr="A QR code on a white background to access the online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6221" name="Picture 1" descr="A QR code on a white background to access the online surve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55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66D" w:rsidRPr="00977309">
        <w:rPr>
          <w:rFonts w:ascii="Arial" w:eastAsia="Times New Roman" w:hAnsi="Arial" w:cs="Arial"/>
          <w:lang w:eastAsia="en-AU"/>
        </w:rPr>
        <w:t xml:space="preserve">Completing the </w:t>
      </w:r>
      <w:hyperlink r:id="rId13" w:history="1">
        <w:r w:rsidR="0030766D" w:rsidRPr="00977309">
          <w:rPr>
            <w:rStyle w:val="Hyperlink"/>
            <w:rFonts w:ascii="Arial" w:eastAsia="Times New Roman" w:hAnsi="Arial" w:cs="Arial"/>
            <w:lang w:eastAsia="en-AU"/>
          </w:rPr>
          <w:t>online survey</w:t>
        </w:r>
      </w:hyperlink>
    </w:p>
    <w:p w14:paraId="6A0FA71B" w14:textId="0ED79510" w:rsidR="00157D22" w:rsidRDefault="00796362" w:rsidP="00796362">
      <w:pPr>
        <w:tabs>
          <w:tab w:val="left" w:pos="1674"/>
        </w:tabs>
        <w:spacing w:after="12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</w:p>
    <w:p w14:paraId="3D731C88" w14:textId="27695466" w:rsidR="00157D22" w:rsidRDefault="00796362" w:rsidP="00796362">
      <w:pPr>
        <w:tabs>
          <w:tab w:val="left" w:pos="938"/>
        </w:tabs>
        <w:spacing w:after="12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</w:p>
    <w:p w14:paraId="04876719" w14:textId="2988BA49" w:rsidR="00157D22" w:rsidRDefault="009B41B6" w:rsidP="009B41B6">
      <w:pPr>
        <w:tabs>
          <w:tab w:val="left" w:pos="938"/>
        </w:tabs>
        <w:spacing w:after="12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</w:p>
    <w:p w14:paraId="5D6ADFA6" w14:textId="77777777" w:rsidR="00157D22" w:rsidRDefault="00157D22" w:rsidP="00157D22">
      <w:pPr>
        <w:spacing w:after="120" w:line="240" w:lineRule="auto"/>
        <w:rPr>
          <w:rFonts w:ascii="Arial" w:eastAsia="Times New Roman" w:hAnsi="Arial" w:cs="Arial"/>
          <w:lang w:eastAsia="en-AU"/>
        </w:rPr>
      </w:pPr>
    </w:p>
    <w:p w14:paraId="1A6AC32F" w14:textId="63F9EC44" w:rsidR="0030766D" w:rsidRDefault="00E203F0" w:rsidP="0030766D">
      <w:pPr>
        <w:pStyle w:val="ListParagraph"/>
        <w:numPr>
          <w:ilvl w:val="0"/>
          <w:numId w:val="17"/>
        </w:numPr>
        <w:spacing w:after="120" w:line="240" w:lineRule="auto"/>
        <w:rPr>
          <w:rFonts w:ascii="Arial" w:eastAsia="Times New Roman" w:hAnsi="Arial" w:cs="Arial"/>
          <w:lang w:eastAsia="en-AU"/>
        </w:rPr>
      </w:pPr>
      <w:hyperlink r:id="rId14" w:history="1">
        <w:r w:rsidRPr="00977309">
          <w:rPr>
            <w:rStyle w:val="Hyperlink"/>
            <w:rFonts w:ascii="Arial" w:eastAsia="Times New Roman" w:hAnsi="Arial" w:cs="Arial"/>
            <w:lang w:eastAsia="en-AU"/>
          </w:rPr>
          <w:t>Emailing</w:t>
        </w:r>
      </w:hyperlink>
      <w:r w:rsidR="00CA3C37" w:rsidRPr="00977309">
        <w:rPr>
          <w:rFonts w:ascii="Arial" w:eastAsia="Times New Roman" w:hAnsi="Arial" w:cs="Arial"/>
          <w:lang w:eastAsia="en-AU"/>
        </w:rPr>
        <w:t xml:space="preserve"> </w:t>
      </w:r>
      <w:r w:rsidR="0030766D" w:rsidRPr="00977309">
        <w:rPr>
          <w:rFonts w:ascii="Arial" w:eastAsia="Times New Roman" w:hAnsi="Arial" w:cs="Arial"/>
          <w:lang w:eastAsia="en-AU"/>
        </w:rPr>
        <w:t>a written submission</w:t>
      </w:r>
    </w:p>
    <w:p w14:paraId="5CE4E678" w14:textId="6AE96476" w:rsidR="00726E62" w:rsidRPr="00977309" w:rsidRDefault="006C4E3E" w:rsidP="00FA4805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Consultation ends </w:t>
      </w:r>
      <w:r w:rsidR="00B55CAD" w:rsidRPr="00B55CAD">
        <w:rPr>
          <w:rFonts w:ascii="Arial" w:eastAsia="Times New Roman" w:hAnsi="Arial" w:cs="Arial"/>
          <w:b/>
          <w:bCs/>
          <w:lang w:eastAsia="en-AU"/>
        </w:rPr>
        <w:t xml:space="preserve">4 April </w:t>
      </w:r>
      <w:r w:rsidRPr="00977309">
        <w:rPr>
          <w:rFonts w:ascii="Arial" w:eastAsia="Times New Roman" w:hAnsi="Arial" w:cs="Arial"/>
          <w:b/>
          <w:bCs/>
          <w:lang w:eastAsia="en-AU"/>
        </w:rPr>
        <w:t>202</w:t>
      </w:r>
      <w:r w:rsidR="00726E62" w:rsidRPr="00977309">
        <w:rPr>
          <w:rFonts w:ascii="Arial" w:eastAsia="Times New Roman" w:hAnsi="Arial" w:cs="Arial"/>
          <w:b/>
          <w:bCs/>
          <w:lang w:eastAsia="en-AU"/>
        </w:rPr>
        <w:t>5</w:t>
      </w:r>
      <w:r w:rsidR="00726E62" w:rsidRPr="00977309">
        <w:rPr>
          <w:rFonts w:ascii="Arial" w:eastAsia="Times New Roman" w:hAnsi="Arial" w:cs="Arial"/>
          <w:lang w:eastAsia="en-AU"/>
        </w:rPr>
        <w:t>.</w:t>
      </w:r>
    </w:p>
    <w:p w14:paraId="1AD8A27D" w14:textId="5F176207" w:rsidR="00CA3C37" w:rsidRPr="00977309" w:rsidRDefault="00FA4805" w:rsidP="001873C7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Further information on the </w:t>
      </w:r>
      <w:r w:rsidR="00E325BE" w:rsidRPr="00977309">
        <w:rPr>
          <w:rFonts w:ascii="Arial" w:eastAsia="Times New Roman" w:hAnsi="Arial" w:cs="Arial"/>
          <w:lang w:eastAsia="en-AU"/>
        </w:rPr>
        <w:t xml:space="preserve">options </w:t>
      </w:r>
      <w:r w:rsidRPr="00977309">
        <w:rPr>
          <w:rFonts w:ascii="Arial" w:eastAsia="Times New Roman" w:hAnsi="Arial" w:cs="Arial"/>
          <w:lang w:eastAsia="en-AU"/>
        </w:rPr>
        <w:t xml:space="preserve">being considered </w:t>
      </w:r>
      <w:r w:rsidR="00E325BE" w:rsidRPr="00977309">
        <w:rPr>
          <w:rFonts w:ascii="Arial" w:eastAsia="Times New Roman" w:hAnsi="Arial" w:cs="Arial"/>
          <w:lang w:eastAsia="en-AU"/>
        </w:rPr>
        <w:t xml:space="preserve">is available </w:t>
      </w:r>
      <w:r w:rsidRPr="00977309">
        <w:rPr>
          <w:rFonts w:ascii="Arial" w:eastAsia="Times New Roman" w:hAnsi="Arial" w:cs="Arial"/>
          <w:lang w:eastAsia="en-AU"/>
        </w:rPr>
        <w:t xml:space="preserve">in </w:t>
      </w:r>
      <w:r w:rsidR="00A35581" w:rsidRPr="00977309">
        <w:rPr>
          <w:rFonts w:ascii="Arial" w:eastAsia="Times New Roman" w:hAnsi="Arial" w:cs="Arial"/>
          <w:lang w:eastAsia="en-AU"/>
        </w:rPr>
        <w:t xml:space="preserve">an </w:t>
      </w:r>
      <w:hyperlink r:id="rId15" w:history="1">
        <w:r w:rsidR="00A35581" w:rsidRPr="007B2E48">
          <w:rPr>
            <w:rStyle w:val="Hyperlink"/>
            <w:rFonts w:ascii="Arial" w:eastAsia="Times New Roman" w:hAnsi="Arial" w:cs="Arial"/>
            <w:lang w:eastAsia="en-AU"/>
          </w:rPr>
          <w:t>options analysis</w:t>
        </w:r>
        <w:r w:rsidR="00977309" w:rsidRPr="007B2E48">
          <w:rPr>
            <w:rStyle w:val="Hyperlink"/>
            <w:rFonts w:ascii="Arial" w:eastAsia="Times New Roman" w:hAnsi="Arial" w:cs="Arial"/>
            <w:lang w:eastAsia="en-AU"/>
          </w:rPr>
          <w:t xml:space="preserve"> </w:t>
        </w:r>
        <w:r w:rsidR="00C236CB" w:rsidRPr="007B2E48">
          <w:rPr>
            <w:rStyle w:val="Hyperlink"/>
            <w:rFonts w:ascii="Arial" w:eastAsia="Times New Roman" w:hAnsi="Arial" w:cs="Arial"/>
            <w:lang w:eastAsia="en-AU"/>
          </w:rPr>
          <w:t>paper</w:t>
        </w:r>
      </w:hyperlink>
      <w:r w:rsidR="00E325BE" w:rsidRPr="00977309">
        <w:rPr>
          <w:rFonts w:ascii="Arial" w:eastAsia="Times New Roman" w:hAnsi="Arial" w:cs="Arial"/>
          <w:lang w:eastAsia="en-AU"/>
        </w:rPr>
        <w:t>.</w:t>
      </w:r>
    </w:p>
    <w:p w14:paraId="1D1A6EF6" w14:textId="2926380E" w:rsidR="00977309" w:rsidRDefault="008B7CE1" w:rsidP="00977309">
      <w:pPr>
        <w:spacing w:after="120" w:line="240" w:lineRule="auto"/>
        <w:rPr>
          <w:rFonts w:ascii="Arial" w:eastAsia="Times New Roman" w:hAnsi="Arial" w:cs="Arial"/>
          <w:lang w:eastAsia="en-AU"/>
        </w:rPr>
      </w:pPr>
      <w:r w:rsidRPr="00977309">
        <w:rPr>
          <w:rFonts w:ascii="Arial" w:eastAsia="Times New Roman" w:hAnsi="Arial" w:cs="Arial"/>
          <w:lang w:eastAsia="en-AU"/>
        </w:rPr>
        <w:t xml:space="preserve">More information on the NGPA Scheme is available on the Commission’s </w:t>
      </w:r>
      <w:hyperlink r:id="rId16" w:history="1">
        <w:r w:rsidRPr="00977309">
          <w:rPr>
            <w:rFonts w:ascii="Arial" w:eastAsia="Times New Roman" w:hAnsi="Arial" w:cs="Arial"/>
            <w:color w:val="0000FF"/>
            <w:u w:val="single"/>
            <w:lang w:eastAsia="en-AU"/>
          </w:rPr>
          <w:t>website</w:t>
        </w:r>
      </w:hyperlink>
      <w:r w:rsidRPr="00977309">
        <w:rPr>
          <w:rFonts w:ascii="Arial" w:eastAsia="Times New Roman" w:hAnsi="Arial" w:cs="Arial"/>
          <w:lang w:eastAsia="en-AU"/>
        </w:rPr>
        <w:t>. If you have any questions about the NGPA Scheme or this consultation</w:t>
      </w:r>
      <w:r w:rsidR="00E203F0" w:rsidRPr="00977309">
        <w:rPr>
          <w:rFonts w:ascii="Arial" w:eastAsia="Times New Roman" w:hAnsi="Arial" w:cs="Arial"/>
          <w:lang w:eastAsia="en-AU"/>
        </w:rPr>
        <w:t>, you can</w:t>
      </w:r>
      <w:r w:rsidRPr="00977309">
        <w:rPr>
          <w:rFonts w:ascii="Arial" w:eastAsia="Times New Roman" w:hAnsi="Arial" w:cs="Arial"/>
          <w:lang w:eastAsia="en-AU"/>
        </w:rPr>
        <w:t xml:space="preserve"> </w:t>
      </w:r>
      <w:hyperlink r:id="rId17" w:history="1">
        <w:r w:rsidRPr="00977309">
          <w:rPr>
            <w:rFonts w:ascii="Arial" w:eastAsia="Times New Roman" w:hAnsi="Arial" w:cs="Arial"/>
            <w:color w:val="0000FF"/>
            <w:u w:val="single"/>
            <w:lang w:eastAsia="en-AU"/>
          </w:rPr>
          <w:t>email</w:t>
        </w:r>
      </w:hyperlink>
      <w:r w:rsidR="00E203F0" w:rsidRPr="00977309">
        <w:rPr>
          <w:rFonts w:ascii="Arial" w:eastAsia="Times New Roman" w:hAnsi="Arial" w:cs="Arial"/>
          <w:lang w:eastAsia="en-AU"/>
        </w:rPr>
        <w:t xml:space="preserve"> the team</w:t>
      </w:r>
      <w:r w:rsidR="00977309">
        <w:rPr>
          <w:rFonts w:ascii="Arial" w:eastAsia="Times New Roman" w:hAnsi="Arial" w:cs="Arial"/>
          <w:lang w:eastAsia="en-AU"/>
        </w:rPr>
        <w:t>.</w:t>
      </w:r>
    </w:p>
    <w:p w14:paraId="1B6F5234" w14:textId="77777777" w:rsidR="00977309" w:rsidRDefault="00977309" w:rsidP="00977309">
      <w:pPr>
        <w:spacing w:after="120" w:line="240" w:lineRule="auto"/>
        <w:rPr>
          <w:rFonts w:ascii="Arial" w:eastAsia="Times New Roman" w:hAnsi="Arial" w:cs="Arial"/>
          <w:lang w:eastAsia="en-AU"/>
        </w:rPr>
      </w:pPr>
    </w:p>
    <w:p w14:paraId="64884BF0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</w:pPr>
    </w:p>
    <w:p w14:paraId="42987B85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</w:pPr>
    </w:p>
    <w:p w14:paraId="7480D338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</w:pPr>
    </w:p>
    <w:p w14:paraId="1EA662E3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</w:pPr>
    </w:p>
    <w:p w14:paraId="7238DAB9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</w:pPr>
    </w:p>
    <w:p w14:paraId="52EA21C5" w14:textId="77777777" w:rsidR="00157D22" w:rsidRDefault="00157D22" w:rsidP="00157D22">
      <w:pPr>
        <w:rPr>
          <w:rFonts w:ascii="Arial" w:eastAsia="Times New Roman" w:hAnsi="Arial" w:cs="Arial"/>
          <w:lang w:eastAsia="en-AU"/>
        </w:rPr>
      </w:pPr>
    </w:p>
    <w:p w14:paraId="13933581" w14:textId="11785E2C" w:rsidR="00157D22" w:rsidRPr="00157D22" w:rsidRDefault="00157D22" w:rsidP="00157D22">
      <w:pPr>
        <w:tabs>
          <w:tab w:val="left" w:pos="3198"/>
        </w:tabs>
        <w:rPr>
          <w:rFonts w:ascii="Arial" w:eastAsia="Times New Roman" w:hAnsi="Arial" w:cs="Arial"/>
          <w:sz w:val="40"/>
          <w:szCs w:val="40"/>
          <w:lang w:eastAsia="en-AU"/>
        </w:rPr>
      </w:pPr>
      <w:r>
        <w:rPr>
          <w:rFonts w:ascii="Arial" w:eastAsia="Times New Roman" w:hAnsi="Arial" w:cs="Arial"/>
          <w:sz w:val="40"/>
          <w:szCs w:val="40"/>
          <w:lang w:eastAsia="en-AU"/>
        </w:rPr>
        <w:tab/>
      </w:r>
    </w:p>
    <w:p w14:paraId="721D3C8D" w14:textId="77777777" w:rsidR="00157D22" w:rsidRPr="00157D22" w:rsidRDefault="00157D22" w:rsidP="00157D22">
      <w:pPr>
        <w:rPr>
          <w:rFonts w:ascii="Arial" w:eastAsia="Times New Roman" w:hAnsi="Arial" w:cs="Arial"/>
          <w:sz w:val="40"/>
          <w:szCs w:val="40"/>
          <w:lang w:eastAsia="en-AU"/>
        </w:rPr>
        <w:sectPr w:rsidR="00157D22" w:rsidRPr="00157D22" w:rsidSect="00D75B47">
          <w:headerReference w:type="default" r:id="rId18"/>
          <w:footnotePr>
            <w:numFmt w:val="chicago"/>
          </w:footnotePr>
          <w:type w:val="continuous"/>
          <w:pgSz w:w="11906" w:h="16838"/>
          <w:pgMar w:top="2268" w:right="1134" w:bottom="1418" w:left="1134" w:header="709" w:footer="709" w:gutter="0"/>
          <w:cols w:space="708"/>
          <w:docGrid w:linePitch="360"/>
        </w:sectPr>
      </w:pPr>
    </w:p>
    <w:p w14:paraId="4E61D23A" w14:textId="6B10F6DD" w:rsidR="00051604" w:rsidRDefault="00BD32DC" w:rsidP="00977309">
      <w:pPr>
        <w:spacing w:after="120" w:line="240" w:lineRule="auto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6"/>
          <w:szCs w:val="36"/>
          <w:lang w:eastAsia="en-AU"/>
        </w:rPr>
      </w:pPr>
      <w:r w:rsidRPr="002F1475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lastRenderedPageBreak/>
        <w:t>Option</w:t>
      </w:r>
      <w:r w:rsidR="0038249F" w:rsidRPr="002F1475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 xml:space="preserve"> </w:t>
      </w:r>
      <w:r w:rsidR="00372355" w:rsidRPr="002F1475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>one</w:t>
      </w:r>
      <w:r w:rsidR="002F1475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>:</w:t>
      </w:r>
      <w:r w:rsidR="000D335F" w:rsidRPr="002F1475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 xml:space="preserve"> </w:t>
      </w:r>
      <w:r w:rsidR="007E5EFD" w:rsidRPr="00E76A48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6"/>
          <w:szCs w:val="36"/>
          <w:lang w:eastAsia="en-AU"/>
        </w:rPr>
        <w:t>Extended accreditation cycle with at least one mid-point review</w:t>
      </w:r>
      <w:r w:rsidR="00081962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36"/>
          <w:szCs w:val="36"/>
          <w:lang w:eastAsia="en-AU"/>
        </w:rPr>
        <w:t xml:space="preserve"> </w:t>
      </w:r>
    </w:p>
    <w:p w14:paraId="11B5FE66" w14:textId="77777777" w:rsidR="00B33621" w:rsidRPr="00B33621" w:rsidRDefault="00B33621" w:rsidP="00977309">
      <w:pPr>
        <w:spacing w:after="120" w:line="240" w:lineRule="auto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"/>
          <w:szCs w:val="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9F8"/>
        <w:tblLook w:val="04A0" w:firstRow="1" w:lastRow="0" w:firstColumn="1" w:lastColumn="0" w:noHBand="0" w:noVBand="1"/>
      </w:tblPr>
      <w:tblGrid>
        <w:gridCol w:w="9016"/>
      </w:tblGrid>
      <w:tr w:rsidR="00A03342" w14:paraId="5170DA42" w14:textId="77777777" w:rsidTr="00584869">
        <w:tc>
          <w:tcPr>
            <w:tcW w:w="9016" w:type="dxa"/>
            <w:shd w:val="clear" w:color="auto" w:fill="C2E9F8"/>
          </w:tcPr>
          <w:p w14:paraId="3DF730B3" w14:textId="77777777" w:rsidR="001873C7" w:rsidRPr="001873C7" w:rsidRDefault="001873C7" w:rsidP="001873C7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1873C7">
              <w:rPr>
                <w:rFonts w:ascii="Arial" w:hAnsi="Arial" w:cs="Arial"/>
              </w:rPr>
              <w:t xml:space="preserve">This option would involve </w:t>
            </w:r>
            <w:r w:rsidRPr="001873C7">
              <w:rPr>
                <w:rFonts w:ascii="Arial" w:hAnsi="Arial" w:cs="Arial"/>
                <w:b/>
                <w:bCs/>
              </w:rPr>
              <w:t>extending the length of the accreditation cycle</w:t>
            </w:r>
            <w:r w:rsidRPr="001873C7">
              <w:rPr>
                <w:rFonts w:ascii="Arial" w:hAnsi="Arial" w:cs="Arial"/>
              </w:rPr>
              <w:t xml:space="preserve"> to potentially </w:t>
            </w:r>
            <w:r w:rsidRPr="001873C7">
              <w:rPr>
                <w:rFonts w:ascii="Arial" w:hAnsi="Arial" w:cs="Arial"/>
                <w:b/>
                <w:bCs/>
              </w:rPr>
              <w:t>four or more years</w:t>
            </w:r>
            <w:r w:rsidRPr="001873C7">
              <w:rPr>
                <w:rFonts w:ascii="Arial" w:hAnsi="Arial" w:cs="Arial"/>
              </w:rPr>
              <w:t xml:space="preserve">. The accreditation process would still involve an announced routine assessment against all relevant indicators of the Standards. </w:t>
            </w:r>
          </w:p>
          <w:p w14:paraId="4F140950" w14:textId="77777777" w:rsidR="001873C7" w:rsidRPr="001873C7" w:rsidRDefault="001873C7" w:rsidP="001873C7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1873C7">
              <w:rPr>
                <w:rFonts w:ascii="Arial" w:hAnsi="Arial" w:cs="Arial"/>
              </w:rPr>
              <w:t xml:space="preserve">There would be at least one </w:t>
            </w:r>
            <w:r w:rsidRPr="001873C7">
              <w:rPr>
                <w:rFonts w:ascii="Arial" w:hAnsi="Arial" w:cs="Arial"/>
                <w:b/>
                <w:bCs/>
              </w:rPr>
              <w:t>mid-point review</w:t>
            </w:r>
            <w:r w:rsidRPr="001873C7">
              <w:rPr>
                <w:rFonts w:ascii="Arial" w:hAnsi="Arial" w:cs="Arial"/>
              </w:rPr>
              <w:t xml:space="preserve"> to provide insight into how the general practice is meeting the Standards in preparation for the subsequent assessment.</w:t>
            </w:r>
          </w:p>
          <w:p w14:paraId="27FA8945" w14:textId="0787D0ED" w:rsidR="00A03342" w:rsidRDefault="007D1F62" w:rsidP="001873C7">
            <w:pPr>
              <w:spacing w:after="1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1873C7" w:rsidRPr="001873C7">
              <w:rPr>
                <w:rFonts w:ascii="Arial" w:hAnsi="Arial" w:cs="Arial"/>
              </w:rPr>
              <w:t xml:space="preserve"> general practice that is fully compliant would be awarded accreditation for four or more years.</w:t>
            </w:r>
          </w:p>
        </w:tc>
      </w:tr>
    </w:tbl>
    <w:p w14:paraId="5E75B3DE" w14:textId="7AAAA045" w:rsidR="00840E6D" w:rsidRPr="00AC108F" w:rsidRDefault="00840E6D" w:rsidP="00AC108F">
      <w:pPr>
        <w:spacing w:before="200" w:after="120" w:line="240" w:lineRule="auto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28"/>
          <w:szCs w:val="28"/>
          <w:lang w:eastAsia="en-AU"/>
        </w:rPr>
      </w:pPr>
      <w:r w:rsidRPr="00AC108F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28"/>
          <w:szCs w:val="28"/>
          <w:lang w:eastAsia="en-AU"/>
        </w:rPr>
        <w:t>Considerations for public consultation</w:t>
      </w:r>
    </w:p>
    <w:p w14:paraId="080F58BC" w14:textId="63DCFEB6" w:rsidR="000F39AD" w:rsidRDefault="00B5765F" w:rsidP="006443DB">
      <w:pPr>
        <w:spacing w:before="120" w:after="200" w:line="240" w:lineRule="auto"/>
        <w:rPr>
          <w:rFonts w:ascii="Arial" w:hAnsi="Arial"/>
          <w:kern w:val="24"/>
        </w:rPr>
      </w:pPr>
      <w:r w:rsidRPr="00B5765F">
        <w:rPr>
          <w:rFonts w:ascii="Arial" w:hAnsi="Arial"/>
          <w:kern w:val="24"/>
        </w:rPr>
        <w:t xml:space="preserve">There are a range of considerations for how </w:t>
      </w:r>
      <w:r w:rsidRPr="001873C7">
        <w:rPr>
          <w:rFonts w:ascii="Arial" w:hAnsi="Arial"/>
          <w:b/>
          <w:bCs/>
          <w:kern w:val="24"/>
        </w:rPr>
        <w:t>Option one</w:t>
      </w:r>
      <w:r w:rsidRPr="00B5765F">
        <w:rPr>
          <w:rFonts w:ascii="Arial" w:hAnsi="Arial"/>
          <w:kern w:val="24"/>
        </w:rPr>
        <w:t xml:space="preserve"> could be implemented. Your feedback is sought through </w:t>
      </w:r>
      <w:r w:rsidR="001873C7" w:rsidRPr="001873C7">
        <w:rPr>
          <w:rFonts w:ascii="Arial" w:hAnsi="Arial"/>
          <w:b/>
          <w:bCs/>
          <w:kern w:val="24"/>
        </w:rPr>
        <w:t>Section one</w:t>
      </w:r>
      <w:r w:rsidR="001873C7">
        <w:rPr>
          <w:rFonts w:ascii="Arial" w:hAnsi="Arial"/>
          <w:kern w:val="24"/>
        </w:rPr>
        <w:t xml:space="preserve"> of </w:t>
      </w:r>
      <w:r w:rsidRPr="00B5765F">
        <w:rPr>
          <w:rFonts w:ascii="Arial" w:hAnsi="Arial"/>
          <w:kern w:val="24"/>
        </w:rPr>
        <w:t>the</w:t>
      </w:r>
      <w:r w:rsidRPr="001873C7">
        <w:rPr>
          <w:rFonts w:ascii="Arial" w:hAnsi="Arial"/>
          <w:kern w:val="24"/>
        </w:rPr>
        <w:t xml:space="preserve"> </w:t>
      </w:r>
      <w:hyperlink r:id="rId19" w:history="1">
        <w:r w:rsidR="001873C7" w:rsidRPr="0030766D">
          <w:rPr>
            <w:rStyle w:val="Hyperlink"/>
            <w:rFonts w:ascii="Arial" w:hAnsi="Arial"/>
            <w:kern w:val="24"/>
          </w:rPr>
          <w:t>online survey</w:t>
        </w:r>
      </w:hyperlink>
      <w:r w:rsidRPr="001873C7">
        <w:rPr>
          <w:rFonts w:ascii="Arial" w:hAnsi="Arial"/>
          <w:kern w:val="24"/>
        </w:rPr>
        <w:t xml:space="preserve"> </w:t>
      </w:r>
      <w:r w:rsidRPr="00B5765F">
        <w:rPr>
          <w:rFonts w:ascii="Arial" w:hAnsi="Arial"/>
          <w:kern w:val="24"/>
        </w:rPr>
        <w:t>on</w:t>
      </w:r>
      <w:r w:rsidR="006443DB">
        <w:rPr>
          <w:rFonts w:ascii="Arial" w:hAnsi="Arial"/>
          <w:kern w:val="24"/>
        </w:rPr>
        <w:t>:</w:t>
      </w:r>
    </w:p>
    <w:p w14:paraId="7B20FE9C" w14:textId="59C60A02" w:rsidR="000F39AD" w:rsidRDefault="0060273E" w:rsidP="00856B6F">
      <w:pPr>
        <w:spacing w:after="120"/>
        <w:rPr>
          <w:rFonts w:ascii="Arial" w:hAnsi="Arial"/>
          <w:kern w:val="24"/>
        </w:rPr>
      </w:pPr>
      <w:r>
        <w:rPr>
          <w:rFonts w:ascii="Arial" w:hAnsi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1B56FD0" wp14:editId="6EACCFC1">
                <wp:simplePos x="0" y="0"/>
                <wp:positionH relativeFrom="margin">
                  <wp:posOffset>-1</wp:posOffset>
                </wp:positionH>
                <wp:positionV relativeFrom="paragraph">
                  <wp:posOffset>23318</wp:posOffset>
                </wp:positionV>
                <wp:extent cx="5706937" cy="1618364"/>
                <wp:effectExtent l="19050" t="19050" r="27305" b="20320"/>
                <wp:wrapNone/>
                <wp:docPr id="61169927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937" cy="1618364"/>
                        </a:xfrm>
                        <a:prstGeom prst="roundRect">
                          <a:avLst>
                            <a:gd name="adj" fmla="val 10103"/>
                          </a:avLst>
                        </a:prstGeom>
                        <a:noFill/>
                        <a:ln w="28575">
                          <a:solidFill>
                            <a:srgbClr val="1087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186FF" id="Rectangle: Rounded Corners 7" o:spid="_x0000_s1026" style="position:absolute;margin-left:0;margin-top:1.85pt;width:449.35pt;height:127.45pt;z-index: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" filled="f" strokecolor="#108760" strokeweight="2.25pt">
                <v:stroke joinstyle="miter"/>
                <w10:wrap anchorx="margin"/>
              </v:roundrect>
            </w:pict>
          </mc:Fallback>
        </mc:AlternateContent>
      </w:r>
      <w:r w:rsidRPr="00871E76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57922A6" wp14:editId="5A43D911">
                <wp:simplePos x="0" y="0"/>
                <wp:positionH relativeFrom="column">
                  <wp:posOffset>58893</wp:posOffset>
                </wp:positionH>
                <wp:positionV relativeFrom="paragraph">
                  <wp:posOffset>110490</wp:posOffset>
                </wp:positionV>
                <wp:extent cx="4527550" cy="330200"/>
                <wp:effectExtent l="0" t="0" r="0" b="0"/>
                <wp:wrapNone/>
                <wp:docPr id="2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9EFA3" w14:textId="5AF1240A" w:rsidR="00871E76" w:rsidRPr="00D61DF4" w:rsidRDefault="00871E76" w:rsidP="00871E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61DF4"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1.1</w:t>
                            </w:r>
                            <w:r w:rsidR="002171CA" w:rsidRPr="00D61DF4"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Pr="00D61DF4"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DF4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What should be a</w:t>
                            </w:r>
                            <w:r w:rsidR="00BC7ACB" w:rsidRPr="00D61DF4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ddr</w:t>
                            </w:r>
                            <w:r w:rsidRPr="00D61DF4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essed at a mid-</w:t>
                            </w:r>
                            <w:r w:rsidR="0046697B" w:rsidRPr="00D61DF4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point</w:t>
                            </w:r>
                            <w:r w:rsidRPr="00D61DF4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 xml:space="preserve"> review?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22A6" id="TextBox 19" o:spid="_x0000_s1027" type="#_x0000_t202" style="position:absolute;margin-left:4.65pt;margin-top:8.7pt;width:356.5pt;height:2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" filled="f" stroked="f">
                <v:textbox>
                  <w:txbxContent>
                    <w:p w14:paraId="2769EFA3" w14:textId="5AF1240A" w:rsidR="00871E76" w:rsidRPr="00D61DF4" w:rsidRDefault="00871E76" w:rsidP="00871E76">
                      <w:pPr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</w:pPr>
                      <w:r w:rsidRPr="00D61DF4"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  <w:t>1.1</w:t>
                      </w:r>
                      <w:r w:rsidR="002171CA" w:rsidRPr="00D61DF4"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  <w:t>:</w:t>
                      </w:r>
                      <w:r w:rsidRPr="00D61DF4"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 xml:space="preserve">What should </w:t>
                      </w:r>
                      <w:proofErr w:type="gramStart"/>
                      <w:r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be a</w:t>
                      </w:r>
                      <w:r w:rsidR="00BC7ACB"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ddr</w:t>
                      </w:r>
                      <w:r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essed</w:t>
                      </w:r>
                      <w:proofErr w:type="gramEnd"/>
                      <w:r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 xml:space="preserve"> at a mid-</w:t>
                      </w:r>
                      <w:r w:rsidR="0046697B"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point</w:t>
                      </w:r>
                      <w:r w:rsidRPr="00D61DF4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 xml:space="preserve"> review?</w:t>
                      </w:r>
                    </w:p>
                  </w:txbxContent>
                </v:textbox>
              </v:shape>
            </w:pict>
          </mc:Fallback>
        </mc:AlternateContent>
      </w:r>
    </w:p>
    <w:p w14:paraId="3CF5634F" w14:textId="53C83693" w:rsidR="000F39AD" w:rsidRDefault="00EB2A70" w:rsidP="00856B6F">
      <w:pPr>
        <w:spacing w:after="120"/>
        <w:rPr>
          <w:rFonts w:ascii="Arial" w:hAnsi="Arial"/>
          <w:kern w:val="24"/>
        </w:rPr>
      </w:pPr>
      <w:r>
        <w:rPr>
          <w:rFonts w:ascii="Arial" w:hAnsi="Arial"/>
          <w:noProof/>
          <w:kern w:val="2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6A28A95" wp14:editId="25430CE9">
                <wp:simplePos x="0" y="0"/>
                <wp:positionH relativeFrom="margin">
                  <wp:posOffset>63795</wp:posOffset>
                </wp:positionH>
                <wp:positionV relativeFrom="paragraph">
                  <wp:posOffset>147202</wp:posOffset>
                </wp:positionV>
                <wp:extent cx="5624535" cy="1169581"/>
                <wp:effectExtent l="0" t="0" r="0" b="0"/>
                <wp:wrapNone/>
                <wp:docPr id="94121158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1169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63A2B" w14:textId="77777777" w:rsidR="001873C7" w:rsidRPr="001873C7" w:rsidRDefault="001873C7" w:rsidP="001873C7">
                            <w:pPr>
                              <w:spacing w:after="120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1873C7">
                              <w:rPr>
                                <w:rFonts w:ascii="Arial" w:hAnsi="Arial"/>
                                <w:kern w:val="24"/>
                              </w:rPr>
                              <w:t xml:space="preserve">If one or more mid-point reviews are included in an accreditation cycle, what is reviewed is a key consideration. The following options are being considered: </w:t>
                            </w:r>
                          </w:p>
                          <w:p w14:paraId="0DCDD378" w14:textId="77777777" w:rsidR="00871E76" w:rsidRDefault="00871E76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All mandatory indicators</w:t>
                            </w:r>
                          </w:p>
                          <w:p w14:paraId="2C364822" w14:textId="6BE7CE4D" w:rsidR="00871E76" w:rsidRDefault="00871E76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 xml:space="preserve">Mandatory indicators </w:t>
                            </w:r>
                            <w:r w:rsidR="009771A7">
                              <w:rPr>
                                <w:rFonts w:ascii="Arial" w:hAnsi="Arial"/>
                                <w:kern w:val="24"/>
                              </w:rPr>
                              <w:t xml:space="preserve">that were </w:t>
                            </w: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 xml:space="preserve">‘not met’ at the </w:t>
                            </w:r>
                            <w:r w:rsidR="009771A7">
                              <w:rPr>
                                <w:rFonts w:ascii="Arial" w:hAnsi="Arial"/>
                                <w:kern w:val="24"/>
                              </w:rPr>
                              <w:t xml:space="preserve">last </w:t>
                            </w:r>
                            <w:r w:rsidR="001873C7">
                              <w:rPr>
                                <w:rFonts w:ascii="Arial" w:hAnsi="Arial"/>
                                <w:kern w:val="24"/>
                              </w:rPr>
                              <w:t>routine</w:t>
                            </w:r>
                            <w:r w:rsidR="009771A7">
                              <w:rPr>
                                <w:rFonts w:ascii="Arial" w:hAnsi="Arial"/>
                                <w:kern w:val="24"/>
                              </w:rPr>
                              <w:t xml:space="preserve"> assessment</w:t>
                            </w:r>
                          </w:p>
                          <w:p w14:paraId="397A1A44" w14:textId="77777777" w:rsidR="00871E76" w:rsidRDefault="00871E76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Safety and quality issues</w:t>
                            </w:r>
                          </w:p>
                          <w:p w14:paraId="399F04D5" w14:textId="0E4E259C" w:rsidR="00871E76" w:rsidRDefault="00871E76" w:rsidP="005B2A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60273E">
                              <w:rPr>
                                <w:rFonts w:ascii="Arial" w:hAnsi="Arial"/>
                                <w:kern w:val="24"/>
                              </w:rPr>
                              <w:t>Key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8A95" id="Text Box 9" o:spid="_x0000_s1028" type="#_x0000_t202" style="position:absolute;margin-left:5pt;margin-top:11.6pt;width:442.9pt;height:92.1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" filled="f" stroked="f" strokeweight=".5pt">
                <v:textbox>
                  <w:txbxContent>
                    <w:p w14:paraId="09963A2B" w14:textId="77777777" w:rsidR="001873C7" w:rsidRPr="001873C7" w:rsidRDefault="001873C7" w:rsidP="001873C7">
                      <w:pPr>
                        <w:spacing w:after="120"/>
                        <w:rPr>
                          <w:rFonts w:ascii="Arial" w:hAnsi="Arial"/>
                          <w:kern w:val="24"/>
                        </w:rPr>
                      </w:pPr>
                      <w:r w:rsidRPr="001873C7">
                        <w:rPr>
                          <w:rFonts w:ascii="Arial" w:hAnsi="Arial"/>
                          <w:kern w:val="24"/>
                        </w:rPr>
                        <w:t xml:space="preserve">If one or more mid-point reviews </w:t>
                      </w:r>
                      <w:proofErr w:type="gramStart"/>
                      <w:r w:rsidRPr="001873C7">
                        <w:rPr>
                          <w:rFonts w:ascii="Arial" w:hAnsi="Arial"/>
                          <w:kern w:val="24"/>
                        </w:rPr>
                        <w:t>are included</w:t>
                      </w:r>
                      <w:proofErr w:type="gramEnd"/>
                      <w:r w:rsidRPr="001873C7">
                        <w:rPr>
                          <w:rFonts w:ascii="Arial" w:hAnsi="Arial"/>
                          <w:kern w:val="24"/>
                        </w:rPr>
                        <w:t xml:space="preserve"> in an accreditation cycle, what is reviewed is a key consideration. The following options are </w:t>
                      </w:r>
                      <w:proofErr w:type="gramStart"/>
                      <w:r w:rsidRPr="001873C7">
                        <w:rPr>
                          <w:rFonts w:ascii="Arial" w:hAnsi="Arial"/>
                          <w:kern w:val="24"/>
                        </w:rPr>
                        <w:t>being considered</w:t>
                      </w:r>
                      <w:proofErr w:type="gramEnd"/>
                      <w:r w:rsidRPr="001873C7">
                        <w:rPr>
                          <w:rFonts w:ascii="Arial" w:hAnsi="Arial"/>
                          <w:kern w:val="24"/>
                        </w:rPr>
                        <w:t xml:space="preserve">: </w:t>
                      </w:r>
                    </w:p>
                    <w:p w14:paraId="0DCDD378" w14:textId="77777777" w:rsidR="00871E76" w:rsidRDefault="00871E76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>All mandatory indicators</w:t>
                      </w:r>
                    </w:p>
                    <w:p w14:paraId="2C364822" w14:textId="6BE7CE4D" w:rsidR="00871E76" w:rsidRDefault="00871E76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Mandatory indicators </w:t>
                      </w:r>
                      <w:r w:rsidR="009771A7">
                        <w:rPr>
                          <w:rFonts w:ascii="Arial" w:hAnsi="Arial"/>
                          <w:kern w:val="24"/>
                        </w:rPr>
                        <w:t xml:space="preserve">that were </w:t>
                      </w:r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‘not met’ at the </w:t>
                      </w:r>
                      <w:r w:rsidR="009771A7">
                        <w:rPr>
                          <w:rFonts w:ascii="Arial" w:hAnsi="Arial"/>
                          <w:kern w:val="24"/>
                        </w:rPr>
                        <w:t xml:space="preserve">last </w:t>
                      </w:r>
                      <w:r w:rsidR="001873C7">
                        <w:rPr>
                          <w:rFonts w:ascii="Arial" w:hAnsi="Arial"/>
                          <w:kern w:val="24"/>
                        </w:rPr>
                        <w:t>routine</w:t>
                      </w:r>
                      <w:r w:rsidR="009771A7">
                        <w:rPr>
                          <w:rFonts w:ascii="Arial" w:hAnsi="Arial"/>
                          <w:kern w:val="24"/>
                        </w:rPr>
                        <w:t xml:space="preserve"> assessment</w:t>
                      </w:r>
                    </w:p>
                    <w:p w14:paraId="397A1A44" w14:textId="77777777" w:rsidR="00871E76" w:rsidRDefault="00871E76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>Safety and quality issues</w:t>
                      </w:r>
                    </w:p>
                    <w:p w14:paraId="399F04D5" w14:textId="0E4E259C" w:rsidR="00871E76" w:rsidRDefault="00871E76" w:rsidP="005B2A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60273E">
                        <w:rPr>
                          <w:rFonts w:ascii="Arial" w:hAnsi="Arial"/>
                          <w:kern w:val="24"/>
                        </w:rPr>
                        <w:t>Key data.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B45C4" w14:textId="499924E4" w:rsidR="000F39AD" w:rsidRDefault="000F39AD" w:rsidP="00856B6F">
      <w:pPr>
        <w:spacing w:after="120"/>
        <w:rPr>
          <w:rFonts w:ascii="Arial" w:hAnsi="Arial"/>
          <w:kern w:val="24"/>
        </w:rPr>
      </w:pPr>
    </w:p>
    <w:p w14:paraId="011D8935" w14:textId="77777777" w:rsidR="000F39AD" w:rsidRDefault="000F39AD" w:rsidP="00856B6F">
      <w:pPr>
        <w:spacing w:after="120"/>
        <w:rPr>
          <w:rFonts w:ascii="Arial" w:hAnsi="Arial"/>
          <w:kern w:val="24"/>
        </w:rPr>
      </w:pPr>
    </w:p>
    <w:p w14:paraId="695CD543" w14:textId="77777777" w:rsidR="000F39AD" w:rsidRDefault="000F39AD" w:rsidP="00856B6F">
      <w:pPr>
        <w:spacing w:after="120"/>
        <w:rPr>
          <w:rFonts w:ascii="Arial" w:hAnsi="Arial"/>
          <w:kern w:val="24"/>
        </w:rPr>
      </w:pPr>
    </w:p>
    <w:p w14:paraId="2A7C98A3" w14:textId="77777777" w:rsidR="000F39AD" w:rsidRDefault="000F39AD" w:rsidP="00856B6F">
      <w:pPr>
        <w:spacing w:after="120"/>
        <w:rPr>
          <w:rFonts w:ascii="Arial" w:hAnsi="Arial"/>
          <w:kern w:val="24"/>
        </w:rPr>
      </w:pPr>
    </w:p>
    <w:p w14:paraId="090EF455" w14:textId="1B7FF260" w:rsidR="000F39AD" w:rsidRDefault="000F39AD" w:rsidP="00856B6F">
      <w:pPr>
        <w:spacing w:after="120"/>
        <w:rPr>
          <w:rFonts w:ascii="Arial" w:hAnsi="Arial"/>
          <w:kern w:val="24"/>
        </w:rPr>
      </w:pPr>
    </w:p>
    <w:p w14:paraId="405847EC" w14:textId="6EC88082" w:rsidR="002171CA" w:rsidRDefault="00B960E2" w:rsidP="00583A3F">
      <w:pPr>
        <w:rPr>
          <w:rFonts w:ascii="Arial" w:hAnsi="Arial" w:cs="Arial"/>
          <w:color w:val="808080" w:themeColor="background1" w:themeShade="80"/>
        </w:rPr>
      </w:pPr>
      <w:r w:rsidRPr="002171CA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FE9B715" wp14:editId="285CDF73">
                <wp:simplePos x="0" y="0"/>
                <wp:positionH relativeFrom="column">
                  <wp:posOffset>71755</wp:posOffset>
                </wp:positionH>
                <wp:positionV relativeFrom="paragraph">
                  <wp:posOffset>142875</wp:posOffset>
                </wp:positionV>
                <wp:extent cx="4730750" cy="588645"/>
                <wp:effectExtent l="0" t="0" r="0" b="1905"/>
                <wp:wrapNone/>
                <wp:docPr id="30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014EF" w14:textId="428B95AC" w:rsidR="002171CA" w:rsidRPr="00B960E2" w:rsidRDefault="002171CA" w:rsidP="002171CA">
                            <w:pPr>
                              <w:spacing w:after="0"/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B960E2">
                              <w:rPr>
                                <w:rFonts w:ascii="Arial" w:hAnsi="Arial"/>
                                <w:b/>
                                <w:bCs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 xml:space="preserve">1.2: </w:t>
                            </w:r>
                            <w:r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>How should the mid-</w:t>
                            </w:r>
                            <w:r w:rsidR="00587266"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>point</w:t>
                            </w:r>
                            <w:r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 xml:space="preserve"> review be conducted?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9B715" id="TextBox 25" o:spid="_x0000_s1029" type="#_x0000_t202" style="position:absolute;margin-left:5.65pt;margin-top:11.25pt;width:372.5pt;height:46.3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" filled="f" stroked="f">
                <v:textbox>
                  <w:txbxContent>
                    <w:p w14:paraId="362014EF" w14:textId="428B95AC" w:rsidR="002171CA" w:rsidRPr="00B960E2" w:rsidRDefault="002171CA" w:rsidP="002171CA">
                      <w:pPr>
                        <w:spacing w:after="0"/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</w:pPr>
                      <w:r w:rsidRPr="00B960E2">
                        <w:rPr>
                          <w:rFonts w:ascii="Arial" w:hAnsi="Arial"/>
                          <w:b/>
                          <w:bCs/>
                          <w:color w:val="CA4F21"/>
                          <w:kern w:val="28"/>
                          <w:sz w:val="28"/>
                          <w:szCs w:val="28"/>
                        </w:rPr>
                        <w:t xml:space="preserve">1.2: </w:t>
                      </w:r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>How should the mid-</w:t>
                      </w:r>
                      <w:r w:rsidR="00587266"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>point</w:t>
                      </w:r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 xml:space="preserve"> review </w:t>
                      </w:r>
                      <w:proofErr w:type="gramStart"/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>be conducted</w:t>
                      </w:r>
                      <w:proofErr w:type="gramEnd"/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96362"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4BC96D6" wp14:editId="1CF6E939">
                <wp:simplePos x="0" y="0"/>
                <wp:positionH relativeFrom="margin">
                  <wp:posOffset>0</wp:posOffset>
                </wp:positionH>
                <wp:positionV relativeFrom="paragraph">
                  <wp:posOffset>52070</wp:posOffset>
                </wp:positionV>
                <wp:extent cx="5711382" cy="1477645"/>
                <wp:effectExtent l="19050" t="19050" r="22860" b="27305"/>
                <wp:wrapNone/>
                <wp:docPr id="159508941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382" cy="1477645"/>
                        </a:xfrm>
                        <a:prstGeom prst="roundRect">
                          <a:avLst>
                            <a:gd name="adj" fmla="val 12980"/>
                          </a:avLst>
                        </a:prstGeom>
                        <a:noFill/>
                        <a:ln w="28575">
                          <a:solidFill>
                            <a:srgbClr val="CA4F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A22DD" id="Rectangle: Rounded Corners 10" o:spid="_x0000_s1026" style="position:absolute;margin-left:0;margin-top:4.1pt;width:449.7pt;height:116.3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" filled="f" strokecolor="#ca4f21" strokeweight="2.25pt">
                <v:stroke joinstyle="miter"/>
                <w10:wrap anchorx="margin"/>
              </v:roundrect>
            </w:pict>
          </mc:Fallback>
        </mc:AlternateContent>
      </w:r>
    </w:p>
    <w:p w14:paraId="365AF0B6" w14:textId="1747D6AE" w:rsidR="002171CA" w:rsidRDefault="00EB2A70" w:rsidP="00583A3F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4600E08" wp14:editId="508C1C75">
                <wp:simplePos x="0" y="0"/>
                <wp:positionH relativeFrom="column">
                  <wp:posOffset>106045</wp:posOffset>
                </wp:positionH>
                <wp:positionV relativeFrom="paragraph">
                  <wp:posOffset>154778</wp:posOffset>
                </wp:positionV>
                <wp:extent cx="5539474" cy="1020725"/>
                <wp:effectExtent l="0" t="0" r="0" b="0"/>
                <wp:wrapNone/>
                <wp:docPr id="12958313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474" cy="10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848E9" w14:textId="7E6AB759" w:rsidR="002171CA" w:rsidRPr="00D22AF4" w:rsidRDefault="002171CA" w:rsidP="00126850">
                            <w:pPr>
                              <w:spacing w:after="120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 xml:space="preserve">There are a range of ways </w:t>
                            </w:r>
                            <w:r w:rsidR="001A53FD">
                              <w:rPr>
                                <w:rFonts w:ascii="Arial" w:hAnsi="Arial"/>
                                <w:kern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 xml:space="preserve"> mid-</w:t>
                            </w:r>
                            <w:r w:rsidR="00B72803">
                              <w:rPr>
                                <w:rFonts w:ascii="Arial" w:hAnsi="Arial"/>
                                <w:kern w:val="24"/>
                              </w:rPr>
                              <w:t>point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 xml:space="preserve"> review</w:t>
                            </w:r>
                            <w:r w:rsidR="001A53FD">
                              <w:rPr>
                                <w:rFonts w:ascii="Arial" w:hAnsi="Arial"/>
                                <w:kern w:val="24"/>
                              </w:rPr>
                              <w:t>/s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 xml:space="preserve"> </w:t>
                            </w: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 xml:space="preserve">could be 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>conducted</w:t>
                            </w: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 xml:space="preserve"> including:</w:t>
                            </w:r>
                          </w:p>
                          <w:p w14:paraId="6661FC84" w14:textId="2459FE10" w:rsidR="002171CA" w:rsidRPr="00D22AF4" w:rsidRDefault="002171CA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On-site</w:t>
                            </w:r>
                          </w:p>
                          <w:p w14:paraId="5821471E" w14:textId="2EE7D879" w:rsidR="002171CA" w:rsidRPr="00D22AF4" w:rsidRDefault="002171CA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Virtual</w:t>
                            </w:r>
                          </w:p>
                          <w:p w14:paraId="0FB22AB6" w14:textId="77777777" w:rsidR="002171CA" w:rsidRPr="00D22AF4" w:rsidRDefault="002171CA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Video or telephone interview of key personnel</w:t>
                            </w:r>
                          </w:p>
                          <w:p w14:paraId="411D2F4E" w14:textId="77777777" w:rsidR="002171CA" w:rsidRPr="00D22AF4" w:rsidRDefault="002171CA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kern w:val="24"/>
                              </w:rPr>
                              <w:t>D</w:t>
                            </w:r>
                            <w:r w:rsidRPr="00D22AF4">
                              <w:rPr>
                                <w:rFonts w:ascii="Arial" w:hAnsi="Arial"/>
                                <w:kern w:val="24"/>
                              </w:rPr>
                              <w:t>ata upload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>.</w:t>
                            </w:r>
                          </w:p>
                          <w:p w14:paraId="6F83BD12" w14:textId="77777777" w:rsidR="002171CA" w:rsidRDefault="0021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0E08" id="Text Box 12" o:spid="_x0000_s1030" type="#_x0000_t202" style="position:absolute;margin-left:8.35pt;margin-top:12.2pt;width:436.2pt;height:80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CjHQIAADQ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" filled="f" stroked="f" strokeweight=".5pt">
                <v:textbox>
                  <w:txbxContent>
                    <w:p w14:paraId="6B8848E9" w14:textId="7E6AB759" w:rsidR="002171CA" w:rsidRPr="00D22AF4" w:rsidRDefault="002171CA" w:rsidP="00126850">
                      <w:pPr>
                        <w:spacing w:after="120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There are a range of ways </w:t>
                      </w:r>
                      <w:r w:rsidR="001A53FD">
                        <w:rPr>
                          <w:rFonts w:ascii="Arial" w:hAnsi="Arial"/>
                          <w:kern w:val="24"/>
                        </w:rPr>
                        <w:t>the</w:t>
                      </w:r>
                      <w:r>
                        <w:rPr>
                          <w:rFonts w:ascii="Arial" w:hAnsi="Arial"/>
                          <w:kern w:val="24"/>
                        </w:rPr>
                        <w:t xml:space="preserve"> mid-</w:t>
                      </w:r>
                      <w:r w:rsidR="00B72803">
                        <w:rPr>
                          <w:rFonts w:ascii="Arial" w:hAnsi="Arial"/>
                          <w:kern w:val="24"/>
                        </w:rPr>
                        <w:t>point</w:t>
                      </w:r>
                      <w:r>
                        <w:rPr>
                          <w:rFonts w:ascii="Arial" w:hAnsi="Arial"/>
                          <w:kern w:val="24"/>
                        </w:rPr>
                        <w:t xml:space="preserve"> review</w:t>
                      </w:r>
                      <w:r w:rsidR="001A53FD">
                        <w:rPr>
                          <w:rFonts w:ascii="Arial" w:hAnsi="Arial"/>
                          <w:kern w:val="24"/>
                        </w:rPr>
                        <w:t>/s</w:t>
                      </w:r>
                      <w:r>
                        <w:rPr>
                          <w:rFonts w:ascii="Arial" w:hAnsi="Arial"/>
                          <w:kern w:val="24"/>
                        </w:rPr>
                        <w:t xml:space="preserve"> </w:t>
                      </w:r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could </w:t>
                      </w:r>
                      <w:proofErr w:type="gramStart"/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be </w:t>
                      </w:r>
                      <w:r>
                        <w:rPr>
                          <w:rFonts w:ascii="Arial" w:hAnsi="Arial"/>
                          <w:kern w:val="24"/>
                        </w:rPr>
                        <w:t>conducted</w:t>
                      </w:r>
                      <w:proofErr w:type="gramEnd"/>
                      <w:r w:rsidRPr="00D22AF4">
                        <w:rPr>
                          <w:rFonts w:ascii="Arial" w:hAnsi="Arial"/>
                          <w:kern w:val="24"/>
                        </w:rPr>
                        <w:t xml:space="preserve"> including:</w:t>
                      </w:r>
                    </w:p>
                    <w:p w14:paraId="6661FC84" w14:textId="2459FE10" w:rsidR="002171CA" w:rsidRPr="00D22AF4" w:rsidRDefault="002171CA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>On-site</w:t>
                      </w:r>
                    </w:p>
                    <w:p w14:paraId="5821471E" w14:textId="2EE7D879" w:rsidR="002171CA" w:rsidRPr="00D22AF4" w:rsidRDefault="002171CA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>Virtual</w:t>
                      </w:r>
                    </w:p>
                    <w:p w14:paraId="0FB22AB6" w14:textId="77777777" w:rsidR="002171CA" w:rsidRPr="00D22AF4" w:rsidRDefault="002171CA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 w:rsidRPr="00D22AF4">
                        <w:rPr>
                          <w:rFonts w:ascii="Arial" w:hAnsi="Arial"/>
                          <w:kern w:val="24"/>
                        </w:rPr>
                        <w:t>Video or telephone interview of key personnel</w:t>
                      </w:r>
                    </w:p>
                    <w:p w14:paraId="411D2F4E" w14:textId="77777777" w:rsidR="002171CA" w:rsidRPr="00D22AF4" w:rsidRDefault="002171CA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>
                        <w:rPr>
                          <w:rFonts w:ascii="Arial" w:hAnsi="Arial"/>
                          <w:kern w:val="24"/>
                        </w:rPr>
                        <w:t>D</w:t>
                      </w:r>
                      <w:r w:rsidRPr="00D22AF4">
                        <w:rPr>
                          <w:rFonts w:ascii="Arial" w:hAnsi="Arial"/>
                          <w:kern w:val="24"/>
                        </w:rPr>
                        <w:t>ata upload</w:t>
                      </w:r>
                      <w:r>
                        <w:rPr>
                          <w:rFonts w:ascii="Arial" w:hAnsi="Arial"/>
                          <w:kern w:val="24"/>
                        </w:rPr>
                        <w:t>.</w:t>
                      </w:r>
                    </w:p>
                    <w:p w14:paraId="6F83BD12" w14:textId="77777777" w:rsidR="002171CA" w:rsidRDefault="002171CA"/>
                  </w:txbxContent>
                </v:textbox>
              </v:shape>
            </w:pict>
          </mc:Fallback>
        </mc:AlternateContent>
      </w:r>
    </w:p>
    <w:p w14:paraId="370617C6" w14:textId="77777777" w:rsidR="002171CA" w:rsidRDefault="002171CA" w:rsidP="00583A3F">
      <w:pPr>
        <w:rPr>
          <w:rFonts w:ascii="Arial" w:hAnsi="Arial" w:cs="Arial"/>
          <w:color w:val="808080" w:themeColor="background1" w:themeShade="80"/>
        </w:rPr>
      </w:pPr>
    </w:p>
    <w:p w14:paraId="39A85FCB" w14:textId="77777777" w:rsidR="0060273E" w:rsidRDefault="0060273E" w:rsidP="00583A3F">
      <w:pPr>
        <w:rPr>
          <w:rFonts w:ascii="Arial" w:hAnsi="Arial" w:cs="Arial"/>
          <w:color w:val="808080" w:themeColor="background1" w:themeShade="80"/>
        </w:rPr>
      </w:pPr>
    </w:p>
    <w:p w14:paraId="22F01054" w14:textId="77777777" w:rsidR="002171CA" w:rsidRDefault="002171CA" w:rsidP="00583A3F">
      <w:pPr>
        <w:rPr>
          <w:rFonts w:ascii="Arial" w:hAnsi="Arial" w:cs="Arial"/>
          <w:color w:val="808080" w:themeColor="background1" w:themeShade="80"/>
        </w:rPr>
      </w:pPr>
    </w:p>
    <w:p w14:paraId="79049646" w14:textId="12351C00" w:rsidR="00971049" w:rsidRDefault="00971049" w:rsidP="0060273E">
      <w:pPr>
        <w:rPr>
          <w:rFonts w:ascii="Arial" w:hAnsi="Arial" w:cs="Arial"/>
        </w:rPr>
      </w:pPr>
    </w:p>
    <w:p w14:paraId="3C2C4C1D" w14:textId="0CD9460A" w:rsidR="00B428A7" w:rsidRDefault="009B41B6" w:rsidP="00E81B3A">
      <w:pPr>
        <w:rPr>
          <w:rFonts w:ascii="Arial" w:hAnsi="Arial" w:cs="Arial"/>
        </w:rPr>
      </w:pPr>
      <w:r w:rsidRPr="00B428A7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3C82567" wp14:editId="1EDE4DFF">
                <wp:simplePos x="0" y="0"/>
                <wp:positionH relativeFrom="column">
                  <wp:posOffset>74295</wp:posOffset>
                </wp:positionH>
                <wp:positionV relativeFrom="paragraph">
                  <wp:posOffset>141605</wp:posOffset>
                </wp:positionV>
                <wp:extent cx="4802505" cy="361950"/>
                <wp:effectExtent l="0" t="0" r="0" b="0"/>
                <wp:wrapNone/>
                <wp:docPr id="3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505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D1839" w14:textId="401A1189" w:rsidR="00B428A7" w:rsidRDefault="00B428A7" w:rsidP="00B17EC0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28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1.3: </w:t>
                            </w:r>
                            <w:r w:rsidRPr="00BD65C3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How long should the accreditation cycle be?</w:t>
                            </w:r>
                          </w:p>
                          <w:p w14:paraId="21D72E08" w14:textId="77777777" w:rsidR="009B41B6" w:rsidRPr="00BD65C3" w:rsidRDefault="009B41B6" w:rsidP="00B17EC0">
                            <w:pPr>
                              <w:spacing w:after="0"/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2567" id="TextBox 7" o:spid="_x0000_s1031" type="#_x0000_t202" style="position:absolute;margin-left:5.85pt;margin-top:11.15pt;width:378.15pt;height:28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" filled="f" stroked="f">
                <v:textbox>
                  <w:txbxContent>
                    <w:p w14:paraId="303D1839" w14:textId="401A1189" w:rsidR="00B428A7" w:rsidRDefault="00B428A7" w:rsidP="00B17EC0">
                      <w:pPr>
                        <w:spacing w:after="0"/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B428A7"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1.3: </w:t>
                      </w:r>
                      <w:r w:rsidRPr="00BD65C3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>How long should the accreditation cycle be?</w:t>
                      </w:r>
                    </w:p>
                    <w:p w14:paraId="21D72E08" w14:textId="77777777" w:rsidR="009B41B6" w:rsidRPr="00BD65C3" w:rsidRDefault="009B41B6" w:rsidP="00B17EC0">
                      <w:pPr>
                        <w:spacing w:after="0"/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3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766493C" wp14:editId="71608514">
                <wp:simplePos x="0" y="0"/>
                <wp:positionH relativeFrom="margin">
                  <wp:posOffset>-1905</wp:posOffset>
                </wp:positionH>
                <wp:positionV relativeFrom="paragraph">
                  <wp:posOffset>50003</wp:posOffset>
                </wp:positionV>
                <wp:extent cx="5721852" cy="1405255"/>
                <wp:effectExtent l="19050" t="19050" r="12700" b="23495"/>
                <wp:wrapNone/>
                <wp:docPr id="57271883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852" cy="1405255"/>
                        </a:xfrm>
                        <a:prstGeom prst="roundRect">
                          <a:avLst>
                            <a:gd name="adj" fmla="val 11864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2C297" id="Rectangle: Rounded Corners 13" o:spid="_x0000_s1026" style="position:absolute;margin-left:-.15pt;margin-top:3.95pt;width:450.55pt;height:110.6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" filled="f" strokecolor="#7030a0" strokeweight="2.25pt">
                <v:stroke joinstyle="miter"/>
                <w10:wrap anchorx="margin"/>
              </v:roundrect>
            </w:pict>
          </mc:Fallback>
        </mc:AlternateContent>
      </w:r>
    </w:p>
    <w:p w14:paraId="6FDDBFBE" w14:textId="74F2982C" w:rsidR="00B428A7" w:rsidRDefault="00796362" w:rsidP="00E81B3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AF75A91" wp14:editId="0F595F1D">
                <wp:simplePos x="0" y="0"/>
                <wp:positionH relativeFrom="column">
                  <wp:posOffset>116840</wp:posOffset>
                </wp:positionH>
                <wp:positionV relativeFrom="paragraph">
                  <wp:posOffset>123028</wp:posOffset>
                </wp:positionV>
                <wp:extent cx="5528310" cy="1022985"/>
                <wp:effectExtent l="0" t="0" r="0" b="5715"/>
                <wp:wrapNone/>
                <wp:docPr id="92199368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88C7A" w14:textId="6EACF82A" w:rsidR="00B428A7" w:rsidRDefault="00B428A7" w:rsidP="00B428A7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 increase in the length of the accreditation cycle would require at least one mid-</w:t>
                            </w:r>
                            <w:r w:rsidR="00AB1788">
                              <w:rPr>
                                <w:rFonts w:ascii="Arial" w:hAnsi="Arial" w:cs="Arial"/>
                              </w:rPr>
                              <w:t>point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review. The length and makeup of the accreditation cycle being considered are:</w:t>
                            </w:r>
                          </w:p>
                          <w:p w14:paraId="7871F6AA" w14:textId="56772EFF" w:rsidR="00B428A7" w:rsidRDefault="00DB4D24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kern w:val="24"/>
                              </w:rPr>
                              <w:t>Four</w:t>
                            </w:r>
                            <w:r w:rsidR="00B428A7">
                              <w:rPr>
                                <w:rFonts w:ascii="Arial" w:hAnsi="Arial"/>
                                <w:kern w:val="24"/>
                              </w:rPr>
                              <w:t xml:space="preserve"> years with </w:t>
                            </w:r>
                            <w:r>
                              <w:rPr>
                                <w:rFonts w:ascii="Arial" w:hAnsi="Arial"/>
                                <w:kern w:val="24"/>
                              </w:rPr>
                              <w:t>one</w:t>
                            </w:r>
                            <w:r w:rsidR="00B428A7">
                              <w:rPr>
                                <w:rFonts w:ascii="Arial" w:hAnsi="Arial"/>
                                <w:kern w:val="24"/>
                              </w:rPr>
                              <w:t xml:space="preserve"> mid-</w:t>
                            </w:r>
                            <w:r w:rsidR="00AB1788">
                              <w:rPr>
                                <w:rFonts w:ascii="Arial" w:hAnsi="Arial"/>
                                <w:kern w:val="24"/>
                              </w:rPr>
                              <w:t>point</w:t>
                            </w:r>
                            <w:r w:rsidR="00B428A7">
                              <w:rPr>
                                <w:rFonts w:ascii="Arial" w:hAnsi="Arial"/>
                                <w:kern w:val="24"/>
                              </w:rPr>
                              <w:t xml:space="preserve"> review</w:t>
                            </w:r>
                          </w:p>
                          <w:p w14:paraId="77201C14" w14:textId="77777777" w:rsidR="001873C7" w:rsidRDefault="001873C7" w:rsidP="006644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kern w:val="24"/>
                              </w:rPr>
                              <w:t>Five years with two mid-point reviews</w:t>
                            </w:r>
                          </w:p>
                          <w:p w14:paraId="78A42B60" w14:textId="29E803B5" w:rsidR="00B428A7" w:rsidRDefault="00DB4D24" w:rsidP="008E51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60273E">
                              <w:rPr>
                                <w:rFonts w:ascii="Arial" w:hAnsi="Arial"/>
                                <w:kern w:val="24"/>
                              </w:rPr>
                              <w:t>Four</w:t>
                            </w:r>
                            <w:r w:rsidR="003A68A7" w:rsidRPr="0060273E">
                              <w:rPr>
                                <w:rFonts w:ascii="Arial" w:hAnsi="Arial"/>
                                <w:kern w:val="24"/>
                              </w:rPr>
                              <w:t xml:space="preserve"> years with </w:t>
                            </w:r>
                            <w:r w:rsidR="001873C7" w:rsidRPr="0060273E">
                              <w:rPr>
                                <w:rFonts w:ascii="Arial" w:hAnsi="Arial"/>
                                <w:kern w:val="24"/>
                              </w:rPr>
                              <w:t>annual reviews.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5A91" id="Text Box 16" o:spid="_x0000_s1032" type="#_x0000_t202" style="position:absolute;margin-left:9.2pt;margin-top:9.7pt;width:435.3pt;height:80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" filled="f" stroked="f" strokeweight=".5pt">
                <v:textbox>
                  <w:txbxContent>
                    <w:p w14:paraId="34388C7A" w14:textId="6EACF82A" w:rsidR="00B428A7" w:rsidRDefault="00B428A7" w:rsidP="00B428A7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 increase in the length of the accreditation cycle would require at least one mid-</w:t>
                      </w:r>
                      <w:r w:rsidR="00AB1788">
                        <w:rPr>
                          <w:rFonts w:ascii="Arial" w:hAnsi="Arial" w:cs="Arial"/>
                        </w:rPr>
                        <w:t>point</w:t>
                      </w:r>
                      <w:r>
                        <w:rPr>
                          <w:rFonts w:ascii="Arial" w:hAnsi="Arial" w:cs="Arial"/>
                        </w:rPr>
                        <w:t xml:space="preserve"> review. The length and makeup of the accreditation cycle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being considered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are:</w:t>
                      </w:r>
                    </w:p>
                    <w:p w14:paraId="7871F6AA" w14:textId="56772EFF" w:rsidR="00B428A7" w:rsidRDefault="00DB4D24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>
                        <w:rPr>
                          <w:rFonts w:ascii="Arial" w:hAnsi="Arial"/>
                          <w:kern w:val="24"/>
                        </w:rPr>
                        <w:t>Four</w:t>
                      </w:r>
                      <w:r w:rsidR="00B428A7">
                        <w:rPr>
                          <w:rFonts w:ascii="Arial" w:hAnsi="Arial"/>
                          <w:kern w:val="24"/>
                        </w:rPr>
                        <w:t xml:space="preserve"> years with </w:t>
                      </w:r>
                      <w:r>
                        <w:rPr>
                          <w:rFonts w:ascii="Arial" w:hAnsi="Arial"/>
                          <w:kern w:val="24"/>
                        </w:rPr>
                        <w:t>one</w:t>
                      </w:r>
                      <w:r w:rsidR="00B428A7">
                        <w:rPr>
                          <w:rFonts w:ascii="Arial" w:hAnsi="Arial"/>
                          <w:kern w:val="24"/>
                        </w:rPr>
                        <w:t xml:space="preserve"> mid-</w:t>
                      </w:r>
                      <w:r w:rsidR="00AB1788">
                        <w:rPr>
                          <w:rFonts w:ascii="Arial" w:hAnsi="Arial"/>
                          <w:kern w:val="24"/>
                        </w:rPr>
                        <w:t>point</w:t>
                      </w:r>
                      <w:r w:rsidR="00B428A7">
                        <w:rPr>
                          <w:rFonts w:ascii="Arial" w:hAnsi="Arial"/>
                          <w:kern w:val="24"/>
                        </w:rPr>
                        <w:t xml:space="preserve"> review</w:t>
                      </w:r>
                    </w:p>
                    <w:p w14:paraId="77201C14" w14:textId="77777777" w:rsidR="001873C7" w:rsidRDefault="001873C7" w:rsidP="006644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/>
                          <w:kern w:val="24"/>
                        </w:rPr>
                      </w:pPr>
                      <w:r>
                        <w:rPr>
                          <w:rFonts w:ascii="Arial" w:hAnsi="Arial"/>
                          <w:kern w:val="24"/>
                        </w:rPr>
                        <w:t>Five years with two mid-point reviews</w:t>
                      </w:r>
                    </w:p>
                    <w:p w14:paraId="78A42B60" w14:textId="29E803B5" w:rsidR="00B428A7" w:rsidRDefault="00DB4D24" w:rsidP="008E51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60273E">
                        <w:rPr>
                          <w:rFonts w:ascii="Arial" w:hAnsi="Arial"/>
                          <w:kern w:val="24"/>
                        </w:rPr>
                        <w:t>Four</w:t>
                      </w:r>
                      <w:r w:rsidR="003A68A7" w:rsidRPr="0060273E">
                        <w:rPr>
                          <w:rFonts w:ascii="Arial" w:hAnsi="Arial"/>
                          <w:kern w:val="24"/>
                        </w:rPr>
                        <w:t xml:space="preserve"> years with </w:t>
                      </w:r>
                      <w:r w:rsidR="001873C7" w:rsidRPr="0060273E">
                        <w:rPr>
                          <w:rFonts w:ascii="Arial" w:hAnsi="Arial"/>
                          <w:kern w:val="24"/>
                        </w:rPr>
                        <w:t>annual reviews.</w:t>
                      </w:r>
                    </w:p>
                  </w:txbxContent>
                </v:textbox>
              </v:shape>
            </w:pict>
          </mc:Fallback>
        </mc:AlternateContent>
      </w:r>
    </w:p>
    <w:p w14:paraId="2A51F03D" w14:textId="73763516" w:rsidR="00B428A7" w:rsidRDefault="00B428A7" w:rsidP="00E81B3A">
      <w:pPr>
        <w:rPr>
          <w:rFonts w:ascii="Arial" w:hAnsi="Arial" w:cs="Arial"/>
        </w:rPr>
      </w:pPr>
    </w:p>
    <w:p w14:paraId="7D2CB437" w14:textId="72B269EC" w:rsidR="00B428A7" w:rsidRDefault="00B428A7" w:rsidP="00E81B3A">
      <w:pPr>
        <w:rPr>
          <w:rFonts w:ascii="Arial" w:hAnsi="Arial" w:cs="Arial"/>
        </w:rPr>
      </w:pPr>
    </w:p>
    <w:p w14:paraId="426AF055" w14:textId="38C14C3B" w:rsidR="00126850" w:rsidRPr="00126850" w:rsidRDefault="00945A79" w:rsidP="00126850">
      <w:pPr>
        <w:rPr>
          <w:rFonts w:ascii="Arial" w:eastAsia="Times New Roman" w:hAnsi="Arial" w:cs="Arial"/>
          <w:sz w:val="52"/>
          <w:szCs w:val="52"/>
          <w:lang w:eastAsia="en-AU"/>
        </w:rPr>
        <w:sectPr w:rsidR="00126850" w:rsidRPr="00126850" w:rsidSect="00D75B47">
          <w:footnotePr>
            <w:numFmt w:val="chicago"/>
          </w:footnotePr>
          <w:type w:val="continuous"/>
          <w:pgSz w:w="11906" w:h="16838"/>
          <w:pgMar w:top="2268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F65CD07" wp14:editId="56B6905E">
                <wp:simplePos x="0" y="0"/>
                <wp:positionH relativeFrom="margin">
                  <wp:posOffset>-72390</wp:posOffset>
                </wp:positionH>
                <wp:positionV relativeFrom="paragraph">
                  <wp:posOffset>433070</wp:posOffset>
                </wp:positionV>
                <wp:extent cx="6202017" cy="488950"/>
                <wp:effectExtent l="0" t="0" r="0" b="6350"/>
                <wp:wrapNone/>
                <wp:docPr id="2851244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7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9EFF5" w14:textId="45BACD09" w:rsidR="00945A79" w:rsidRDefault="00FC0B4C" w:rsidP="00486232"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Alternate </w:t>
                            </w:r>
                            <w:r w:rsidR="00AD2024" w:rsidRPr="00AD202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suggestions or ideas </w:t>
                            </w:r>
                            <w:r w:rsidR="00486232"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for improving the NGPA Scheme can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be</w:t>
                            </w:r>
                            <w:r w:rsidR="00486232"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share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</w:t>
                            </w:r>
                            <w:r w:rsidR="00486232"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="00486232"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n </w:t>
                            </w:r>
                            <w:r w:rsidR="00486232" w:rsidRPr="001873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Section </w:t>
                            </w:r>
                            <w:r w:rsidR="001873C7" w:rsidRPr="001873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three</w:t>
                            </w:r>
                            <w:r w:rsidR="001873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1873C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of the </w:t>
                            </w:r>
                            <w:hyperlink r:id="rId20" w:history="1">
                              <w:r w:rsidR="001873C7" w:rsidRPr="001333F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online survey</w:t>
                              </w:r>
                            </w:hyperlink>
                            <w:r w:rsidR="001333F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="00486232"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or through written submission.</w:t>
                            </w:r>
                            <w:r w:rsidR="0008196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5CD07" id="Text Box 1" o:spid="_x0000_s1033" type="#_x0000_t202" style="position:absolute;margin-left:-5.7pt;margin-top:34.1pt;width:488.35pt;height:38.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igGgIAADMEAAAOAAAAZHJzL2Uyb0RvYy54bWysU01vGyEQvVfqf0Dc6127Tuys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" filled="f" stroked="f" strokeweight=".5pt">
                <v:textbox>
                  <w:txbxContent>
                    <w:p w14:paraId="5BE9EFF5" w14:textId="45BACD09" w:rsidR="00945A79" w:rsidRDefault="00FC0B4C" w:rsidP="00486232"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Alternate </w:t>
                      </w:r>
                      <w:r w:rsidR="00AD2024" w:rsidRPr="00AD2024">
                        <w:rPr>
                          <w:rFonts w:ascii="Arial" w:hAnsi="Arial" w:cs="Arial"/>
                          <w:i/>
                          <w:iCs/>
                        </w:rPr>
                        <w:t xml:space="preserve">suggestions or ideas </w:t>
                      </w:r>
                      <w:r w:rsidR="00486232" w:rsidRPr="00486232">
                        <w:rPr>
                          <w:rFonts w:ascii="Arial" w:hAnsi="Arial" w:cs="Arial"/>
                          <w:i/>
                          <w:iCs/>
                        </w:rPr>
                        <w:t>for improving the NGPA Scheme can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be</w:t>
                      </w:r>
                      <w:r w:rsidR="00486232"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share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d</w:t>
                      </w:r>
                      <w:r w:rsidR="00486232"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="00486232"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n </w:t>
                      </w:r>
                      <w:r w:rsidR="00486232" w:rsidRPr="001873C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Section </w:t>
                      </w:r>
                      <w:r w:rsidR="001873C7" w:rsidRPr="001873C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three</w:t>
                      </w:r>
                      <w:r w:rsidR="001873C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1873C7">
                        <w:rPr>
                          <w:rFonts w:ascii="Arial" w:hAnsi="Arial" w:cs="Arial"/>
                          <w:i/>
                          <w:iCs/>
                        </w:rPr>
                        <w:t xml:space="preserve">of the </w:t>
                      </w:r>
                      <w:hyperlink r:id="rId21" w:history="1">
                        <w:r w:rsidR="001873C7" w:rsidRPr="001333FF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online survey</w:t>
                        </w:r>
                      </w:hyperlink>
                      <w:r w:rsidR="001333FF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="00486232"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or through written submission.</w:t>
                      </w:r>
                      <w:r w:rsidR="0008196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F400F" w14:textId="726C02C7" w:rsidR="007D247D" w:rsidRPr="00BD6CFB" w:rsidRDefault="00B40B68" w:rsidP="006266B4">
      <w:pPr>
        <w:keepNext/>
        <w:spacing w:after="240" w:line="240" w:lineRule="auto"/>
        <w:outlineLvl w:val="0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6266B4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 xml:space="preserve">Option </w:t>
      </w:r>
      <w:r w:rsidR="00FA4581" w:rsidRPr="006266B4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>two</w:t>
      </w:r>
      <w:r w:rsidR="006266B4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>:</w:t>
      </w:r>
      <w:r w:rsidR="008D4F7C" w:rsidRPr="006266B4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40"/>
          <w:szCs w:val="40"/>
          <w:lang w:eastAsia="en-AU"/>
        </w:rPr>
        <w:t xml:space="preserve"> </w:t>
      </w:r>
      <w:r w:rsidRPr="00BD6CF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A</w:t>
      </w:r>
      <w:r w:rsidR="00051604" w:rsidRPr="00BD6CFB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ssessment conducted at short notice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9F8"/>
        <w:tblLook w:val="04A0" w:firstRow="1" w:lastRow="0" w:firstColumn="1" w:lastColumn="0" w:noHBand="0" w:noVBand="1"/>
      </w:tblPr>
      <w:tblGrid>
        <w:gridCol w:w="8931"/>
      </w:tblGrid>
      <w:tr w:rsidR="00971049" w14:paraId="44999069" w14:textId="77777777" w:rsidTr="001333FF">
        <w:tc>
          <w:tcPr>
            <w:tcW w:w="8931" w:type="dxa"/>
            <w:shd w:val="clear" w:color="auto" w:fill="C2E9F8"/>
          </w:tcPr>
          <w:p w14:paraId="41286890" w14:textId="77777777" w:rsidR="001873C7" w:rsidRDefault="001873C7" w:rsidP="001873C7">
            <w:pPr>
              <w:spacing w:before="120" w:after="1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notice assessments</w:t>
            </w:r>
            <w:r w:rsidRPr="003C79D4">
              <w:rPr>
                <w:rFonts w:ascii="Arial" w:hAnsi="Arial" w:cs="Arial"/>
              </w:rPr>
              <w:t xml:space="preserve"> (SNAs) would involve </w:t>
            </w:r>
            <w:r>
              <w:rPr>
                <w:rFonts w:ascii="Arial" w:hAnsi="Arial" w:cs="Arial"/>
              </w:rPr>
              <w:t xml:space="preserve">a routine </w:t>
            </w:r>
            <w:r w:rsidRPr="003C79D4">
              <w:rPr>
                <w:rFonts w:ascii="Arial" w:hAnsi="Arial" w:cs="Arial"/>
              </w:rPr>
              <w:t xml:space="preserve">assessment against all relevant indicators of the Standards, </w:t>
            </w:r>
            <w:r>
              <w:rPr>
                <w:rFonts w:ascii="Arial" w:hAnsi="Arial" w:cs="Arial"/>
              </w:rPr>
              <w:t>conducted</w:t>
            </w:r>
            <w:r w:rsidRPr="003C79D4">
              <w:rPr>
                <w:rFonts w:ascii="Arial" w:hAnsi="Arial" w:cs="Arial"/>
              </w:rPr>
              <w:t xml:space="preserve"> with a </w:t>
            </w:r>
            <w:r w:rsidRPr="00936868">
              <w:rPr>
                <w:rFonts w:ascii="Arial" w:hAnsi="Arial" w:cs="Arial"/>
                <w:b/>
                <w:bCs/>
              </w:rPr>
              <w:t>short period of</w:t>
            </w:r>
            <w:r>
              <w:rPr>
                <w:rFonts w:ascii="Arial" w:hAnsi="Arial" w:cs="Arial"/>
                <w:b/>
                <w:bCs/>
              </w:rPr>
              <w:t xml:space="preserve"> notice</w:t>
            </w:r>
            <w:r w:rsidRPr="003C79D4">
              <w:rPr>
                <w:rFonts w:ascii="Arial" w:hAnsi="Arial" w:cs="Arial"/>
              </w:rPr>
              <w:t>.</w:t>
            </w:r>
          </w:p>
          <w:p w14:paraId="46402EA9" w14:textId="209F8C3A" w:rsidR="001873C7" w:rsidRDefault="001873C7" w:rsidP="001873C7">
            <w:pPr>
              <w:spacing w:after="120"/>
              <w:ind w:left="113"/>
              <w:rPr>
                <w:rFonts w:ascii="Arial" w:hAnsi="Arial" w:cs="Arial"/>
              </w:rPr>
            </w:pPr>
            <w:r w:rsidRPr="009F76E6">
              <w:rPr>
                <w:rFonts w:ascii="Arial" w:hAnsi="Arial" w:cs="Arial"/>
              </w:rPr>
              <w:t>This option changes routine assessments from being scheduled at least four months before accreditation expiry</w:t>
            </w:r>
            <w:r w:rsidR="00541B9A">
              <w:rPr>
                <w:rFonts w:ascii="Arial" w:hAnsi="Arial" w:cs="Arial"/>
              </w:rPr>
              <w:t>,</w:t>
            </w:r>
            <w:r w:rsidRPr="009F76E6">
              <w:rPr>
                <w:rFonts w:ascii="Arial" w:hAnsi="Arial" w:cs="Arial"/>
              </w:rPr>
              <w:t xml:space="preserve"> to being </w:t>
            </w:r>
            <w:r>
              <w:rPr>
                <w:rFonts w:ascii="Arial" w:hAnsi="Arial" w:cs="Arial"/>
              </w:rPr>
              <w:t>conducted</w:t>
            </w:r>
            <w:r w:rsidRPr="009F76E6">
              <w:rPr>
                <w:rFonts w:ascii="Arial" w:hAnsi="Arial" w:cs="Arial"/>
              </w:rPr>
              <w:t xml:space="preserve"> with up to one month's notice during the </w:t>
            </w:r>
            <w:r>
              <w:rPr>
                <w:rFonts w:ascii="Arial" w:hAnsi="Arial" w:cs="Arial"/>
              </w:rPr>
              <w:t xml:space="preserve">accreditation </w:t>
            </w:r>
            <w:r w:rsidRPr="009F76E6">
              <w:rPr>
                <w:rFonts w:ascii="Arial" w:hAnsi="Arial" w:cs="Arial"/>
              </w:rPr>
              <w:t xml:space="preserve">cycle. </w:t>
            </w:r>
            <w:r>
              <w:rPr>
                <w:rFonts w:ascii="Arial" w:hAnsi="Arial" w:cs="Arial"/>
              </w:rPr>
              <w:t>SNAs</w:t>
            </w:r>
            <w:r w:rsidRPr="009F76E6">
              <w:rPr>
                <w:rFonts w:ascii="Arial" w:hAnsi="Arial" w:cs="Arial"/>
              </w:rPr>
              <w:t xml:space="preserve"> must occur at least six months after the last routine assessment and four months before</w:t>
            </w:r>
            <w:r>
              <w:rPr>
                <w:rFonts w:ascii="Arial" w:hAnsi="Arial" w:cs="Arial"/>
              </w:rPr>
              <w:t xml:space="preserve"> </w:t>
            </w:r>
            <w:r w:rsidRPr="009F76E6">
              <w:rPr>
                <w:rFonts w:ascii="Arial" w:hAnsi="Arial" w:cs="Arial"/>
              </w:rPr>
              <w:t xml:space="preserve">accreditation expiry. Fully compliant </w:t>
            </w:r>
            <w:r>
              <w:rPr>
                <w:rFonts w:ascii="Arial" w:hAnsi="Arial" w:cs="Arial"/>
              </w:rPr>
              <w:t>general practices</w:t>
            </w:r>
            <w:r w:rsidRPr="009F76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receive a</w:t>
            </w:r>
            <w:r w:rsidRPr="009F76E6">
              <w:rPr>
                <w:rFonts w:ascii="Arial" w:hAnsi="Arial" w:cs="Arial"/>
              </w:rPr>
              <w:t xml:space="preserve"> three-year accreditation.</w:t>
            </w:r>
          </w:p>
          <w:p w14:paraId="17CA3D2C" w14:textId="274AD4C6" w:rsidR="00454E07" w:rsidRDefault="001873C7" w:rsidP="001873C7">
            <w:pPr>
              <w:spacing w:after="240"/>
              <w:ind w:left="113"/>
              <w:rPr>
                <w:rFonts w:ascii="Arial" w:hAnsi="Arial" w:cs="Arial"/>
              </w:rPr>
            </w:pPr>
            <w:r w:rsidRPr="003F35B7">
              <w:rPr>
                <w:rFonts w:ascii="Arial" w:hAnsi="Arial" w:cs="Arial"/>
              </w:rPr>
              <w:t>SNA</w:t>
            </w:r>
            <w:r>
              <w:rPr>
                <w:rFonts w:ascii="Arial" w:hAnsi="Arial" w:cs="Arial"/>
              </w:rPr>
              <w:t>s</w:t>
            </w:r>
            <w:r w:rsidRPr="003F35B7">
              <w:rPr>
                <w:rFonts w:ascii="Arial" w:hAnsi="Arial" w:cs="Arial"/>
              </w:rPr>
              <w:t xml:space="preserve"> would transfer the focus from preparing for an announced assessment, which become a managed event, to embedding and maintaining safety and quality requirements and an assessment of </w:t>
            </w:r>
            <w:r>
              <w:rPr>
                <w:rFonts w:ascii="Arial" w:hAnsi="Arial" w:cs="Arial"/>
              </w:rPr>
              <w:t>daily</w:t>
            </w:r>
            <w:r w:rsidRPr="003F35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operations</w:t>
            </w:r>
            <w:r w:rsidRPr="003F35B7">
              <w:rPr>
                <w:rFonts w:ascii="Arial" w:hAnsi="Arial" w:cs="Arial"/>
              </w:rPr>
              <w:t>.</w:t>
            </w:r>
          </w:p>
        </w:tc>
      </w:tr>
    </w:tbl>
    <w:p w14:paraId="5BEE310C" w14:textId="3620048C" w:rsidR="00840E6D" w:rsidRDefault="00840E6D" w:rsidP="00885F5E">
      <w:pPr>
        <w:pStyle w:val="Heading2"/>
        <w:spacing w:before="200" w:after="120"/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28"/>
          <w:szCs w:val="28"/>
          <w:lang w:eastAsia="en-AU"/>
        </w:rPr>
      </w:pPr>
      <w:r w:rsidRPr="00885F5E">
        <w:rPr>
          <w:rFonts w:ascii="Arial" w:eastAsia="Times New Roman" w:hAnsi="Arial" w:cs="Arial"/>
          <w:b/>
          <w:bCs/>
          <w:color w:val="1F3864" w:themeColor="accent1" w:themeShade="80"/>
          <w:kern w:val="28"/>
          <w:sz w:val="28"/>
          <w:szCs w:val="28"/>
          <w:lang w:eastAsia="en-AU"/>
        </w:rPr>
        <w:t>Considerations for public consultation</w:t>
      </w:r>
    </w:p>
    <w:p w14:paraId="7F2AD6DF" w14:textId="61A6FCD8" w:rsidR="00885F5E" w:rsidRPr="007D129E" w:rsidRDefault="00796362" w:rsidP="00885F5E">
      <w:pPr>
        <w:rPr>
          <w:rFonts w:ascii="Arial" w:hAnsi="Arial" w:cs="Arial"/>
          <w:lang w:eastAsia="en-AU"/>
        </w:rPr>
      </w:pPr>
      <w:r w:rsidRPr="00885F5E">
        <w:rPr>
          <w:rFonts w:ascii="Arial" w:hAnsi="Arial"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2C4F710" wp14:editId="6C8A66C3">
                <wp:simplePos x="0" y="0"/>
                <wp:positionH relativeFrom="column">
                  <wp:posOffset>6645</wp:posOffset>
                </wp:positionH>
                <wp:positionV relativeFrom="paragraph">
                  <wp:posOffset>424180</wp:posOffset>
                </wp:positionV>
                <wp:extent cx="5708650" cy="1309576"/>
                <wp:effectExtent l="19050" t="19050" r="25400" b="24130"/>
                <wp:wrapNone/>
                <wp:docPr id="203599604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309576"/>
                        </a:xfrm>
                        <a:prstGeom prst="roundRect">
                          <a:avLst>
                            <a:gd name="adj" fmla="val 8854"/>
                          </a:avLst>
                        </a:prstGeom>
                        <a:noFill/>
                        <a:ln w="28575">
                          <a:solidFill>
                            <a:srgbClr val="1087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93493" id="Rectangle: Rounded Corners 7" o:spid="_x0000_s1026" style="position:absolute;margin-left:.5pt;margin-top:33.4pt;width:449.5pt;height:103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" filled="f" strokecolor="#108760" strokeweight="2.25pt">
                <v:stroke joinstyle="miter"/>
              </v:roundrect>
            </w:pict>
          </mc:Fallback>
        </mc:AlternateContent>
      </w:r>
      <w:r w:rsidR="007D129E" w:rsidRPr="007D129E">
        <w:rPr>
          <w:rFonts w:ascii="Arial" w:hAnsi="Arial" w:cs="Arial"/>
          <w:lang w:eastAsia="en-AU"/>
        </w:rPr>
        <w:t xml:space="preserve">There are a range of considerations for how </w:t>
      </w:r>
      <w:r w:rsidR="007D129E" w:rsidRPr="00B03BF9">
        <w:rPr>
          <w:rFonts w:ascii="Arial" w:hAnsi="Arial" w:cs="Arial"/>
          <w:b/>
          <w:bCs/>
          <w:lang w:eastAsia="en-AU"/>
        </w:rPr>
        <w:t>Option two</w:t>
      </w:r>
      <w:r w:rsidR="007D129E" w:rsidRPr="007D129E">
        <w:rPr>
          <w:rFonts w:ascii="Arial" w:hAnsi="Arial" w:cs="Arial"/>
          <w:lang w:eastAsia="en-AU"/>
        </w:rPr>
        <w:t xml:space="preserve"> could be implemented. Specific feedback is sought</w:t>
      </w:r>
      <w:r w:rsidR="00541B9A">
        <w:rPr>
          <w:rFonts w:ascii="Arial" w:hAnsi="Arial" w:cs="Arial"/>
          <w:lang w:eastAsia="en-AU"/>
        </w:rPr>
        <w:t xml:space="preserve"> in</w:t>
      </w:r>
      <w:r w:rsidR="007D129E" w:rsidRPr="007D129E">
        <w:rPr>
          <w:rFonts w:ascii="Arial" w:hAnsi="Arial" w:cs="Arial"/>
          <w:lang w:eastAsia="en-AU"/>
        </w:rPr>
        <w:t xml:space="preserve"> </w:t>
      </w:r>
      <w:r w:rsidR="001873C7" w:rsidRPr="001873C7">
        <w:rPr>
          <w:rFonts w:ascii="Arial" w:hAnsi="Arial"/>
          <w:b/>
          <w:bCs/>
          <w:kern w:val="24"/>
        </w:rPr>
        <w:t xml:space="preserve">Section </w:t>
      </w:r>
      <w:r w:rsidR="001873C7">
        <w:rPr>
          <w:rFonts w:ascii="Arial" w:hAnsi="Arial"/>
          <w:b/>
          <w:bCs/>
          <w:kern w:val="24"/>
        </w:rPr>
        <w:t>two</w:t>
      </w:r>
      <w:r w:rsidR="001873C7">
        <w:rPr>
          <w:rFonts w:ascii="Arial" w:hAnsi="Arial"/>
          <w:kern w:val="24"/>
        </w:rPr>
        <w:t xml:space="preserve"> of </w:t>
      </w:r>
      <w:r w:rsidR="001873C7" w:rsidRPr="00B5765F">
        <w:rPr>
          <w:rFonts w:ascii="Arial" w:hAnsi="Arial"/>
          <w:kern w:val="24"/>
        </w:rPr>
        <w:t>the</w:t>
      </w:r>
      <w:r w:rsidR="001873C7" w:rsidRPr="001873C7">
        <w:rPr>
          <w:rFonts w:ascii="Arial" w:hAnsi="Arial"/>
          <w:kern w:val="24"/>
        </w:rPr>
        <w:t xml:space="preserve"> </w:t>
      </w:r>
      <w:hyperlink r:id="rId22" w:history="1">
        <w:r w:rsidR="001873C7" w:rsidRPr="0030766D">
          <w:rPr>
            <w:rStyle w:val="Hyperlink"/>
            <w:rFonts w:ascii="Arial" w:hAnsi="Arial"/>
            <w:kern w:val="24"/>
          </w:rPr>
          <w:t>online survey</w:t>
        </w:r>
      </w:hyperlink>
      <w:r w:rsidR="001873C7" w:rsidRPr="001873C7">
        <w:rPr>
          <w:rFonts w:ascii="Arial" w:hAnsi="Arial"/>
          <w:kern w:val="24"/>
        </w:rPr>
        <w:t xml:space="preserve"> </w:t>
      </w:r>
      <w:r w:rsidR="001873C7" w:rsidRPr="00B5765F">
        <w:rPr>
          <w:rFonts w:ascii="Arial" w:hAnsi="Arial"/>
          <w:kern w:val="24"/>
        </w:rPr>
        <w:t>on</w:t>
      </w:r>
      <w:r w:rsidR="001873C7">
        <w:rPr>
          <w:rFonts w:ascii="Arial" w:hAnsi="Arial"/>
          <w:kern w:val="24"/>
        </w:rPr>
        <w:t>:</w:t>
      </w:r>
    </w:p>
    <w:p w14:paraId="6737E6F5" w14:textId="7B7A52E7" w:rsidR="00810A7A" w:rsidRDefault="00796362" w:rsidP="003503D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4DA5AC" wp14:editId="7BF06462">
                <wp:simplePos x="0" y="0"/>
                <wp:positionH relativeFrom="column">
                  <wp:posOffset>106045</wp:posOffset>
                </wp:positionH>
                <wp:positionV relativeFrom="paragraph">
                  <wp:posOffset>273685</wp:posOffset>
                </wp:positionV>
                <wp:extent cx="5256530" cy="1009650"/>
                <wp:effectExtent l="0" t="0" r="0" b="0"/>
                <wp:wrapNone/>
                <wp:docPr id="59741808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53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8764A" w14:textId="04C9BC95" w:rsidR="0001155A" w:rsidRPr="004D6EF2" w:rsidRDefault="0001155A" w:rsidP="009E19F1">
                            <w:pPr>
                              <w:spacing w:after="60"/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If SNA</w:t>
                            </w:r>
                            <w:r w:rsidR="001873C7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 were to be introduced into general practice</w:t>
                            </w:r>
                            <w:r w:rsidR="00CE048B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 accreditation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, the</w:t>
                            </w:r>
                            <w:r w:rsidR="005E3339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 </w:t>
                            </w:r>
                            <w:r w:rsidRPr="00DC6233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length 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of the notice period</w:t>
                            </w:r>
                            <w:r w:rsidRPr="00DC6233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under </w:t>
                            </w:r>
                            <w:r w:rsidRPr="00DC6233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consider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ation</w:t>
                            </w:r>
                            <w:r w:rsidRPr="00DC6233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include</w:t>
                            </w:r>
                            <w:r w:rsidRPr="00DC6233">
                              <w:rPr>
                                <w:rFonts w:ascii="Arial" w:eastAsia="Times New Roman" w:hAnsi="Arial" w:cs="Arial"/>
                                <w:kern w:val="24"/>
                                <w:lang w:eastAsia="en-AU"/>
                              </w:rPr>
                              <w:t>:</w:t>
                            </w:r>
                          </w:p>
                          <w:p w14:paraId="530EC821" w14:textId="36074D67" w:rsidR="0001155A" w:rsidRPr="002D3610" w:rsidRDefault="0001155A" w:rsidP="006644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 </w:t>
                            </w:r>
                            <w:r w:rsidR="00C31FFA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5 business days</w:t>
                            </w:r>
                          </w:p>
                          <w:p w14:paraId="79206C42" w14:textId="2752F7D3" w:rsidR="0001155A" w:rsidRPr="002D3610" w:rsidRDefault="0001155A" w:rsidP="006644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6 </w:t>
                            </w:r>
                            <w:r w:rsidR="00C31FFA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 business days</w:t>
                            </w:r>
                          </w:p>
                          <w:p w14:paraId="73DE6290" w14:textId="4E719374" w:rsidR="0001155A" w:rsidRPr="004D47E5" w:rsidRDefault="0001155A" w:rsidP="006644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11 </w:t>
                            </w:r>
                            <w:r w:rsidR="00C31FFA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47E5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business days</w:t>
                            </w:r>
                            <w:r w:rsidRPr="004D47E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A5AC" id="Text Box 17" o:spid="_x0000_s1034" type="#_x0000_t202" style="position:absolute;margin-left:8.35pt;margin-top:21.55pt;width:413.9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ziGwIAADQEAAAOAAAAZHJzL2Uyb0RvYy54bWysU01vGyEQvVfqf0Dc6107tpu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" filled="f" stroked="f" strokeweight=".5pt">
                <v:textbox>
                  <w:txbxContent>
                    <w:p w14:paraId="4AE8764A" w14:textId="04C9BC95" w:rsidR="0001155A" w:rsidRPr="004D6EF2" w:rsidRDefault="0001155A" w:rsidP="009E19F1">
                      <w:pPr>
                        <w:spacing w:after="60"/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If SNA</w:t>
                      </w:r>
                      <w:r w:rsidR="001873C7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s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were to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be introduced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into general practice</w:t>
                      </w:r>
                      <w:r w:rsidR="00CE048B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accreditation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, the</w:t>
                      </w:r>
                      <w:r w:rsidR="005E3339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</w:t>
                      </w:r>
                      <w:r w:rsidRPr="00DC6233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length 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of the notice period</w:t>
                      </w:r>
                      <w:r w:rsidRPr="00DC6233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under </w:t>
                      </w:r>
                      <w:r w:rsidRPr="00DC6233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consider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ation</w:t>
                      </w:r>
                      <w:r w:rsidRPr="00DC6233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include</w:t>
                      </w:r>
                      <w:r w:rsidRPr="00DC6233">
                        <w:rPr>
                          <w:rFonts w:ascii="Arial" w:eastAsia="Times New Roman" w:hAnsi="Arial" w:cs="Arial"/>
                          <w:kern w:val="24"/>
                          <w:lang w:eastAsia="en-AU"/>
                        </w:rPr>
                        <w:t>:</w:t>
                      </w:r>
                    </w:p>
                    <w:p w14:paraId="530EC821" w14:textId="36074D67" w:rsidR="0001155A" w:rsidRPr="002D3610" w:rsidRDefault="0001155A" w:rsidP="006644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 </w:t>
                      </w:r>
                      <w:r w:rsidR="00C31FFA">
                        <w:rPr>
                          <w:rFonts w:ascii="Arial" w:hAnsi="Arial" w:cs="Arial"/>
                        </w:rPr>
                        <w:t>to</w:t>
                      </w:r>
                      <w:r>
                        <w:rPr>
                          <w:rFonts w:ascii="Arial" w:hAnsi="Arial" w:cs="Arial"/>
                        </w:rPr>
                        <w:t xml:space="preserve"> 5 business days</w:t>
                      </w:r>
                    </w:p>
                    <w:p w14:paraId="79206C42" w14:textId="2752F7D3" w:rsidR="0001155A" w:rsidRPr="002D3610" w:rsidRDefault="0001155A" w:rsidP="006644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6 </w:t>
                      </w:r>
                      <w:r w:rsidR="00C31FFA">
                        <w:rPr>
                          <w:rFonts w:ascii="Arial" w:hAnsi="Arial" w:cs="Arial"/>
                        </w:rPr>
                        <w:t>to</w:t>
                      </w:r>
                      <w:r>
                        <w:rPr>
                          <w:rFonts w:ascii="Arial" w:hAnsi="Arial" w:cs="Arial"/>
                        </w:rPr>
                        <w:t xml:space="preserve"> 10 business days</w:t>
                      </w:r>
                    </w:p>
                    <w:p w14:paraId="73DE6290" w14:textId="4E719374" w:rsidR="0001155A" w:rsidRPr="004D47E5" w:rsidRDefault="0001155A" w:rsidP="006644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11 </w:t>
                      </w:r>
                      <w:r w:rsidR="00C31FFA">
                        <w:rPr>
                          <w:rFonts w:ascii="Arial" w:hAnsi="Arial" w:cs="Arial"/>
                        </w:rPr>
                        <w:t>to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D47E5">
                        <w:rPr>
                          <w:rFonts w:ascii="Arial" w:hAnsi="Arial" w:cs="Arial"/>
                        </w:rPr>
                        <w:t>20</w:t>
                      </w:r>
                      <w:r>
                        <w:rPr>
                          <w:rFonts w:ascii="Arial" w:hAnsi="Arial" w:cs="Arial"/>
                        </w:rPr>
                        <w:t xml:space="preserve"> business days</w:t>
                      </w:r>
                      <w:r w:rsidRPr="004D47E5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57D22" w:rsidRPr="00871E76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3EFC37" wp14:editId="63836F0B">
                <wp:simplePos x="0" y="0"/>
                <wp:positionH relativeFrom="column">
                  <wp:posOffset>109855</wp:posOffset>
                </wp:positionH>
                <wp:positionV relativeFrom="paragraph">
                  <wp:posOffset>5877</wp:posOffset>
                </wp:positionV>
                <wp:extent cx="4768850" cy="355600"/>
                <wp:effectExtent l="0" t="0" r="0" b="0"/>
                <wp:wrapNone/>
                <wp:docPr id="14127778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0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20619" w14:textId="4A5448E4" w:rsidR="00810A7A" w:rsidRPr="00157D22" w:rsidRDefault="00810A7A" w:rsidP="00810A7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57D22">
                              <w:rPr>
                                <w:rFonts w:ascii="Arial" w:hAnsi="Arial" w:cs="Arial"/>
                                <w:b/>
                                <w:bCs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 xml:space="preserve">2.1: </w:t>
                            </w:r>
                            <w:r w:rsidRPr="00157D22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How much notice should general practice</w:t>
                            </w:r>
                            <w:r w:rsidR="001873C7" w:rsidRPr="00157D22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157D22">
                              <w:rPr>
                                <w:rFonts w:ascii="Arial" w:hAnsi="Arial" w:cs="Arial"/>
                                <w:color w:val="108760"/>
                                <w:kern w:val="24"/>
                                <w:sz w:val="28"/>
                                <w:szCs w:val="28"/>
                              </w:rPr>
                              <w:t xml:space="preserve"> be given?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FC37" id="_x0000_s1035" type="#_x0000_t202" style="position:absolute;margin-left:8.65pt;margin-top:.45pt;width:375.5pt;height:2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" filled="f" stroked="f">
                <v:textbox>
                  <w:txbxContent>
                    <w:p w14:paraId="00320619" w14:textId="4A5448E4" w:rsidR="00810A7A" w:rsidRPr="00157D22" w:rsidRDefault="00810A7A" w:rsidP="00810A7A">
                      <w:pPr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</w:pPr>
                      <w:r w:rsidRPr="00157D22">
                        <w:rPr>
                          <w:rFonts w:ascii="Arial" w:hAnsi="Arial" w:cs="Arial"/>
                          <w:b/>
                          <w:bCs/>
                          <w:color w:val="108760"/>
                          <w:kern w:val="24"/>
                          <w:sz w:val="28"/>
                          <w:szCs w:val="28"/>
                        </w:rPr>
                        <w:t xml:space="preserve">2.1: </w:t>
                      </w:r>
                      <w:r w:rsidRPr="00157D22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 xml:space="preserve">How much notice should </w:t>
                      </w:r>
                      <w:proofErr w:type="gramStart"/>
                      <w:r w:rsidRPr="00157D22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general practice</w:t>
                      </w:r>
                      <w:r w:rsidR="001873C7" w:rsidRPr="00157D22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>s</w:t>
                      </w:r>
                      <w:proofErr w:type="gramEnd"/>
                      <w:r w:rsidRPr="00157D22">
                        <w:rPr>
                          <w:rFonts w:ascii="Arial" w:hAnsi="Arial" w:cs="Arial"/>
                          <w:color w:val="108760"/>
                          <w:kern w:val="24"/>
                          <w:sz w:val="28"/>
                          <w:szCs w:val="28"/>
                        </w:rPr>
                        <w:t xml:space="preserve"> be given?</w:t>
                      </w:r>
                    </w:p>
                  </w:txbxContent>
                </v:textbox>
              </v:shape>
            </w:pict>
          </mc:Fallback>
        </mc:AlternateContent>
      </w:r>
    </w:p>
    <w:p w14:paraId="6FFD03B1" w14:textId="0C5D89C0" w:rsidR="00810A7A" w:rsidRDefault="00810A7A" w:rsidP="003503D4">
      <w:pPr>
        <w:rPr>
          <w:rFonts w:ascii="Arial" w:hAnsi="Arial" w:cs="Arial"/>
        </w:rPr>
      </w:pPr>
    </w:p>
    <w:p w14:paraId="4789C5B9" w14:textId="139603EE" w:rsidR="00810A7A" w:rsidRDefault="00810A7A" w:rsidP="003503D4">
      <w:pPr>
        <w:rPr>
          <w:rFonts w:ascii="Arial" w:hAnsi="Arial" w:cs="Arial"/>
        </w:rPr>
      </w:pPr>
    </w:p>
    <w:p w14:paraId="5B37D229" w14:textId="5102CA8D" w:rsidR="00810A7A" w:rsidRDefault="00810A7A" w:rsidP="003503D4">
      <w:pPr>
        <w:rPr>
          <w:rFonts w:ascii="Arial" w:hAnsi="Arial" w:cs="Arial"/>
        </w:rPr>
      </w:pPr>
    </w:p>
    <w:p w14:paraId="4E4B24A5" w14:textId="3AF98C24" w:rsidR="00810A7A" w:rsidRDefault="00810A7A" w:rsidP="003503D4">
      <w:pPr>
        <w:rPr>
          <w:rFonts w:ascii="Arial" w:hAnsi="Arial" w:cs="Arial"/>
        </w:rPr>
      </w:pPr>
    </w:p>
    <w:p w14:paraId="1C503A79" w14:textId="4FAF3E9B" w:rsidR="00810A7A" w:rsidRDefault="009B41B6" w:rsidP="005E3339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74EBB0" wp14:editId="14ED0AEB">
                <wp:simplePos x="0" y="0"/>
                <wp:positionH relativeFrom="margin">
                  <wp:posOffset>-8255</wp:posOffset>
                </wp:positionH>
                <wp:positionV relativeFrom="paragraph">
                  <wp:posOffset>53975</wp:posOffset>
                </wp:positionV>
                <wp:extent cx="5724525" cy="1697355"/>
                <wp:effectExtent l="19050" t="19050" r="28575" b="17145"/>
                <wp:wrapNone/>
                <wp:docPr id="30947660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697355"/>
                        </a:xfrm>
                        <a:prstGeom prst="roundRect">
                          <a:avLst>
                            <a:gd name="adj" fmla="val 8358"/>
                          </a:avLst>
                        </a:prstGeom>
                        <a:noFill/>
                        <a:ln w="28575">
                          <a:solidFill>
                            <a:srgbClr val="CA4F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719E9" id="Rectangle: Rounded Corners 10" o:spid="_x0000_s1026" style="position:absolute;margin-left:-.65pt;margin-top:4.25pt;width:450.75pt;height:133.6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" filled="f" strokecolor="#ca4f21" strokeweight="2.25pt">
                <v:stroke joinstyle="miter"/>
                <w10:wrap anchorx="margin"/>
              </v:roundrect>
            </w:pict>
          </mc:Fallback>
        </mc:AlternateContent>
      </w:r>
      <w:r w:rsidR="00796362" w:rsidRPr="002171CA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69C705" wp14:editId="1101AA7C">
                <wp:simplePos x="0" y="0"/>
                <wp:positionH relativeFrom="column">
                  <wp:posOffset>106045</wp:posOffset>
                </wp:positionH>
                <wp:positionV relativeFrom="paragraph">
                  <wp:posOffset>91602</wp:posOffset>
                </wp:positionV>
                <wp:extent cx="5454650" cy="520700"/>
                <wp:effectExtent l="0" t="0" r="0" b="0"/>
                <wp:wrapNone/>
                <wp:docPr id="168872184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5A596" w14:textId="6DFC3A8B" w:rsidR="005A1558" w:rsidRPr="00B960E2" w:rsidRDefault="005A1558" w:rsidP="005A1558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B960E2">
                              <w:rPr>
                                <w:rFonts w:ascii="Arial" w:hAnsi="Arial"/>
                                <w:b/>
                                <w:bCs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 xml:space="preserve">2.2: </w:t>
                            </w:r>
                            <w:r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 xml:space="preserve">Should the </w:t>
                            </w:r>
                            <w:r w:rsidR="007A2EC3"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 xml:space="preserve">length of the </w:t>
                            </w:r>
                            <w:r w:rsidRPr="00B960E2">
                              <w:rPr>
                                <w:rFonts w:ascii="Arial" w:hAnsi="Arial"/>
                                <w:color w:val="CA4F21"/>
                                <w:kern w:val="28"/>
                                <w:sz w:val="28"/>
                                <w:szCs w:val="28"/>
                              </w:rPr>
                              <w:t>notice period vary according to priority factors?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9C705" id="_x0000_s1036" type="#_x0000_t202" style="position:absolute;margin-left:8.35pt;margin-top:7.2pt;width:429.5pt;height:4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" filled="f" stroked="f">
                <v:textbox>
                  <w:txbxContent>
                    <w:p w14:paraId="6835A596" w14:textId="6DFC3A8B" w:rsidR="005A1558" w:rsidRPr="00B960E2" w:rsidRDefault="005A1558" w:rsidP="005A1558">
                      <w:pPr>
                        <w:rPr>
                          <w:rFonts w:ascii="Arial" w:hAnsi="Arial"/>
                          <w:b/>
                          <w:bCs/>
                          <w:color w:val="CA4F21"/>
                          <w:kern w:val="28"/>
                          <w:sz w:val="28"/>
                          <w:szCs w:val="28"/>
                        </w:rPr>
                      </w:pPr>
                      <w:r w:rsidRPr="00B960E2">
                        <w:rPr>
                          <w:rFonts w:ascii="Arial" w:hAnsi="Arial"/>
                          <w:b/>
                          <w:bCs/>
                          <w:color w:val="CA4F21"/>
                          <w:kern w:val="28"/>
                          <w:sz w:val="28"/>
                          <w:szCs w:val="28"/>
                        </w:rPr>
                        <w:t xml:space="preserve">2.2: </w:t>
                      </w:r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 xml:space="preserve">Should the </w:t>
                      </w:r>
                      <w:r w:rsidR="007A2EC3"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 xml:space="preserve">length of the </w:t>
                      </w:r>
                      <w:r w:rsidRPr="00B960E2">
                        <w:rPr>
                          <w:rFonts w:ascii="Arial" w:hAnsi="Arial"/>
                          <w:color w:val="CA4F21"/>
                          <w:kern w:val="28"/>
                          <w:sz w:val="28"/>
                          <w:szCs w:val="28"/>
                        </w:rPr>
                        <w:t>notice period vary according to priority factors?</w:t>
                      </w:r>
                    </w:p>
                  </w:txbxContent>
                </v:textbox>
              </v:shape>
            </w:pict>
          </mc:Fallback>
        </mc:AlternateContent>
      </w:r>
    </w:p>
    <w:p w14:paraId="494BDE15" w14:textId="6AD2D01F" w:rsidR="00D4622E" w:rsidRDefault="00D4622E" w:rsidP="00F92089">
      <w:pPr>
        <w:rPr>
          <w:rFonts w:ascii="Arial" w:hAnsi="Arial"/>
          <w:kern w:val="24"/>
        </w:rPr>
      </w:pPr>
    </w:p>
    <w:p w14:paraId="00A1A562" w14:textId="1552BFFB" w:rsidR="00D4622E" w:rsidRDefault="006957CD" w:rsidP="00F92089">
      <w:pPr>
        <w:rPr>
          <w:rFonts w:ascii="Arial" w:hAnsi="Arial"/>
          <w:kern w:val="24"/>
        </w:rPr>
      </w:pPr>
      <w:r>
        <w:rPr>
          <w:rFonts w:ascii="Arial" w:eastAsia="Times New Roman" w:hAnsi="Arial" w:cs="Arial"/>
          <w:b/>
          <w:bCs/>
          <w:noProof/>
          <w:color w:val="5B9BD5" w:themeColor="accent5"/>
          <w:kern w:val="24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C53D5A" wp14:editId="2519F8D2">
                <wp:simplePos x="0" y="0"/>
                <wp:positionH relativeFrom="margin">
                  <wp:posOffset>114300</wp:posOffset>
                </wp:positionH>
                <wp:positionV relativeFrom="paragraph">
                  <wp:posOffset>46193</wp:posOffset>
                </wp:positionV>
                <wp:extent cx="5496737" cy="1174750"/>
                <wp:effectExtent l="0" t="0" r="0" b="6350"/>
                <wp:wrapNone/>
                <wp:docPr id="15850447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737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7A91B" w14:textId="7A63D197" w:rsidR="005A1558" w:rsidRPr="00675854" w:rsidRDefault="005A1558" w:rsidP="009E19F1">
                            <w:pPr>
                              <w:spacing w:after="60"/>
                              <w:rPr>
                                <w:rFonts w:ascii="Arial" w:hAnsi="Arial" w:cs="Arial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 may be necessary to v</w:t>
                            </w:r>
                            <w:r w:rsidRPr="0006451C">
                              <w:rPr>
                                <w:rFonts w:ascii="Arial" w:hAnsi="Arial" w:cs="Arial"/>
                              </w:rPr>
                              <w:t xml:space="preserve">ary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06451C">
                              <w:rPr>
                                <w:rFonts w:ascii="Arial" w:hAnsi="Arial" w:cs="Arial"/>
                              </w:rPr>
                              <w:t xml:space="preserve">length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06451C">
                              <w:rPr>
                                <w:rFonts w:ascii="Arial" w:hAnsi="Arial" w:cs="Arial"/>
                              </w:rPr>
                              <w:t xml:space="preserve">notice period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according </w:t>
                            </w:r>
                            <w:r w:rsidRPr="0006451C">
                              <w:rPr>
                                <w:rFonts w:ascii="Arial" w:hAnsi="Arial" w:cs="Arial"/>
                              </w:rPr>
                              <w:t>to diversity</w:t>
                            </w:r>
                            <w:r w:rsidR="00D86E97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 w:rsidR="007A2EC3">
                              <w:rPr>
                                <w:rFonts w:ascii="Arial" w:hAnsi="Arial" w:cs="Arial"/>
                              </w:rPr>
                              <w:t xml:space="preserve"> the sector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675854">
                              <w:rPr>
                                <w:rFonts w:ascii="Arial" w:hAnsi="Arial" w:cs="Arial"/>
                                <w:lang w:eastAsia="en-AU"/>
                              </w:rPr>
                              <w:t>The following factors are being considered</w:t>
                            </w:r>
                            <w:r>
                              <w:rPr>
                                <w:rFonts w:ascii="Arial" w:hAnsi="Arial" w:cs="Arial"/>
                                <w:lang w:eastAsia="en-AU"/>
                              </w:rPr>
                              <w:t xml:space="preserve"> for determining the length of the notice period</w:t>
                            </w:r>
                            <w:r w:rsidRPr="00675854">
                              <w:rPr>
                                <w:rFonts w:ascii="Arial" w:hAnsi="Arial" w:cs="Arial"/>
                                <w:lang w:eastAsia="en-AU"/>
                              </w:rPr>
                              <w:t>:</w:t>
                            </w:r>
                          </w:p>
                          <w:p w14:paraId="293F62C7" w14:textId="77777777" w:rsidR="005A1558" w:rsidRPr="00675854" w:rsidRDefault="005A1558" w:rsidP="00541B9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rPr>
                                <w:rFonts w:ascii="Arial" w:hAnsi="Arial" w:cs="Arial"/>
                              </w:rPr>
                            </w:pPr>
                            <w:r w:rsidRPr="00675854">
                              <w:rPr>
                                <w:rFonts w:ascii="Arial" w:hAnsi="Arial" w:cs="Arial"/>
                              </w:rPr>
                              <w:t>Rurality</w:t>
                            </w:r>
                          </w:p>
                          <w:p w14:paraId="09AD37DD" w14:textId="77777777" w:rsidR="001D04C6" w:rsidRDefault="001D04C6" w:rsidP="002546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rPr>
                                <w:rFonts w:ascii="Arial" w:hAnsi="Arial" w:cs="Arial"/>
                              </w:rPr>
                            </w:pPr>
                            <w:r w:rsidRPr="001D04C6">
                              <w:rPr>
                                <w:rFonts w:ascii="Arial" w:hAnsi="Arial" w:cs="Arial"/>
                              </w:rPr>
                              <w:t>Size of general p</w:t>
                            </w:r>
                            <w:r w:rsidR="00C64B63" w:rsidRPr="001D04C6">
                              <w:rPr>
                                <w:rFonts w:ascii="Arial" w:hAnsi="Arial" w:cs="Arial"/>
                              </w:rPr>
                              <w:t xml:space="preserve">ractice </w:t>
                            </w:r>
                          </w:p>
                          <w:p w14:paraId="22330676" w14:textId="59A0D236" w:rsidR="005A1558" w:rsidRPr="001D04C6" w:rsidRDefault="005A1558" w:rsidP="002546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67" w:hanging="425"/>
                              <w:rPr>
                                <w:rFonts w:ascii="Arial" w:hAnsi="Arial" w:cs="Arial"/>
                              </w:rPr>
                            </w:pPr>
                            <w:r w:rsidRPr="001D04C6">
                              <w:rPr>
                                <w:rFonts w:ascii="Arial" w:hAnsi="Arial" w:cs="Arial"/>
                              </w:rPr>
                              <w:t>Composition of workforce.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3D5A" id="Text Box 19" o:spid="_x0000_s1037" type="#_x0000_t202" style="position:absolute;margin-left:9pt;margin-top:3.65pt;width:432.8pt;height:92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" filled="f" stroked="f" strokeweight=".5pt">
                <v:textbox>
                  <w:txbxContent>
                    <w:p w14:paraId="6497A91B" w14:textId="7A63D197" w:rsidR="005A1558" w:rsidRPr="00675854" w:rsidRDefault="005A1558" w:rsidP="009E19F1">
                      <w:pPr>
                        <w:spacing w:after="60"/>
                        <w:rPr>
                          <w:rFonts w:ascii="Arial" w:hAnsi="Arial" w:cs="Arial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</w:rPr>
                        <w:t>It may be necessary to v</w:t>
                      </w:r>
                      <w:r w:rsidRPr="0006451C">
                        <w:rPr>
                          <w:rFonts w:ascii="Arial" w:hAnsi="Arial" w:cs="Arial"/>
                        </w:rPr>
                        <w:t xml:space="preserve">ary </w:t>
                      </w: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06451C">
                        <w:rPr>
                          <w:rFonts w:ascii="Arial" w:hAnsi="Arial" w:cs="Arial"/>
                        </w:rPr>
                        <w:t xml:space="preserve">length of </w:t>
                      </w: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06451C">
                        <w:rPr>
                          <w:rFonts w:ascii="Arial" w:hAnsi="Arial" w:cs="Arial"/>
                        </w:rPr>
                        <w:t xml:space="preserve">notice period </w:t>
                      </w:r>
                      <w:r>
                        <w:rPr>
                          <w:rFonts w:ascii="Arial" w:hAnsi="Arial" w:cs="Arial"/>
                        </w:rPr>
                        <w:t xml:space="preserve">according </w:t>
                      </w:r>
                      <w:r w:rsidRPr="0006451C">
                        <w:rPr>
                          <w:rFonts w:ascii="Arial" w:hAnsi="Arial" w:cs="Arial"/>
                        </w:rPr>
                        <w:t>to diversity</w:t>
                      </w:r>
                      <w:r w:rsidR="00D86E97">
                        <w:rPr>
                          <w:rFonts w:ascii="Arial" w:hAnsi="Arial" w:cs="Arial"/>
                        </w:rPr>
                        <w:t xml:space="preserve"> in</w:t>
                      </w:r>
                      <w:r w:rsidR="007A2EC3">
                        <w:rPr>
                          <w:rFonts w:ascii="Arial" w:hAnsi="Arial" w:cs="Arial"/>
                        </w:rPr>
                        <w:t xml:space="preserve"> the sector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Pr="00675854">
                        <w:rPr>
                          <w:rFonts w:ascii="Arial" w:hAnsi="Arial" w:cs="Arial"/>
                          <w:lang w:eastAsia="en-AU"/>
                        </w:rPr>
                        <w:t xml:space="preserve">The following factors are </w:t>
                      </w:r>
                      <w:proofErr w:type="gramStart"/>
                      <w:r w:rsidRPr="00675854">
                        <w:rPr>
                          <w:rFonts w:ascii="Arial" w:hAnsi="Arial" w:cs="Arial"/>
                          <w:lang w:eastAsia="en-AU"/>
                        </w:rPr>
                        <w:t>being considered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AU"/>
                        </w:rPr>
                        <w:t xml:space="preserve"> for determining the length of the notice period</w:t>
                      </w:r>
                      <w:r w:rsidRPr="00675854">
                        <w:rPr>
                          <w:rFonts w:ascii="Arial" w:hAnsi="Arial" w:cs="Arial"/>
                          <w:lang w:eastAsia="en-AU"/>
                        </w:rPr>
                        <w:t>:</w:t>
                      </w:r>
                    </w:p>
                    <w:p w14:paraId="293F62C7" w14:textId="77777777" w:rsidR="005A1558" w:rsidRPr="00675854" w:rsidRDefault="005A1558" w:rsidP="00541B9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67" w:hanging="425"/>
                        <w:rPr>
                          <w:rFonts w:ascii="Arial" w:hAnsi="Arial" w:cs="Arial"/>
                        </w:rPr>
                      </w:pPr>
                      <w:r w:rsidRPr="00675854">
                        <w:rPr>
                          <w:rFonts w:ascii="Arial" w:hAnsi="Arial" w:cs="Arial"/>
                        </w:rPr>
                        <w:t>Rurality</w:t>
                      </w:r>
                    </w:p>
                    <w:p w14:paraId="09AD37DD" w14:textId="77777777" w:rsidR="001D04C6" w:rsidRDefault="001D04C6" w:rsidP="002546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67" w:hanging="425"/>
                        <w:rPr>
                          <w:rFonts w:ascii="Arial" w:hAnsi="Arial" w:cs="Arial"/>
                        </w:rPr>
                      </w:pPr>
                      <w:r w:rsidRPr="001D04C6">
                        <w:rPr>
                          <w:rFonts w:ascii="Arial" w:hAnsi="Arial" w:cs="Arial"/>
                        </w:rPr>
                        <w:t>Size of general p</w:t>
                      </w:r>
                      <w:r w:rsidR="00C64B63" w:rsidRPr="001D04C6">
                        <w:rPr>
                          <w:rFonts w:ascii="Arial" w:hAnsi="Arial" w:cs="Arial"/>
                        </w:rPr>
                        <w:t xml:space="preserve">ractice </w:t>
                      </w:r>
                    </w:p>
                    <w:p w14:paraId="22330676" w14:textId="59A0D236" w:rsidR="005A1558" w:rsidRPr="001D04C6" w:rsidRDefault="005A1558" w:rsidP="002546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67" w:hanging="425"/>
                        <w:rPr>
                          <w:rFonts w:ascii="Arial" w:hAnsi="Arial" w:cs="Arial"/>
                        </w:rPr>
                      </w:pPr>
                      <w:r w:rsidRPr="001D04C6">
                        <w:rPr>
                          <w:rFonts w:ascii="Arial" w:hAnsi="Arial" w:cs="Arial"/>
                        </w:rPr>
                        <w:t>Composition of workforce.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ADBA9" w14:textId="201D0B99" w:rsidR="00D4622E" w:rsidRDefault="00D4622E" w:rsidP="00F92089">
      <w:pPr>
        <w:rPr>
          <w:rFonts w:ascii="Arial" w:hAnsi="Arial"/>
          <w:kern w:val="24"/>
        </w:rPr>
      </w:pPr>
    </w:p>
    <w:p w14:paraId="0B8874D7" w14:textId="6B788CF1" w:rsidR="005A1558" w:rsidRDefault="005A1558" w:rsidP="007D0AC3">
      <w:pPr>
        <w:spacing w:after="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546F4976" w14:textId="77777777" w:rsidR="00A92600" w:rsidRDefault="00A92600" w:rsidP="007D0AC3">
      <w:pPr>
        <w:spacing w:after="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67337BC1" w14:textId="77777777" w:rsidR="00A92600" w:rsidRDefault="00A92600" w:rsidP="007D0AC3">
      <w:pPr>
        <w:spacing w:after="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76B28C2E" w14:textId="64705B3B" w:rsidR="00A92600" w:rsidRDefault="009B41B6" w:rsidP="007D0AC3">
      <w:pPr>
        <w:spacing w:after="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  <w:r w:rsidRPr="00B428A7">
        <w:rPr>
          <w:rFonts w:ascii="Arial" w:eastAsia="Times New Roman" w:hAnsi="Arial" w:cs="Times New Roma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050E266" wp14:editId="0734339F">
                <wp:simplePos x="0" y="0"/>
                <wp:positionH relativeFrom="column">
                  <wp:posOffset>148590</wp:posOffset>
                </wp:positionH>
                <wp:positionV relativeFrom="paragraph">
                  <wp:posOffset>194945</wp:posOffset>
                </wp:positionV>
                <wp:extent cx="5337175" cy="542925"/>
                <wp:effectExtent l="0" t="0" r="0" b="0"/>
                <wp:wrapNone/>
                <wp:docPr id="152821645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B35F4" w14:textId="32E90B41" w:rsidR="00A650D7" w:rsidRPr="00B428A7" w:rsidRDefault="00A650D7" w:rsidP="00D4622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428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.3: </w:t>
                            </w:r>
                            <w:r w:rsidRPr="00BD65C3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What support would </w:t>
                            </w:r>
                            <w:r w:rsidR="001873C7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general </w:t>
                            </w:r>
                            <w:r w:rsidRPr="00BD65C3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practices need to </w:t>
                            </w:r>
                            <w:r w:rsidR="00D4622E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prepare for SNA</w:t>
                            </w:r>
                            <w:r w:rsidR="001873C7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="00D4622E">
                              <w:rPr>
                                <w:rFonts w:ascii="Arial" w:hAnsi="Arial" w:cs="Arial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E266" id="_x0000_s1038" type="#_x0000_t202" style="position:absolute;margin-left:11.7pt;margin-top:15.35pt;width:420.25pt;height:42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" filled="f" stroked="f">
                <v:textbox>
                  <w:txbxContent>
                    <w:p w14:paraId="301B35F4" w14:textId="32E90B41" w:rsidR="00A650D7" w:rsidRPr="00B428A7" w:rsidRDefault="00A650D7" w:rsidP="00D4622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428A7"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.3: </w:t>
                      </w:r>
                      <w:r w:rsidRPr="00BD65C3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 xml:space="preserve">What support would </w:t>
                      </w:r>
                      <w:proofErr w:type="gramStart"/>
                      <w:r w:rsidR="001873C7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 xml:space="preserve">general </w:t>
                      </w:r>
                      <w:r w:rsidRPr="00BD65C3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>practices</w:t>
                      </w:r>
                      <w:proofErr w:type="gramEnd"/>
                      <w:r w:rsidRPr="00BD65C3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 xml:space="preserve"> need to </w:t>
                      </w:r>
                      <w:r w:rsidR="00D4622E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>prepare for SNA</w:t>
                      </w:r>
                      <w:r w:rsidR="001873C7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>s</w:t>
                      </w:r>
                      <w:r w:rsidR="00D4622E">
                        <w:rPr>
                          <w:rFonts w:ascii="Arial" w:hAnsi="Arial" w:cs="Arial"/>
                          <w:color w:val="7030A0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FD635D3" wp14:editId="0A234C56">
                <wp:simplePos x="0" y="0"/>
                <wp:positionH relativeFrom="margin">
                  <wp:posOffset>1270</wp:posOffset>
                </wp:positionH>
                <wp:positionV relativeFrom="paragraph">
                  <wp:posOffset>157953</wp:posOffset>
                </wp:positionV>
                <wp:extent cx="5708650" cy="1426845"/>
                <wp:effectExtent l="19050" t="19050" r="25400" b="20955"/>
                <wp:wrapNone/>
                <wp:docPr id="13857865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426845"/>
                        </a:xfrm>
                        <a:prstGeom prst="roundRect">
                          <a:avLst>
                            <a:gd name="adj" fmla="val 9966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A2CF" id="Rectangle: Rounded Corners 13" o:spid="_x0000_s1026" style="position:absolute;margin-left:.1pt;margin-top:12.45pt;width:449.5pt;height:112.3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" filled="f" strokecolor="#7030a0" strokeweight="2.25pt">
                <v:stroke joinstyle="miter"/>
                <w10:wrap anchorx="margin"/>
              </v:roundrect>
            </w:pict>
          </mc:Fallback>
        </mc:AlternateContent>
      </w:r>
    </w:p>
    <w:p w14:paraId="5BC819FC" w14:textId="67353AED" w:rsidR="00A92600" w:rsidRDefault="00A92600" w:rsidP="00810E8C">
      <w:pPr>
        <w:spacing w:after="12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4537005F" w14:textId="2FE1E07A" w:rsidR="00A650D7" w:rsidRDefault="006957CD" w:rsidP="005A1558">
      <w:pPr>
        <w:pStyle w:val="ListParagraph"/>
        <w:ind w:left="36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noProof/>
          <w:kern w:val="24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3CD6BE6" wp14:editId="565F429F">
                <wp:simplePos x="0" y="0"/>
                <wp:positionH relativeFrom="margin">
                  <wp:posOffset>145415</wp:posOffset>
                </wp:positionH>
                <wp:positionV relativeFrom="paragraph">
                  <wp:posOffset>155413</wp:posOffset>
                </wp:positionV>
                <wp:extent cx="5337765" cy="878774"/>
                <wp:effectExtent l="0" t="0" r="0" b="0"/>
                <wp:wrapNone/>
                <wp:docPr id="81010046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765" cy="878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B325B" w14:textId="5613B1E9" w:rsidR="007E449E" w:rsidRPr="007E449E" w:rsidRDefault="00C474D3" w:rsidP="00D4622E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3F1241">
                              <w:rPr>
                                <w:rFonts w:ascii="Arial" w:hAnsi="Arial" w:cs="Arial"/>
                              </w:rPr>
                              <w:t xml:space="preserve">wo options </w:t>
                            </w:r>
                            <w:r w:rsidR="003F1241" w:rsidRPr="007E449E">
                              <w:rPr>
                                <w:rFonts w:ascii="Arial" w:hAnsi="Arial" w:cs="Arial"/>
                              </w:rPr>
                              <w:t>have been identified</w:t>
                            </w:r>
                            <w:r w:rsidR="003F1241"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 w:rsidR="007E449E" w:rsidRPr="007E449E">
                              <w:rPr>
                                <w:rFonts w:ascii="Arial" w:hAnsi="Arial" w:cs="Arial"/>
                              </w:rPr>
                              <w:t xml:space="preserve">o support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general </w:t>
                            </w:r>
                            <w:r w:rsidR="007E449E" w:rsidRPr="007E449E">
                              <w:rPr>
                                <w:rFonts w:ascii="Arial" w:hAnsi="Arial" w:cs="Arial"/>
                              </w:rPr>
                              <w:t xml:space="preserve">practices </w:t>
                            </w:r>
                            <w:r w:rsidR="003F1241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D4622E">
                              <w:rPr>
                                <w:rFonts w:ascii="Arial" w:hAnsi="Arial" w:cs="Arial"/>
                              </w:rPr>
                              <w:t>embed</w:t>
                            </w:r>
                            <w:r w:rsidR="00D4622E" w:rsidRPr="00D4622E">
                              <w:rPr>
                                <w:rFonts w:ascii="Arial" w:hAnsi="Arial" w:cs="Arial"/>
                              </w:rPr>
                              <w:t xml:space="preserve"> continuous compliance with the Standards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be ready for SNA</w:t>
                            </w:r>
                            <w:r w:rsidR="001873C7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7E449E" w:rsidRPr="007E449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370016C" w14:textId="77777777" w:rsidR="007E449E" w:rsidRPr="007E449E" w:rsidRDefault="007E449E" w:rsidP="002546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</w:pPr>
                            <w:r w:rsidRPr="007E449E">
                              <w:rPr>
                                <w:rFonts w:ascii="Arial" w:hAnsi="Arial" w:cs="Arial"/>
                              </w:rPr>
                              <w:t>Voluntary self-assessment</w:t>
                            </w:r>
                          </w:p>
                          <w:p w14:paraId="18F2BB60" w14:textId="33AA82E2" w:rsidR="00A650D7" w:rsidRDefault="003F1241" w:rsidP="002546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</w:pPr>
                            <w:r>
                              <w:rPr>
                                <w:rFonts w:ascii="Arial" w:hAnsi="Arial" w:cs="Arial"/>
                              </w:rPr>
                              <w:t>Mandatory d</w:t>
                            </w:r>
                            <w:r w:rsidR="007E449E" w:rsidRPr="007E449E">
                              <w:rPr>
                                <w:rFonts w:ascii="Arial" w:hAnsi="Arial" w:cs="Arial"/>
                              </w:rPr>
                              <w:t>esktop assessment</w:t>
                            </w:r>
                            <w:r w:rsidR="00E1763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6BE6" id="Text Box 21" o:spid="_x0000_s1039" type="#_x0000_t202" style="position:absolute;left:0;text-align:left;margin-left:11.45pt;margin-top:12.25pt;width:420.3pt;height:69.2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" filled="f" stroked="f" strokeweight=".5pt">
                <v:textbox>
                  <w:txbxContent>
                    <w:p w14:paraId="581B325B" w14:textId="5613B1E9" w:rsidR="007E449E" w:rsidRPr="007E449E" w:rsidRDefault="00C474D3" w:rsidP="00D4622E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3F1241">
                        <w:rPr>
                          <w:rFonts w:ascii="Arial" w:hAnsi="Arial" w:cs="Arial"/>
                        </w:rPr>
                        <w:t xml:space="preserve">wo options </w:t>
                      </w:r>
                      <w:r w:rsidR="003F1241" w:rsidRPr="007E449E">
                        <w:rPr>
                          <w:rFonts w:ascii="Arial" w:hAnsi="Arial" w:cs="Arial"/>
                        </w:rPr>
                        <w:t>have been identified</w:t>
                      </w:r>
                      <w:r w:rsidR="003F1241">
                        <w:rPr>
                          <w:rFonts w:ascii="Arial" w:hAnsi="Arial" w:cs="Arial"/>
                        </w:rPr>
                        <w:t xml:space="preserve"> t</w:t>
                      </w:r>
                      <w:r w:rsidR="007E449E" w:rsidRPr="007E449E">
                        <w:rPr>
                          <w:rFonts w:ascii="Arial" w:hAnsi="Arial" w:cs="Arial"/>
                        </w:rPr>
                        <w:t xml:space="preserve">o support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general </w:t>
                      </w:r>
                      <w:r w:rsidR="007E449E" w:rsidRPr="007E449E">
                        <w:rPr>
                          <w:rFonts w:ascii="Arial" w:hAnsi="Arial" w:cs="Arial"/>
                        </w:rPr>
                        <w:t>practices</w:t>
                      </w:r>
                      <w:proofErr w:type="gramEnd"/>
                      <w:r w:rsidR="007E449E" w:rsidRPr="007E449E">
                        <w:rPr>
                          <w:rFonts w:ascii="Arial" w:hAnsi="Arial" w:cs="Arial"/>
                        </w:rPr>
                        <w:t xml:space="preserve"> </w:t>
                      </w:r>
                      <w:r w:rsidR="003F1241">
                        <w:rPr>
                          <w:rFonts w:ascii="Arial" w:hAnsi="Arial" w:cs="Arial"/>
                        </w:rPr>
                        <w:t xml:space="preserve">to </w:t>
                      </w:r>
                      <w:r w:rsidR="00D4622E">
                        <w:rPr>
                          <w:rFonts w:ascii="Arial" w:hAnsi="Arial" w:cs="Arial"/>
                        </w:rPr>
                        <w:t>embed</w:t>
                      </w:r>
                      <w:r w:rsidR="00D4622E" w:rsidRPr="00D4622E">
                        <w:rPr>
                          <w:rFonts w:ascii="Arial" w:hAnsi="Arial" w:cs="Arial"/>
                        </w:rPr>
                        <w:t xml:space="preserve"> continuous compliance with the Standards</w:t>
                      </w:r>
                      <w:r>
                        <w:rPr>
                          <w:rFonts w:ascii="Arial" w:hAnsi="Arial" w:cs="Arial"/>
                        </w:rPr>
                        <w:t xml:space="preserve"> and be ready for SNA</w:t>
                      </w:r>
                      <w:r w:rsidR="001873C7">
                        <w:rPr>
                          <w:rFonts w:ascii="Arial" w:hAnsi="Arial" w:cs="Arial"/>
                        </w:rPr>
                        <w:t>s</w:t>
                      </w:r>
                      <w:r w:rsidR="007E449E" w:rsidRPr="007E449E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370016C" w14:textId="77777777" w:rsidR="007E449E" w:rsidRPr="007E449E" w:rsidRDefault="007E449E" w:rsidP="002546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</w:pPr>
                      <w:r w:rsidRPr="007E449E">
                        <w:rPr>
                          <w:rFonts w:ascii="Arial" w:hAnsi="Arial" w:cs="Arial"/>
                        </w:rPr>
                        <w:t>Voluntary self-assessment</w:t>
                      </w:r>
                    </w:p>
                    <w:p w14:paraId="18F2BB60" w14:textId="33AA82E2" w:rsidR="00A650D7" w:rsidRDefault="003F1241" w:rsidP="002546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</w:pPr>
                      <w:r>
                        <w:rPr>
                          <w:rFonts w:ascii="Arial" w:hAnsi="Arial" w:cs="Arial"/>
                        </w:rPr>
                        <w:t>Mandatory d</w:t>
                      </w:r>
                      <w:r w:rsidR="007E449E" w:rsidRPr="007E449E">
                        <w:rPr>
                          <w:rFonts w:ascii="Arial" w:hAnsi="Arial" w:cs="Arial"/>
                        </w:rPr>
                        <w:t>esktop assessment</w:t>
                      </w:r>
                      <w:r w:rsidR="00E17636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47BDC" w14:textId="1F12E7D5" w:rsidR="005A1558" w:rsidRDefault="005A1558" w:rsidP="005A1558">
      <w:pPr>
        <w:pStyle w:val="ListParagraph"/>
        <w:ind w:left="36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46891331" w14:textId="7554FD68" w:rsidR="005A1558" w:rsidRDefault="005A1558" w:rsidP="005A1558">
      <w:pPr>
        <w:pStyle w:val="ListParagraph"/>
        <w:ind w:left="36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34790574" w14:textId="4F41F1B1" w:rsidR="005A1558" w:rsidRDefault="005A1558" w:rsidP="005A1558">
      <w:pPr>
        <w:pStyle w:val="ListParagraph"/>
        <w:ind w:left="360"/>
        <w:rPr>
          <w:rFonts w:ascii="Arial" w:eastAsia="Times New Roman" w:hAnsi="Arial" w:cs="Arial"/>
          <w:b/>
          <w:bCs/>
          <w:kern w:val="24"/>
          <w:sz w:val="28"/>
          <w:szCs w:val="28"/>
          <w:lang w:eastAsia="en-AU"/>
        </w:rPr>
      </w:pPr>
    </w:p>
    <w:p w14:paraId="3082C374" w14:textId="599D3A82" w:rsidR="005334C7" w:rsidRDefault="00FC0B4C" w:rsidP="005334C7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EC1D3AB" wp14:editId="053471A8">
                <wp:simplePos x="0" y="0"/>
                <wp:positionH relativeFrom="margin">
                  <wp:posOffset>-59690</wp:posOffset>
                </wp:positionH>
                <wp:positionV relativeFrom="paragraph">
                  <wp:posOffset>174625</wp:posOffset>
                </wp:positionV>
                <wp:extent cx="6201410" cy="457200"/>
                <wp:effectExtent l="0" t="0" r="0" b="0"/>
                <wp:wrapNone/>
                <wp:docPr id="211444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1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A3F3A" w14:textId="4914DEA5" w:rsidR="00FC0B4C" w:rsidRDefault="00FC0B4C" w:rsidP="00FC0B4C"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Alternate </w:t>
                            </w:r>
                            <w:r w:rsidRPr="00AD202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suggestions or ideas </w:t>
                            </w:r>
                            <w:r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for improving the NGPA Scheme can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be</w:t>
                            </w:r>
                            <w:r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share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</w:t>
                            </w:r>
                            <w:r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</w:t>
                            </w:r>
                            <w:r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n </w:t>
                            </w:r>
                            <w:r w:rsidRPr="001873C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Section three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of the </w:t>
                            </w:r>
                            <w:hyperlink r:id="rId23" w:history="1">
                              <w:r w:rsidRPr="001333F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online survey</w:t>
                              </w:r>
                            </w:hyperlink>
                            <w:r w:rsidR="001333F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48623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or through written submission.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D3AB" id="_x0000_s1040" type="#_x0000_t202" style="position:absolute;margin-left:-4.7pt;margin-top:13.75pt;width:488.3pt;height:36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" filled="f" stroked="f" strokeweight=".5pt">
                <v:textbox>
                  <w:txbxContent>
                    <w:p w14:paraId="5CDA3F3A" w14:textId="4914DEA5" w:rsidR="00FC0B4C" w:rsidRDefault="00FC0B4C" w:rsidP="00FC0B4C"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Alternate </w:t>
                      </w:r>
                      <w:r w:rsidRPr="00AD2024">
                        <w:rPr>
                          <w:rFonts w:ascii="Arial" w:hAnsi="Arial" w:cs="Arial"/>
                          <w:i/>
                          <w:iCs/>
                        </w:rPr>
                        <w:t xml:space="preserve">suggestions or ideas </w:t>
                      </w:r>
                      <w:r w:rsidRPr="00486232">
                        <w:rPr>
                          <w:rFonts w:ascii="Arial" w:hAnsi="Arial" w:cs="Arial"/>
                          <w:i/>
                          <w:iCs/>
                        </w:rPr>
                        <w:t>for improving the NGPA Scheme can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be</w:t>
                      </w:r>
                      <w:r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share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d</w:t>
                      </w:r>
                      <w:r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i</w:t>
                      </w:r>
                      <w:r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n </w:t>
                      </w:r>
                      <w:r w:rsidRPr="001873C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Section three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of the </w:t>
                      </w:r>
                      <w:hyperlink r:id="rId24" w:history="1">
                        <w:r w:rsidRPr="001333FF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online survey</w:t>
                        </w:r>
                      </w:hyperlink>
                      <w:r w:rsidR="001333FF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486232">
                        <w:rPr>
                          <w:rFonts w:ascii="Arial" w:hAnsi="Arial" w:cs="Arial"/>
                          <w:i/>
                          <w:iCs/>
                        </w:rPr>
                        <w:t xml:space="preserve"> or through written submission.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0FD64" w14:textId="7D2D9AEC" w:rsidR="000802AC" w:rsidRPr="000802AC" w:rsidRDefault="000802AC" w:rsidP="00FB720E">
      <w:pPr>
        <w:rPr>
          <w:rFonts w:ascii="Arial" w:hAnsi="Arial" w:cs="Arial"/>
        </w:rPr>
      </w:pPr>
    </w:p>
    <w:sectPr w:rsidR="000802AC" w:rsidRPr="000802AC" w:rsidSect="00D75B47">
      <w:footnotePr>
        <w:numFmt w:val="chicago"/>
      </w:footnotePr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17C4" w14:textId="77777777" w:rsidR="00550853" w:rsidRDefault="00550853" w:rsidP="001345F0">
      <w:pPr>
        <w:spacing w:after="0" w:line="240" w:lineRule="auto"/>
      </w:pPr>
      <w:r>
        <w:separator/>
      </w:r>
    </w:p>
  </w:endnote>
  <w:endnote w:type="continuationSeparator" w:id="0">
    <w:p w14:paraId="00E8028B" w14:textId="77777777" w:rsidR="00550853" w:rsidRDefault="00550853" w:rsidP="001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7C77" w14:textId="6C89FE55" w:rsidR="00701886" w:rsidRPr="00F960F1" w:rsidRDefault="00157D22" w:rsidP="00F960F1">
    <w:pPr>
      <w:pStyle w:val="Footer"/>
      <w:tabs>
        <w:tab w:val="clear" w:pos="9026"/>
        <w:tab w:val="right" w:pos="9638"/>
      </w:tabs>
      <w:ind w:right="-143"/>
      <w:rPr>
        <w:rFonts w:ascii="Arial" w:hAnsi="Arial" w:cs="Arial"/>
        <w:sz w:val="20"/>
        <w:szCs w:val="20"/>
      </w:rPr>
    </w:pPr>
    <w:r w:rsidRPr="00F960F1">
      <w:rPr>
        <w:rFonts w:ascii="Arial" w:hAnsi="Arial" w:cs="Arial"/>
        <w:sz w:val="20"/>
        <w:szCs w:val="20"/>
      </w:rPr>
      <w:t>Public consultation: Overview of potential changes to the accreditation of general practices</w:t>
    </w:r>
    <w:r w:rsidRPr="00F960F1">
      <w:rPr>
        <w:rFonts w:ascii="Arial" w:hAnsi="Arial" w:cs="Arial"/>
        <w:sz w:val="20"/>
        <w:szCs w:val="20"/>
      </w:rPr>
      <w:tab/>
    </w:r>
    <w:r w:rsidRPr="00F960F1">
      <w:rPr>
        <w:rFonts w:ascii="Arial" w:hAnsi="Arial" w:cs="Arial"/>
        <w:sz w:val="20"/>
        <w:szCs w:val="20"/>
      </w:rPr>
      <w:fldChar w:fldCharType="begin"/>
    </w:r>
    <w:r w:rsidRPr="00F960F1">
      <w:rPr>
        <w:rFonts w:ascii="Arial" w:hAnsi="Arial" w:cs="Arial"/>
        <w:sz w:val="20"/>
        <w:szCs w:val="20"/>
      </w:rPr>
      <w:instrText xml:space="preserve"> PAGE   \* MERGEFORMAT </w:instrText>
    </w:r>
    <w:r w:rsidRPr="00F960F1">
      <w:rPr>
        <w:rFonts w:ascii="Arial" w:hAnsi="Arial" w:cs="Arial"/>
        <w:sz w:val="20"/>
        <w:szCs w:val="20"/>
      </w:rPr>
      <w:fldChar w:fldCharType="separate"/>
    </w:r>
    <w:r w:rsidRPr="00F960F1">
      <w:rPr>
        <w:rFonts w:ascii="Arial" w:hAnsi="Arial" w:cs="Arial"/>
        <w:sz w:val="20"/>
        <w:szCs w:val="20"/>
      </w:rPr>
      <w:t>1</w:t>
    </w:r>
    <w:r w:rsidRPr="00F960F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60A6" w14:textId="77777777" w:rsidR="00550853" w:rsidRDefault="00550853" w:rsidP="001345F0">
      <w:pPr>
        <w:spacing w:after="0" w:line="240" w:lineRule="auto"/>
      </w:pPr>
      <w:r>
        <w:separator/>
      </w:r>
    </w:p>
  </w:footnote>
  <w:footnote w:type="continuationSeparator" w:id="0">
    <w:p w14:paraId="7ADC2CDB" w14:textId="77777777" w:rsidR="00550853" w:rsidRDefault="00550853" w:rsidP="001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6008" w14:textId="4BC5A556" w:rsidR="005F42E6" w:rsidRDefault="00A870EB" w:rsidP="001345F0">
    <w:pPr>
      <w:pStyle w:val="Header"/>
      <w:jc w:val="right"/>
      <w:rPr>
        <w:sz w:val="18"/>
        <w:szCs w:val="18"/>
      </w:rPr>
    </w:pPr>
    <w:r w:rsidRPr="005F42E6">
      <w:rPr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2DCC4758" wp14:editId="11F3B22D">
          <wp:simplePos x="0" y="0"/>
          <wp:positionH relativeFrom="column">
            <wp:posOffset>7663180</wp:posOffset>
          </wp:positionH>
          <wp:positionV relativeFrom="paragraph">
            <wp:posOffset>-221615</wp:posOffset>
          </wp:positionV>
          <wp:extent cx="3622040" cy="483235"/>
          <wp:effectExtent l="0" t="0" r="0" b="0"/>
          <wp:wrapTight wrapText="bothSides">
            <wp:wrapPolygon edited="0">
              <wp:start x="0" y="0"/>
              <wp:lineTo x="0" y="20436"/>
              <wp:lineTo x="21471" y="20436"/>
              <wp:lineTo x="21471" y="0"/>
              <wp:lineTo x="0" y="0"/>
            </wp:wrapPolygon>
          </wp:wrapTight>
          <wp:docPr id="1374448046" name="Picture 137444804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0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353917E0" wp14:editId="385E3A69">
          <wp:simplePos x="0" y="0"/>
          <wp:positionH relativeFrom="margin">
            <wp:posOffset>12230589</wp:posOffset>
          </wp:positionH>
          <wp:positionV relativeFrom="topMargin">
            <wp:posOffset>154940</wp:posOffset>
          </wp:positionV>
          <wp:extent cx="1151255" cy="598805"/>
          <wp:effectExtent l="0" t="0" r="0" b="0"/>
          <wp:wrapNone/>
          <wp:docPr id="1818075927" name="Picture 18180759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1255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inline distT="0" distB="0" distL="0" distR="0" wp14:anchorId="106AFF1A" wp14:editId="3E785604">
          <wp:extent cx="6188710" cy="560660"/>
          <wp:effectExtent l="0" t="0" r="2540" b="0"/>
          <wp:docPr id="898735018" name="Picture 1" descr=" The logos for the Australian Commission on Safety and Quality in Health Care and for the National General Practice Accreditation Sche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243498" name="Picture 1" descr=" The logos for the Australian Commission on Safety and Quality in Health Care and for the National General Practice Accreditation Schem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6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D8C6" w14:textId="3344DD2E" w:rsidR="00CD127C" w:rsidRDefault="00CD127C" w:rsidP="00CD127C">
    <w:pPr>
      <w:pStyle w:val="Header"/>
      <w:ind w:left="-284" w:firstLine="284"/>
      <w:jc w:val="right"/>
      <w:rPr>
        <w:sz w:val="18"/>
        <w:szCs w:val="18"/>
      </w:rPr>
    </w:pPr>
    <w:r w:rsidRPr="005F42E6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3F1DE20C" wp14:editId="7875BB96">
          <wp:simplePos x="0" y="0"/>
          <wp:positionH relativeFrom="column">
            <wp:posOffset>7663180</wp:posOffset>
          </wp:positionH>
          <wp:positionV relativeFrom="paragraph">
            <wp:posOffset>-221615</wp:posOffset>
          </wp:positionV>
          <wp:extent cx="3622040" cy="483235"/>
          <wp:effectExtent l="0" t="0" r="0" b="0"/>
          <wp:wrapTight wrapText="bothSides">
            <wp:wrapPolygon edited="0">
              <wp:start x="0" y="0"/>
              <wp:lineTo x="0" y="20436"/>
              <wp:lineTo x="21471" y="20436"/>
              <wp:lineTo x="21471" y="0"/>
              <wp:lineTo x="0" y="0"/>
            </wp:wrapPolygon>
          </wp:wrapTight>
          <wp:docPr id="481605971" name="Picture 4816059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0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57AA6E30" wp14:editId="40521BA7">
          <wp:simplePos x="0" y="0"/>
          <wp:positionH relativeFrom="margin">
            <wp:posOffset>12230589</wp:posOffset>
          </wp:positionH>
          <wp:positionV relativeFrom="topMargin">
            <wp:posOffset>154940</wp:posOffset>
          </wp:positionV>
          <wp:extent cx="1151255" cy="598805"/>
          <wp:effectExtent l="0" t="0" r="0" b="0"/>
          <wp:wrapNone/>
          <wp:docPr id="1999293173" name="Picture 19992931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1255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inline distT="0" distB="0" distL="0" distR="0" wp14:anchorId="133A015D" wp14:editId="33530C8D">
          <wp:extent cx="6188710" cy="560660"/>
          <wp:effectExtent l="0" t="0" r="2540" b="0"/>
          <wp:docPr id="1670000860" name="Picture 1" descr=" The logos for the Australian Commission on Safety and Quality in Health Care and for the National General Practice Accreditation Sche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243498" name="Picture 1" descr=" The logos for the Australian Commission on Safety and Quality in Health Care and for the National General Practice Accreditation Schem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6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1BC"/>
    <w:multiLevelType w:val="hybridMultilevel"/>
    <w:tmpl w:val="68E6B56C"/>
    <w:lvl w:ilvl="0" w:tplc="2578D0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694F"/>
    <w:multiLevelType w:val="hybridMultilevel"/>
    <w:tmpl w:val="40B838EE"/>
    <w:lvl w:ilvl="0" w:tplc="2578D0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C1085"/>
    <w:multiLevelType w:val="hybridMultilevel"/>
    <w:tmpl w:val="7E24A20C"/>
    <w:lvl w:ilvl="0" w:tplc="2578D0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00267"/>
    <w:multiLevelType w:val="hybridMultilevel"/>
    <w:tmpl w:val="01904880"/>
    <w:lvl w:ilvl="0" w:tplc="C62C409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F4441"/>
    <w:multiLevelType w:val="hybridMultilevel"/>
    <w:tmpl w:val="A60CB4AE"/>
    <w:lvl w:ilvl="0" w:tplc="035408D2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5" w15:restartNumberingAfterBreak="0">
    <w:nsid w:val="2F4C3520"/>
    <w:multiLevelType w:val="hybridMultilevel"/>
    <w:tmpl w:val="D6C03B34"/>
    <w:lvl w:ilvl="0" w:tplc="BCDE3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91586"/>
    <w:multiLevelType w:val="hybridMultilevel"/>
    <w:tmpl w:val="DC16F4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100C7"/>
    <w:multiLevelType w:val="hybridMultilevel"/>
    <w:tmpl w:val="13BC6D02"/>
    <w:lvl w:ilvl="0" w:tplc="2578D0CA">
      <w:start w:val="1"/>
      <w:numFmt w:val="bullet"/>
      <w:lvlText w:val="-"/>
      <w:lvlJc w:val="left"/>
      <w:pPr>
        <w:ind w:left="83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67F569A"/>
    <w:multiLevelType w:val="hybridMultilevel"/>
    <w:tmpl w:val="7424129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04D2D"/>
    <w:multiLevelType w:val="hybridMultilevel"/>
    <w:tmpl w:val="FE6876F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245BA1"/>
    <w:multiLevelType w:val="hybridMultilevel"/>
    <w:tmpl w:val="3AD8F668"/>
    <w:lvl w:ilvl="0" w:tplc="2578D0CA">
      <w:start w:val="1"/>
      <w:numFmt w:val="bullet"/>
      <w:lvlText w:val="-"/>
      <w:lvlJc w:val="left"/>
      <w:pPr>
        <w:ind w:left="157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1" w15:restartNumberingAfterBreak="0">
    <w:nsid w:val="55377115"/>
    <w:multiLevelType w:val="hybridMultilevel"/>
    <w:tmpl w:val="1D28E34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102BE"/>
    <w:multiLevelType w:val="hybridMultilevel"/>
    <w:tmpl w:val="A05EC414"/>
    <w:lvl w:ilvl="0" w:tplc="BF3E6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6320"/>
    <w:multiLevelType w:val="hybridMultilevel"/>
    <w:tmpl w:val="81DAE84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592837"/>
    <w:multiLevelType w:val="hybridMultilevel"/>
    <w:tmpl w:val="DAF81448"/>
    <w:lvl w:ilvl="0" w:tplc="2578D0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3061"/>
    <w:multiLevelType w:val="hybridMultilevel"/>
    <w:tmpl w:val="5EB231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C1376B"/>
    <w:multiLevelType w:val="hybridMultilevel"/>
    <w:tmpl w:val="C9CACF58"/>
    <w:lvl w:ilvl="0" w:tplc="2578D0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232126">
    <w:abstractNumId w:val="5"/>
  </w:num>
  <w:num w:numId="2" w16cid:durableId="1437672452">
    <w:abstractNumId w:val="4"/>
  </w:num>
  <w:num w:numId="3" w16cid:durableId="642929790">
    <w:abstractNumId w:val="8"/>
  </w:num>
  <w:num w:numId="4" w16cid:durableId="1798838878">
    <w:abstractNumId w:val="12"/>
  </w:num>
  <w:num w:numId="5" w16cid:durableId="2105223950">
    <w:abstractNumId w:val="6"/>
  </w:num>
  <w:num w:numId="6" w16cid:durableId="1689259576">
    <w:abstractNumId w:val="0"/>
  </w:num>
  <w:num w:numId="7" w16cid:durableId="1356494185">
    <w:abstractNumId w:val="1"/>
  </w:num>
  <w:num w:numId="8" w16cid:durableId="1108741566">
    <w:abstractNumId w:val="14"/>
  </w:num>
  <w:num w:numId="9" w16cid:durableId="1839927871">
    <w:abstractNumId w:val="2"/>
  </w:num>
  <w:num w:numId="10" w16cid:durableId="908536326">
    <w:abstractNumId w:val="16"/>
  </w:num>
  <w:num w:numId="11" w16cid:durableId="1843662466">
    <w:abstractNumId w:val="9"/>
  </w:num>
  <w:num w:numId="12" w16cid:durableId="112939555">
    <w:abstractNumId w:val="13"/>
  </w:num>
  <w:num w:numId="13" w16cid:durableId="1796832601">
    <w:abstractNumId w:val="10"/>
  </w:num>
  <w:num w:numId="14" w16cid:durableId="1236428268">
    <w:abstractNumId w:val="15"/>
  </w:num>
  <w:num w:numId="15" w16cid:durableId="116074405">
    <w:abstractNumId w:val="3"/>
  </w:num>
  <w:num w:numId="16" w16cid:durableId="1089736632">
    <w:abstractNumId w:val="7"/>
  </w:num>
  <w:num w:numId="17" w16cid:durableId="170698051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F0"/>
    <w:rsid w:val="00002093"/>
    <w:rsid w:val="000112F1"/>
    <w:rsid w:val="0001155A"/>
    <w:rsid w:val="00014F51"/>
    <w:rsid w:val="00016087"/>
    <w:rsid w:val="00020B13"/>
    <w:rsid w:val="0002344D"/>
    <w:rsid w:val="000236A9"/>
    <w:rsid w:val="000238C5"/>
    <w:rsid w:val="000260C7"/>
    <w:rsid w:val="00026F01"/>
    <w:rsid w:val="00033945"/>
    <w:rsid w:val="00033E4E"/>
    <w:rsid w:val="00034B8B"/>
    <w:rsid w:val="00036B0E"/>
    <w:rsid w:val="00041D79"/>
    <w:rsid w:val="00042EC3"/>
    <w:rsid w:val="0004692B"/>
    <w:rsid w:val="00050C1D"/>
    <w:rsid w:val="00050FBD"/>
    <w:rsid w:val="000515A1"/>
    <w:rsid w:val="00051604"/>
    <w:rsid w:val="00052164"/>
    <w:rsid w:val="00057316"/>
    <w:rsid w:val="000576B7"/>
    <w:rsid w:val="00060750"/>
    <w:rsid w:val="000644BC"/>
    <w:rsid w:val="0006451C"/>
    <w:rsid w:val="000723AC"/>
    <w:rsid w:val="00073896"/>
    <w:rsid w:val="000802AC"/>
    <w:rsid w:val="00081962"/>
    <w:rsid w:val="00082B4C"/>
    <w:rsid w:val="00084297"/>
    <w:rsid w:val="000871FC"/>
    <w:rsid w:val="00091B2D"/>
    <w:rsid w:val="00095CC2"/>
    <w:rsid w:val="00096232"/>
    <w:rsid w:val="000A0205"/>
    <w:rsid w:val="000A053D"/>
    <w:rsid w:val="000A26FC"/>
    <w:rsid w:val="000A6EB5"/>
    <w:rsid w:val="000B4114"/>
    <w:rsid w:val="000B67C7"/>
    <w:rsid w:val="000B6982"/>
    <w:rsid w:val="000C0A3A"/>
    <w:rsid w:val="000C18AA"/>
    <w:rsid w:val="000C36E0"/>
    <w:rsid w:val="000C3C92"/>
    <w:rsid w:val="000C65E6"/>
    <w:rsid w:val="000C712F"/>
    <w:rsid w:val="000D090C"/>
    <w:rsid w:val="000D0E62"/>
    <w:rsid w:val="000D123F"/>
    <w:rsid w:val="000D1886"/>
    <w:rsid w:val="000D335F"/>
    <w:rsid w:val="000D3B17"/>
    <w:rsid w:val="000D3CE0"/>
    <w:rsid w:val="000E0815"/>
    <w:rsid w:val="000E0DC6"/>
    <w:rsid w:val="000E2882"/>
    <w:rsid w:val="000E2883"/>
    <w:rsid w:val="000E2E6B"/>
    <w:rsid w:val="000E39DF"/>
    <w:rsid w:val="000E3B6D"/>
    <w:rsid w:val="000E56CE"/>
    <w:rsid w:val="000E68C2"/>
    <w:rsid w:val="000E72CD"/>
    <w:rsid w:val="000F39AD"/>
    <w:rsid w:val="000F6526"/>
    <w:rsid w:val="001002D1"/>
    <w:rsid w:val="0010147E"/>
    <w:rsid w:val="00101C09"/>
    <w:rsid w:val="00106603"/>
    <w:rsid w:val="00107B73"/>
    <w:rsid w:val="00111612"/>
    <w:rsid w:val="0011177A"/>
    <w:rsid w:val="00113141"/>
    <w:rsid w:val="00113166"/>
    <w:rsid w:val="00122783"/>
    <w:rsid w:val="00124470"/>
    <w:rsid w:val="00126850"/>
    <w:rsid w:val="00132867"/>
    <w:rsid w:val="001333FF"/>
    <w:rsid w:val="001344BB"/>
    <w:rsid w:val="001345F0"/>
    <w:rsid w:val="00136DA2"/>
    <w:rsid w:val="00142E86"/>
    <w:rsid w:val="00145067"/>
    <w:rsid w:val="00145DFB"/>
    <w:rsid w:val="001466DD"/>
    <w:rsid w:val="001516A7"/>
    <w:rsid w:val="00153041"/>
    <w:rsid w:val="00153E31"/>
    <w:rsid w:val="00154A7E"/>
    <w:rsid w:val="00155875"/>
    <w:rsid w:val="00157D22"/>
    <w:rsid w:val="001611AB"/>
    <w:rsid w:val="0016199F"/>
    <w:rsid w:val="00165A79"/>
    <w:rsid w:val="00167CF6"/>
    <w:rsid w:val="00172E5D"/>
    <w:rsid w:val="0017436D"/>
    <w:rsid w:val="001747BC"/>
    <w:rsid w:val="00176A95"/>
    <w:rsid w:val="0018414F"/>
    <w:rsid w:val="00185DF1"/>
    <w:rsid w:val="00185EBA"/>
    <w:rsid w:val="001873C7"/>
    <w:rsid w:val="001877AD"/>
    <w:rsid w:val="00187A89"/>
    <w:rsid w:val="00187CA8"/>
    <w:rsid w:val="001921A3"/>
    <w:rsid w:val="00192F93"/>
    <w:rsid w:val="001952B0"/>
    <w:rsid w:val="001975BF"/>
    <w:rsid w:val="00197C2D"/>
    <w:rsid w:val="001A1B4D"/>
    <w:rsid w:val="001A2C17"/>
    <w:rsid w:val="001A3C77"/>
    <w:rsid w:val="001A53FD"/>
    <w:rsid w:val="001A6B20"/>
    <w:rsid w:val="001B1ADB"/>
    <w:rsid w:val="001B3905"/>
    <w:rsid w:val="001B3D13"/>
    <w:rsid w:val="001B3D16"/>
    <w:rsid w:val="001B7D12"/>
    <w:rsid w:val="001C015D"/>
    <w:rsid w:val="001C0682"/>
    <w:rsid w:val="001C52D6"/>
    <w:rsid w:val="001C6F66"/>
    <w:rsid w:val="001D04C6"/>
    <w:rsid w:val="001D0F96"/>
    <w:rsid w:val="001E020D"/>
    <w:rsid w:val="001E33CA"/>
    <w:rsid w:val="001E355D"/>
    <w:rsid w:val="001E49D7"/>
    <w:rsid w:val="001E6E89"/>
    <w:rsid w:val="001F025E"/>
    <w:rsid w:val="001F0640"/>
    <w:rsid w:val="001F1533"/>
    <w:rsid w:val="001F1861"/>
    <w:rsid w:val="001F38BC"/>
    <w:rsid w:val="001F3F10"/>
    <w:rsid w:val="002007B4"/>
    <w:rsid w:val="00202C51"/>
    <w:rsid w:val="0021075F"/>
    <w:rsid w:val="00216A1D"/>
    <w:rsid w:val="002171CA"/>
    <w:rsid w:val="0021723A"/>
    <w:rsid w:val="00220A06"/>
    <w:rsid w:val="00220A5E"/>
    <w:rsid w:val="00221160"/>
    <w:rsid w:val="002219AE"/>
    <w:rsid w:val="00222BEC"/>
    <w:rsid w:val="00223303"/>
    <w:rsid w:val="002259FE"/>
    <w:rsid w:val="0022639C"/>
    <w:rsid w:val="00226ED5"/>
    <w:rsid w:val="002277E4"/>
    <w:rsid w:val="002307EA"/>
    <w:rsid w:val="00230E45"/>
    <w:rsid w:val="002328E3"/>
    <w:rsid w:val="00233411"/>
    <w:rsid w:val="00234B00"/>
    <w:rsid w:val="002356F2"/>
    <w:rsid w:val="00237143"/>
    <w:rsid w:val="00237869"/>
    <w:rsid w:val="002427BB"/>
    <w:rsid w:val="00245B8B"/>
    <w:rsid w:val="00246511"/>
    <w:rsid w:val="002508D1"/>
    <w:rsid w:val="002546C6"/>
    <w:rsid w:val="00254DEF"/>
    <w:rsid w:val="002562E2"/>
    <w:rsid w:val="002569B6"/>
    <w:rsid w:val="00260542"/>
    <w:rsid w:val="0026109D"/>
    <w:rsid w:val="00262FBB"/>
    <w:rsid w:val="00263E73"/>
    <w:rsid w:val="00264338"/>
    <w:rsid w:val="0026664A"/>
    <w:rsid w:val="00266976"/>
    <w:rsid w:val="00266BCF"/>
    <w:rsid w:val="00270F7F"/>
    <w:rsid w:val="00273CD2"/>
    <w:rsid w:val="00280C50"/>
    <w:rsid w:val="00284E24"/>
    <w:rsid w:val="00285ED7"/>
    <w:rsid w:val="00286C77"/>
    <w:rsid w:val="002951E0"/>
    <w:rsid w:val="002A0291"/>
    <w:rsid w:val="002A0F6B"/>
    <w:rsid w:val="002A23E4"/>
    <w:rsid w:val="002A4621"/>
    <w:rsid w:val="002A4E1C"/>
    <w:rsid w:val="002A5C50"/>
    <w:rsid w:val="002A6E8C"/>
    <w:rsid w:val="002B19B5"/>
    <w:rsid w:val="002B667F"/>
    <w:rsid w:val="002C3552"/>
    <w:rsid w:val="002C48DF"/>
    <w:rsid w:val="002C4A37"/>
    <w:rsid w:val="002C59E6"/>
    <w:rsid w:val="002C5AC7"/>
    <w:rsid w:val="002C60C7"/>
    <w:rsid w:val="002C784D"/>
    <w:rsid w:val="002D0812"/>
    <w:rsid w:val="002D13DC"/>
    <w:rsid w:val="002D3427"/>
    <w:rsid w:val="002D3610"/>
    <w:rsid w:val="002D5A22"/>
    <w:rsid w:val="002D6AD8"/>
    <w:rsid w:val="002E0244"/>
    <w:rsid w:val="002E0D47"/>
    <w:rsid w:val="002E1FA8"/>
    <w:rsid w:val="002E5F7A"/>
    <w:rsid w:val="002E66B3"/>
    <w:rsid w:val="002F0922"/>
    <w:rsid w:val="002F1475"/>
    <w:rsid w:val="002F4DE6"/>
    <w:rsid w:val="002F6A4D"/>
    <w:rsid w:val="00300253"/>
    <w:rsid w:val="003007B7"/>
    <w:rsid w:val="00300940"/>
    <w:rsid w:val="00300BE8"/>
    <w:rsid w:val="00303833"/>
    <w:rsid w:val="00304030"/>
    <w:rsid w:val="00305662"/>
    <w:rsid w:val="00306173"/>
    <w:rsid w:val="0030766D"/>
    <w:rsid w:val="00312020"/>
    <w:rsid w:val="00312EAD"/>
    <w:rsid w:val="00320908"/>
    <w:rsid w:val="00321E86"/>
    <w:rsid w:val="0032319B"/>
    <w:rsid w:val="00326A1C"/>
    <w:rsid w:val="00326DD4"/>
    <w:rsid w:val="00330E75"/>
    <w:rsid w:val="00333B71"/>
    <w:rsid w:val="00333FBF"/>
    <w:rsid w:val="00336876"/>
    <w:rsid w:val="00337BB2"/>
    <w:rsid w:val="00341CEF"/>
    <w:rsid w:val="00342869"/>
    <w:rsid w:val="0034602F"/>
    <w:rsid w:val="00347A31"/>
    <w:rsid w:val="0035010D"/>
    <w:rsid w:val="003503D4"/>
    <w:rsid w:val="00350C86"/>
    <w:rsid w:val="00352134"/>
    <w:rsid w:val="0035232A"/>
    <w:rsid w:val="0035265C"/>
    <w:rsid w:val="00355855"/>
    <w:rsid w:val="00356ED6"/>
    <w:rsid w:val="00361BFC"/>
    <w:rsid w:val="00362C7C"/>
    <w:rsid w:val="003644A4"/>
    <w:rsid w:val="003644EC"/>
    <w:rsid w:val="003649F9"/>
    <w:rsid w:val="00364A03"/>
    <w:rsid w:val="00370A9F"/>
    <w:rsid w:val="00372355"/>
    <w:rsid w:val="003730E1"/>
    <w:rsid w:val="003745BE"/>
    <w:rsid w:val="00380BDF"/>
    <w:rsid w:val="00380C84"/>
    <w:rsid w:val="003813B0"/>
    <w:rsid w:val="0038249F"/>
    <w:rsid w:val="0038250C"/>
    <w:rsid w:val="00384914"/>
    <w:rsid w:val="0038729A"/>
    <w:rsid w:val="003929B3"/>
    <w:rsid w:val="0039335E"/>
    <w:rsid w:val="003964D2"/>
    <w:rsid w:val="003A0C44"/>
    <w:rsid w:val="003A2005"/>
    <w:rsid w:val="003A4882"/>
    <w:rsid w:val="003A4CBC"/>
    <w:rsid w:val="003A68A7"/>
    <w:rsid w:val="003A6B75"/>
    <w:rsid w:val="003A6DCD"/>
    <w:rsid w:val="003A6FD2"/>
    <w:rsid w:val="003B118F"/>
    <w:rsid w:val="003B4D0D"/>
    <w:rsid w:val="003B5341"/>
    <w:rsid w:val="003B57E6"/>
    <w:rsid w:val="003B6A66"/>
    <w:rsid w:val="003B775B"/>
    <w:rsid w:val="003C2514"/>
    <w:rsid w:val="003C2539"/>
    <w:rsid w:val="003C282F"/>
    <w:rsid w:val="003C294B"/>
    <w:rsid w:val="003C3225"/>
    <w:rsid w:val="003C34EE"/>
    <w:rsid w:val="003C3D98"/>
    <w:rsid w:val="003D3714"/>
    <w:rsid w:val="003D7399"/>
    <w:rsid w:val="003E05AF"/>
    <w:rsid w:val="003E0844"/>
    <w:rsid w:val="003E2975"/>
    <w:rsid w:val="003E3815"/>
    <w:rsid w:val="003E4B3D"/>
    <w:rsid w:val="003F1241"/>
    <w:rsid w:val="003F423A"/>
    <w:rsid w:val="003F4514"/>
    <w:rsid w:val="003F4AB3"/>
    <w:rsid w:val="003F5EAA"/>
    <w:rsid w:val="003F717F"/>
    <w:rsid w:val="003F792B"/>
    <w:rsid w:val="004017C8"/>
    <w:rsid w:val="0040290F"/>
    <w:rsid w:val="00402CA5"/>
    <w:rsid w:val="004065FF"/>
    <w:rsid w:val="00410E02"/>
    <w:rsid w:val="00412690"/>
    <w:rsid w:val="0041271D"/>
    <w:rsid w:val="00412F6F"/>
    <w:rsid w:val="00413BA8"/>
    <w:rsid w:val="00423162"/>
    <w:rsid w:val="004255B8"/>
    <w:rsid w:val="004257BA"/>
    <w:rsid w:val="0042773C"/>
    <w:rsid w:val="0043256B"/>
    <w:rsid w:val="00433539"/>
    <w:rsid w:val="00440C15"/>
    <w:rsid w:val="004437CC"/>
    <w:rsid w:val="00444A0C"/>
    <w:rsid w:val="00445E12"/>
    <w:rsid w:val="0045182C"/>
    <w:rsid w:val="004518FC"/>
    <w:rsid w:val="0045367B"/>
    <w:rsid w:val="00454C35"/>
    <w:rsid w:val="00454E07"/>
    <w:rsid w:val="0045527D"/>
    <w:rsid w:val="00455F0F"/>
    <w:rsid w:val="00460FDB"/>
    <w:rsid w:val="00461577"/>
    <w:rsid w:val="00463491"/>
    <w:rsid w:val="00463DE2"/>
    <w:rsid w:val="00465344"/>
    <w:rsid w:val="00465D21"/>
    <w:rsid w:val="0046697B"/>
    <w:rsid w:val="00467D9E"/>
    <w:rsid w:val="00470A17"/>
    <w:rsid w:val="00477362"/>
    <w:rsid w:val="00482795"/>
    <w:rsid w:val="00482BD9"/>
    <w:rsid w:val="0048341C"/>
    <w:rsid w:val="00483795"/>
    <w:rsid w:val="00486232"/>
    <w:rsid w:val="00491FD6"/>
    <w:rsid w:val="004A02CE"/>
    <w:rsid w:val="004A0435"/>
    <w:rsid w:val="004A329B"/>
    <w:rsid w:val="004A6E03"/>
    <w:rsid w:val="004A7847"/>
    <w:rsid w:val="004B2D0F"/>
    <w:rsid w:val="004B610F"/>
    <w:rsid w:val="004B6400"/>
    <w:rsid w:val="004C1F43"/>
    <w:rsid w:val="004C2319"/>
    <w:rsid w:val="004D1A7F"/>
    <w:rsid w:val="004D390D"/>
    <w:rsid w:val="004D47E5"/>
    <w:rsid w:val="004D6705"/>
    <w:rsid w:val="004D6EF2"/>
    <w:rsid w:val="004D72B7"/>
    <w:rsid w:val="004E092A"/>
    <w:rsid w:val="004E0E1B"/>
    <w:rsid w:val="004E3D0C"/>
    <w:rsid w:val="004E6728"/>
    <w:rsid w:val="004F16F4"/>
    <w:rsid w:val="004F471E"/>
    <w:rsid w:val="004F4A0C"/>
    <w:rsid w:val="004F6A96"/>
    <w:rsid w:val="004F72DB"/>
    <w:rsid w:val="00500077"/>
    <w:rsid w:val="0050013E"/>
    <w:rsid w:val="00502C25"/>
    <w:rsid w:val="0050331A"/>
    <w:rsid w:val="00503D5E"/>
    <w:rsid w:val="005049B1"/>
    <w:rsid w:val="00506368"/>
    <w:rsid w:val="00510814"/>
    <w:rsid w:val="00510ECA"/>
    <w:rsid w:val="00517501"/>
    <w:rsid w:val="00520AD0"/>
    <w:rsid w:val="00523C90"/>
    <w:rsid w:val="00524851"/>
    <w:rsid w:val="00525974"/>
    <w:rsid w:val="00527FB6"/>
    <w:rsid w:val="005310CB"/>
    <w:rsid w:val="00532A67"/>
    <w:rsid w:val="005334C7"/>
    <w:rsid w:val="0053711C"/>
    <w:rsid w:val="0054102F"/>
    <w:rsid w:val="00541B9A"/>
    <w:rsid w:val="0054219A"/>
    <w:rsid w:val="00542A70"/>
    <w:rsid w:val="00543134"/>
    <w:rsid w:val="005503CC"/>
    <w:rsid w:val="00550853"/>
    <w:rsid w:val="005535AD"/>
    <w:rsid w:val="00561910"/>
    <w:rsid w:val="00563381"/>
    <w:rsid w:val="00565276"/>
    <w:rsid w:val="00566465"/>
    <w:rsid w:val="00566890"/>
    <w:rsid w:val="00567997"/>
    <w:rsid w:val="0057180F"/>
    <w:rsid w:val="00572795"/>
    <w:rsid w:val="00581A7E"/>
    <w:rsid w:val="005826FC"/>
    <w:rsid w:val="00583A3F"/>
    <w:rsid w:val="00584869"/>
    <w:rsid w:val="00585AFB"/>
    <w:rsid w:val="00585F18"/>
    <w:rsid w:val="00587266"/>
    <w:rsid w:val="00590EFE"/>
    <w:rsid w:val="005913E6"/>
    <w:rsid w:val="00591CDE"/>
    <w:rsid w:val="00593048"/>
    <w:rsid w:val="00596022"/>
    <w:rsid w:val="005A0CF5"/>
    <w:rsid w:val="005A0E1F"/>
    <w:rsid w:val="005A1558"/>
    <w:rsid w:val="005A19B1"/>
    <w:rsid w:val="005A1F9B"/>
    <w:rsid w:val="005A7283"/>
    <w:rsid w:val="005B00F5"/>
    <w:rsid w:val="005B1C5A"/>
    <w:rsid w:val="005B628A"/>
    <w:rsid w:val="005C2154"/>
    <w:rsid w:val="005C2EAE"/>
    <w:rsid w:val="005C2F43"/>
    <w:rsid w:val="005C3D53"/>
    <w:rsid w:val="005C4229"/>
    <w:rsid w:val="005D139D"/>
    <w:rsid w:val="005D43FB"/>
    <w:rsid w:val="005E2BAA"/>
    <w:rsid w:val="005E3339"/>
    <w:rsid w:val="005E341E"/>
    <w:rsid w:val="005E3E2C"/>
    <w:rsid w:val="005E57A8"/>
    <w:rsid w:val="005E6E16"/>
    <w:rsid w:val="005E71B4"/>
    <w:rsid w:val="005F0095"/>
    <w:rsid w:val="005F4262"/>
    <w:rsid w:val="005F42E6"/>
    <w:rsid w:val="0060014A"/>
    <w:rsid w:val="0060273E"/>
    <w:rsid w:val="006043E5"/>
    <w:rsid w:val="00604AFB"/>
    <w:rsid w:val="00614D33"/>
    <w:rsid w:val="00617B39"/>
    <w:rsid w:val="00621BBB"/>
    <w:rsid w:val="006266B4"/>
    <w:rsid w:val="00634704"/>
    <w:rsid w:val="006353FE"/>
    <w:rsid w:val="00635DAD"/>
    <w:rsid w:val="00640759"/>
    <w:rsid w:val="00640DC0"/>
    <w:rsid w:val="00641FF2"/>
    <w:rsid w:val="00642B06"/>
    <w:rsid w:val="006443DB"/>
    <w:rsid w:val="00645C76"/>
    <w:rsid w:val="00650DE7"/>
    <w:rsid w:val="0065221A"/>
    <w:rsid w:val="00652583"/>
    <w:rsid w:val="006548FD"/>
    <w:rsid w:val="00656C5B"/>
    <w:rsid w:val="0065781C"/>
    <w:rsid w:val="006602FD"/>
    <w:rsid w:val="00660300"/>
    <w:rsid w:val="00661F12"/>
    <w:rsid w:val="00662143"/>
    <w:rsid w:val="0066280C"/>
    <w:rsid w:val="00662D6B"/>
    <w:rsid w:val="00663346"/>
    <w:rsid w:val="00664116"/>
    <w:rsid w:val="006643A9"/>
    <w:rsid w:val="006644CF"/>
    <w:rsid w:val="006720E2"/>
    <w:rsid w:val="00674317"/>
    <w:rsid w:val="0067574E"/>
    <w:rsid w:val="00675854"/>
    <w:rsid w:val="006759E3"/>
    <w:rsid w:val="0067746A"/>
    <w:rsid w:val="00681C52"/>
    <w:rsid w:val="006826CE"/>
    <w:rsid w:val="00684298"/>
    <w:rsid w:val="00686302"/>
    <w:rsid w:val="006957CD"/>
    <w:rsid w:val="00695A7A"/>
    <w:rsid w:val="00697B87"/>
    <w:rsid w:val="006A04A1"/>
    <w:rsid w:val="006A4937"/>
    <w:rsid w:val="006A712A"/>
    <w:rsid w:val="006B12C0"/>
    <w:rsid w:val="006B1A97"/>
    <w:rsid w:val="006B4ACC"/>
    <w:rsid w:val="006B5710"/>
    <w:rsid w:val="006B5B4F"/>
    <w:rsid w:val="006B7E7A"/>
    <w:rsid w:val="006C3E43"/>
    <w:rsid w:val="006C4E3E"/>
    <w:rsid w:val="006C7F2D"/>
    <w:rsid w:val="006D0B75"/>
    <w:rsid w:val="006D1D2B"/>
    <w:rsid w:val="006D212F"/>
    <w:rsid w:val="006E1686"/>
    <w:rsid w:val="006E1F5A"/>
    <w:rsid w:val="006E237D"/>
    <w:rsid w:val="006E295E"/>
    <w:rsid w:val="006E3E6B"/>
    <w:rsid w:val="006E419D"/>
    <w:rsid w:val="006F3129"/>
    <w:rsid w:val="006F3CDE"/>
    <w:rsid w:val="006F5538"/>
    <w:rsid w:val="006F6320"/>
    <w:rsid w:val="006F7E6C"/>
    <w:rsid w:val="0070082E"/>
    <w:rsid w:val="00701868"/>
    <w:rsid w:val="00701886"/>
    <w:rsid w:val="007031BA"/>
    <w:rsid w:val="00706294"/>
    <w:rsid w:val="00706B08"/>
    <w:rsid w:val="00711197"/>
    <w:rsid w:val="00711605"/>
    <w:rsid w:val="00712EB2"/>
    <w:rsid w:val="00713810"/>
    <w:rsid w:val="007145AA"/>
    <w:rsid w:val="00714A39"/>
    <w:rsid w:val="00715BF0"/>
    <w:rsid w:val="00716E1C"/>
    <w:rsid w:val="007200C0"/>
    <w:rsid w:val="00722C40"/>
    <w:rsid w:val="00723AC4"/>
    <w:rsid w:val="00724EAD"/>
    <w:rsid w:val="00725214"/>
    <w:rsid w:val="00725F90"/>
    <w:rsid w:val="007268B0"/>
    <w:rsid w:val="00726E62"/>
    <w:rsid w:val="0072712E"/>
    <w:rsid w:val="00727A6F"/>
    <w:rsid w:val="00730318"/>
    <w:rsid w:val="007334DF"/>
    <w:rsid w:val="00735330"/>
    <w:rsid w:val="00735763"/>
    <w:rsid w:val="00736687"/>
    <w:rsid w:val="007415AF"/>
    <w:rsid w:val="00745B75"/>
    <w:rsid w:val="0075086D"/>
    <w:rsid w:val="00753EDA"/>
    <w:rsid w:val="0075470E"/>
    <w:rsid w:val="0075513A"/>
    <w:rsid w:val="00762B1D"/>
    <w:rsid w:val="00763267"/>
    <w:rsid w:val="00764A19"/>
    <w:rsid w:val="007651D7"/>
    <w:rsid w:val="0077155F"/>
    <w:rsid w:val="00774852"/>
    <w:rsid w:val="0077499A"/>
    <w:rsid w:val="00775D0C"/>
    <w:rsid w:val="00776F41"/>
    <w:rsid w:val="00777096"/>
    <w:rsid w:val="00783850"/>
    <w:rsid w:val="0079075E"/>
    <w:rsid w:val="00790A3F"/>
    <w:rsid w:val="00791D91"/>
    <w:rsid w:val="00792A85"/>
    <w:rsid w:val="00794C7F"/>
    <w:rsid w:val="00794E1C"/>
    <w:rsid w:val="00796362"/>
    <w:rsid w:val="00796F97"/>
    <w:rsid w:val="007A2EC3"/>
    <w:rsid w:val="007A6FE7"/>
    <w:rsid w:val="007A7D50"/>
    <w:rsid w:val="007B0F1F"/>
    <w:rsid w:val="007B2E48"/>
    <w:rsid w:val="007B4105"/>
    <w:rsid w:val="007B625E"/>
    <w:rsid w:val="007B7E01"/>
    <w:rsid w:val="007C27BD"/>
    <w:rsid w:val="007C2913"/>
    <w:rsid w:val="007C397C"/>
    <w:rsid w:val="007C3A99"/>
    <w:rsid w:val="007C5E2A"/>
    <w:rsid w:val="007D0AC3"/>
    <w:rsid w:val="007D11FA"/>
    <w:rsid w:val="007D129E"/>
    <w:rsid w:val="007D195F"/>
    <w:rsid w:val="007D1F62"/>
    <w:rsid w:val="007D247D"/>
    <w:rsid w:val="007D5036"/>
    <w:rsid w:val="007D6458"/>
    <w:rsid w:val="007E1581"/>
    <w:rsid w:val="007E17A2"/>
    <w:rsid w:val="007E25DA"/>
    <w:rsid w:val="007E3A5B"/>
    <w:rsid w:val="007E449E"/>
    <w:rsid w:val="007E53FB"/>
    <w:rsid w:val="007E5EFD"/>
    <w:rsid w:val="007E68DB"/>
    <w:rsid w:val="007F0393"/>
    <w:rsid w:val="007F0A09"/>
    <w:rsid w:val="007F0FE3"/>
    <w:rsid w:val="007F165C"/>
    <w:rsid w:val="007F2679"/>
    <w:rsid w:val="0080275E"/>
    <w:rsid w:val="00802798"/>
    <w:rsid w:val="0080341F"/>
    <w:rsid w:val="00803FE4"/>
    <w:rsid w:val="00805402"/>
    <w:rsid w:val="00810A7A"/>
    <w:rsid w:val="00810E8C"/>
    <w:rsid w:val="008114FA"/>
    <w:rsid w:val="00811D81"/>
    <w:rsid w:val="00812ACC"/>
    <w:rsid w:val="008147F9"/>
    <w:rsid w:val="00815C1C"/>
    <w:rsid w:val="00816448"/>
    <w:rsid w:val="00816AB0"/>
    <w:rsid w:val="008221D0"/>
    <w:rsid w:val="0082288D"/>
    <w:rsid w:val="00824220"/>
    <w:rsid w:val="00824B28"/>
    <w:rsid w:val="0082516C"/>
    <w:rsid w:val="00825C9D"/>
    <w:rsid w:val="00826464"/>
    <w:rsid w:val="00826C93"/>
    <w:rsid w:val="00827016"/>
    <w:rsid w:val="00827A6D"/>
    <w:rsid w:val="0083063D"/>
    <w:rsid w:val="00831099"/>
    <w:rsid w:val="008362E8"/>
    <w:rsid w:val="008377E2"/>
    <w:rsid w:val="00840E6D"/>
    <w:rsid w:val="00840F76"/>
    <w:rsid w:val="00844254"/>
    <w:rsid w:val="008453C1"/>
    <w:rsid w:val="008460DE"/>
    <w:rsid w:val="008509C2"/>
    <w:rsid w:val="00852074"/>
    <w:rsid w:val="00854AE0"/>
    <w:rsid w:val="00856B6F"/>
    <w:rsid w:val="00861663"/>
    <w:rsid w:val="008643EB"/>
    <w:rsid w:val="00864962"/>
    <w:rsid w:val="00866750"/>
    <w:rsid w:val="00870505"/>
    <w:rsid w:val="00870EB3"/>
    <w:rsid w:val="00871069"/>
    <w:rsid w:val="00871BF7"/>
    <w:rsid w:val="00871E76"/>
    <w:rsid w:val="008739D4"/>
    <w:rsid w:val="00876362"/>
    <w:rsid w:val="008763B5"/>
    <w:rsid w:val="008778CD"/>
    <w:rsid w:val="00880F65"/>
    <w:rsid w:val="008825BC"/>
    <w:rsid w:val="00885F5E"/>
    <w:rsid w:val="00887F69"/>
    <w:rsid w:val="00890451"/>
    <w:rsid w:val="008A1406"/>
    <w:rsid w:val="008A331F"/>
    <w:rsid w:val="008A467D"/>
    <w:rsid w:val="008A60FB"/>
    <w:rsid w:val="008B06E5"/>
    <w:rsid w:val="008B1371"/>
    <w:rsid w:val="008B26EF"/>
    <w:rsid w:val="008B2C17"/>
    <w:rsid w:val="008B3D72"/>
    <w:rsid w:val="008B4611"/>
    <w:rsid w:val="008B744E"/>
    <w:rsid w:val="008B7BEC"/>
    <w:rsid w:val="008B7C07"/>
    <w:rsid w:val="008B7CE1"/>
    <w:rsid w:val="008C5B5F"/>
    <w:rsid w:val="008D1819"/>
    <w:rsid w:val="008D2088"/>
    <w:rsid w:val="008D4891"/>
    <w:rsid w:val="008D4F7C"/>
    <w:rsid w:val="008D5505"/>
    <w:rsid w:val="008E434B"/>
    <w:rsid w:val="008E4D79"/>
    <w:rsid w:val="008E50C9"/>
    <w:rsid w:val="008F1E3B"/>
    <w:rsid w:val="008F2A53"/>
    <w:rsid w:val="008F3F6A"/>
    <w:rsid w:val="008F46B2"/>
    <w:rsid w:val="008F4E7A"/>
    <w:rsid w:val="008F6FE3"/>
    <w:rsid w:val="00902902"/>
    <w:rsid w:val="00902E4A"/>
    <w:rsid w:val="00902E73"/>
    <w:rsid w:val="00905518"/>
    <w:rsid w:val="00910FD8"/>
    <w:rsid w:val="00911034"/>
    <w:rsid w:val="00911882"/>
    <w:rsid w:val="0091420C"/>
    <w:rsid w:val="0091551D"/>
    <w:rsid w:val="00916F58"/>
    <w:rsid w:val="00917291"/>
    <w:rsid w:val="00917B6E"/>
    <w:rsid w:val="00921C58"/>
    <w:rsid w:val="00925D7E"/>
    <w:rsid w:val="00927CC9"/>
    <w:rsid w:val="00930B47"/>
    <w:rsid w:val="0093189B"/>
    <w:rsid w:val="00933FCE"/>
    <w:rsid w:val="009421BD"/>
    <w:rsid w:val="009427E3"/>
    <w:rsid w:val="00944783"/>
    <w:rsid w:val="00945A79"/>
    <w:rsid w:val="00946515"/>
    <w:rsid w:val="00946816"/>
    <w:rsid w:val="00951D07"/>
    <w:rsid w:val="00952F9A"/>
    <w:rsid w:val="0095330E"/>
    <w:rsid w:val="00954FC3"/>
    <w:rsid w:val="00957410"/>
    <w:rsid w:val="00960A72"/>
    <w:rsid w:val="00961758"/>
    <w:rsid w:val="00964A1F"/>
    <w:rsid w:val="00971049"/>
    <w:rsid w:val="00972E3A"/>
    <w:rsid w:val="00974AA1"/>
    <w:rsid w:val="00975986"/>
    <w:rsid w:val="00975FF0"/>
    <w:rsid w:val="00976B24"/>
    <w:rsid w:val="009771A7"/>
    <w:rsid w:val="00977309"/>
    <w:rsid w:val="00982298"/>
    <w:rsid w:val="00982E8D"/>
    <w:rsid w:val="009847C5"/>
    <w:rsid w:val="00984C81"/>
    <w:rsid w:val="00985776"/>
    <w:rsid w:val="00986684"/>
    <w:rsid w:val="00986A27"/>
    <w:rsid w:val="00994866"/>
    <w:rsid w:val="009A234F"/>
    <w:rsid w:val="009A2D71"/>
    <w:rsid w:val="009A4885"/>
    <w:rsid w:val="009A4D26"/>
    <w:rsid w:val="009A5668"/>
    <w:rsid w:val="009B0435"/>
    <w:rsid w:val="009B1ECF"/>
    <w:rsid w:val="009B210B"/>
    <w:rsid w:val="009B41B6"/>
    <w:rsid w:val="009B6ED9"/>
    <w:rsid w:val="009C6FAE"/>
    <w:rsid w:val="009D2BC7"/>
    <w:rsid w:val="009D55F1"/>
    <w:rsid w:val="009D7EBF"/>
    <w:rsid w:val="009E10C8"/>
    <w:rsid w:val="009E19F1"/>
    <w:rsid w:val="009E368C"/>
    <w:rsid w:val="009E493E"/>
    <w:rsid w:val="009F1DE5"/>
    <w:rsid w:val="009F29C7"/>
    <w:rsid w:val="009F3109"/>
    <w:rsid w:val="009F34FA"/>
    <w:rsid w:val="009F38EB"/>
    <w:rsid w:val="009F56B4"/>
    <w:rsid w:val="009F6951"/>
    <w:rsid w:val="009F6C6B"/>
    <w:rsid w:val="00A009FD"/>
    <w:rsid w:val="00A03342"/>
    <w:rsid w:val="00A0434F"/>
    <w:rsid w:val="00A0510A"/>
    <w:rsid w:val="00A05F1D"/>
    <w:rsid w:val="00A07C33"/>
    <w:rsid w:val="00A10188"/>
    <w:rsid w:val="00A14689"/>
    <w:rsid w:val="00A146C6"/>
    <w:rsid w:val="00A14C70"/>
    <w:rsid w:val="00A23F32"/>
    <w:rsid w:val="00A24439"/>
    <w:rsid w:val="00A246CA"/>
    <w:rsid w:val="00A24DB6"/>
    <w:rsid w:val="00A309F3"/>
    <w:rsid w:val="00A3371C"/>
    <w:rsid w:val="00A33FA8"/>
    <w:rsid w:val="00A35581"/>
    <w:rsid w:val="00A37393"/>
    <w:rsid w:val="00A44187"/>
    <w:rsid w:val="00A453DB"/>
    <w:rsid w:val="00A46471"/>
    <w:rsid w:val="00A46BE6"/>
    <w:rsid w:val="00A47B41"/>
    <w:rsid w:val="00A47EFE"/>
    <w:rsid w:val="00A51F80"/>
    <w:rsid w:val="00A525B1"/>
    <w:rsid w:val="00A54D88"/>
    <w:rsid w:val="00A555D4"/>
    <w:rsid w:val="00A56134"/>
    <w:rsid w:val="00A57F83"/>
    <w:rsid w:val="00A63A59"/>
    <w:rsid w:val="00A64F20"/>
    <w:rsid w:val="00A650D7"/>
    <w:rsid w:val="00A657B3"/>
    <w:rsid w:val="00A670B7"/>
    <w:rsid w:val="00A736CA"/>
    <w:rsid w:val="00A743DA"/>
    <w:rsid w:val="00A772B1"/>
    <w:rsid w:val="00A836B7"/>
    <w:rsid w:val="00A85037"/>
    <w:rsid w:val="00A85D04"/>
    <w:rsid w:val="00A870EB"/>
    <w:rsid w:val="00A8786B"/>
    <w:rsid w:val="00A87FB9"/>
    <w:rsid w:val="00A91B3F"/>
    <w:rsid w:val="00A925C3"/>
    <w:rsid w:val="00A92600"/>
    <w:rsid w:val="00A937FF"/>
    <w:rsid w:val="00A96A94"/>
    <w:rsid w:val="00A97051"/>
    <w:rsid w:val="00AA0C63"/>
    <w:rsid w:val="00AA1440"/>
    <w:rsid w:val="00AA2CA9"/>
    <w:rsid w:val="00AA4175"/>
    <w:rsid w:val="00AA5D72"/>
    <w:rsid w:val="00AB1002"/>
    <w:rsid w:val="00AB1788"/>
    <w:rsid w:val="00AB2807"/>
    <w:rsid w:val="00AB6F36"/>
    <w:rsid w:val="00AC108F"/>
    <w:rsid w:val="00AC310F"/>
    <w:rsid w:val="00AC339E"/>
    <w:rsid w:val="00AC355F"/>
    <w:rsid w:val="00AC6379"/>
    <w:rsid w:val="00AC6892"/>
    <w:rsid w:val="00AD2024"/>
    <w:rsid w:val="00AD7005"/>
    <w:rsid w:val="00AD7460"/>
    <w:rsid w:val="00AD7895"/>
    <w:rsid w:val="00AE0529"/>
    <w:rsid w:val="00AE0EB5"/>
    <w:rsid w:val="00AE12F2"/>
    <w:rsid w:val="00AE1395"/>
    <w:rsid w:val="00AE15D1"/>
    <w:rsid w:val="00AE350D"/>
    <w:rsid w:val="00AE4AFE"/>
    <w:rsid w:val="00AE6B55"/>
    <w:rsid w:val="00AF398E"/>
    <w:rsid w:val="00AF59A6"/>
    <w:rsid w:val="00AF7EEE"/>
    <w:rsid w:val="00B01D99"/>
    <w:rsid w:val="00B020FC"/>
    <w:rsid w:val="00B030A9"/>
    <w:rsid w:val="00B03BF9"/>
    <w:rsid w:val="00B066AC"/>
    <w:rsid w:val="00B06902"/>
    <w:rsid w:val="00B06917"/>
    <w:rsid w:val="00B06DEE"/>
    <w:rsid w:val="00B07771"/>
    <w:rsid w:val="00B11F5B"/>
    <w:rsid w:val="00B136BE"/>
    <w:rsid w:val="00B17EC0"/>
    <w:rsid w:val="00B2077F"/>
    <w:rsid w:val="00B21E8E"/>
    <w:rsid w:val="00B2224F"/>
    <w:rsid w:val="00B24A70"/>
    <w:rsid w:val="00B302CA"/>
    <w:rsid w:val="00B30CF2"/>
    <w:rsid w:val="00B30EFB"/>
    <w:rsid w:val="00B31F59"/>
    <w:rsid w:val="00B32801"/>
    <w:rsid w:val="00B33621"/>
    <w:rsid w:val="00B365A5"/>
    <w:rsid w:val="00B40B68"/>
    <w:rsid w:val="00B4283F"/>
    <w:rsid w:val="00B428A7"/>
    <w:rsid w:val="00B42C0D"/>
    <w:rsid w:val="00B437CA"/>
    <w:rsid w:val="00B45237"/>
    <w:rsid w:val="00B464D2"/>
    <w:rsid w:val="00B47BC1"/>
    <w:rsid w:val="00B504E0"/>
    <w:rsid w:val="00B51617"/>
    <w:rsid w:val="00B51F42"/>
    <w:rsid w:val="00B54AAA"/>
    <w:rsid w:val="00B55A03"/>
    <w:rsid w:val="00B55CAD"/>
    <w:rsid w:val="00B5765F"/>
    <w:rsid w:val="00B57FAA"/>
    <w:rsid w:val="00B610C5"/>
    <w:rsid w:val="00B6438F"/>
    <w:rsid w:val="00B66BFC"/>
    <w:rsid w:val="00B67DF0"/>
    <w:rsid w:val="00B701F8"/>
    <w:rsid w:val="00B72803"/>
    <w:rsid w:val="00B75D7F"/>
    <w:rsid w:val="00B760F7"/>
    <w:rsid w:val="00B77A62"/>
    <w:rsid w:val="00B77BC1"/>
    <w:rsid w:val="00B824E3"/>
    <w:rsid w:val="00B87B5C"/>
    <w:rsid w:val="00B9123E"/>
    <w:rsid w:val="00B92087"/>
    <w:rsid w:val="00B9336B"/>
    <w:rsid w:val="00B950C0"/>
    <w:rsid w:val="00B960E2"/>
    <w:rsid w:val="00B96A7A"/>
    <w:rsid w:val="00BA05FB"/>
    <w:rsid w:val="00BA4070"/>
    <w:rsid w:val="00BA4B21"/>
    <w:rsid w:val="00BA554E"/>
    <w:rsid w:val="00BA7D34"/>
    <w:rsid w:val="00BB28E2"/>
    <w:rsid w:val="00BB3374"/>
    <w:rsid w:val="00BB367B"/>
    <w:rsid w:val="00BB6B26"/>
    <w:rsid w:val="00BB6FF6"/>
    <w:rsid w:val="00BC2532"/>
    <w:rsid w:val="00BC426C"/>
    <w:rsid w:val="00BC5077"/>
    <w:rsid w:val="00BC6FFB"/>
    <w:rsid w:val="00BC7ACB"/>
    <w:rsid w:val="00BD16FF"/>
    <w:rsid w:val="00BD1FA8"/>
    <w:rsid w:val="00BD32DC"/>
    <w:rsid w:val="00BD5DEA"/>
    <w:rsid w:val="00BD65C3"/>
    <w:rsid w:val="00BD6CFB"/>
    <w:rsid w:val="00BD7273"/>
    <w:rsid w:val="00BE279C"/>
    <w:rsid w:val="00BE2C7E"/>
    <w:rsid w:val="00BF0BC5"/>
    <w:rsid w:val="00BF0D48"/>
    <w:rsid w:val="00BF4202"/>
    <w:rsid w:val="00BF4C49"/>
    <w:rsid w:val="00BF5766"/>
    <w:rsid w:val="00BF5AE9"/>
    <w:rsid w:val="00BF759E"/>
    <w:rsid w:val="00C00045"/>
    <w:rsid w:val="00C05249"/>
    <w:rsid w:val="00C05E3B"/>
    <w:rsid w:val="00C10E6B"/>
    <w:rsid w:val="00C13067"/>
    <w:rsid w:val="00C1547F"/>
    <w:rsid w:val="00C15EB4"/>
    <w:rsid w:val="00C171F7"/>
    <w:rsid w:val="00C17851"/>
    <w:rsid w:val="00C20D08"/>
    <w:rsid w:val="00C20F86"/>
    <w:rsid w:val="00C2227E"/>
    <w:rsid w:val="00C22E3A"/>
    <w:rsid w:val="00C236CB"/>
    <w:rsid w:val="00C238E0"/>
    <w:rsid w:val="00C2567F"/>
    <w:rsid w:val="00C26311"/>
    <w:rsid w:val="00C2675D"/>
    <w:rsid w:val="00C277F1"/>
    <w:rsid w:val="00C316F7"/>
    <w:rsid w:val="00C31FFA"/>
    <w:rsid w:val="00C321F2"/>
    <w:rsid w:val="00C33A2A"/>
    <w:rsid w:val="00C33FA7"/>
    <w:rsid w:val="00C35C18"/>
    <w:rsid w:val="00C36022"/>
    <w:rsid w:val="00C400B7"/>
    <w:rsid w:val="00C4020A"/>
    <w:rsid w:val="00C4192E"/>
    <w:rsid w:val="00C42A32"/>
    <w:rsid w:val="00C43B2F"/>
    <w:rsid w:val="00C474D3"/>
    <w:rsid w:val="00C50B7D"/>
    <w:rsid w:val="00C52AED"/>
    <w:rsid w:val="00C5409B"/>
    <w:rsid w:val="00C60730"/>
    <w:rsid w:val="00C61B9E"/>
    <w:rsid w:val="00C61E99"/>
    <w:rsid w:val="00C62179"/>
    <w:rsid w:val="00C6402A"/>
    <w:rsid w:val="00C64AAA"/>
    <w:rsid w:val="00C64B63"/>
    <w:rsid w:val="00C66524"/>
    <w:rsid w:val="00C669C0"/>
    <w:rsid w:val="00C72A05"/>
    <w:rsid w:val="00C76CDF"/>
    <w:rsid w:val="00C81079"/>
    <w:rsid w:val="00C82C3D"/>
    <w:rsid w:val="00C85B56"/>
    <w:rsid w:val="00C85FBD"/>
    <w:rsid w:val="00C87777"/>
    <w:rsid w:val="00C91E93"/>
    <w:rsid w:val="00C92316"/>
    <w:rsid w:val="00CA2EF8"/>
    <w:rsid w:val="00CA3C37"/>
    <w:rsid w:val="00CA3D51"/>
    <w:rsid w:val="00CA4B34"/>
    <w:rsid w:val="00CA6502"/>
    <w:rsid w:val="00CA75F5"/>
    <w:rsid w:val="00CB0EC6"/>
    <w:rsid w:val="00CB5A76"/>
    <w:rsid w:val="00CB7233"/>
    <w:rsid w:val="00CC0E61"/>
    <w:rsid w:val="00CC7829"/>
    <w:rsid w:val="00CD127C"/>
    <w:rsid w:val="00CD673B"/>
    <w:rsid w:val="00CD7B5C"/>
    <w:rsid w:val="00CE048B"/>
    <w:rsid w:val="00CE0ED3"/>
    <w:rsid w:val="00CE38D4"/>
    <w:rsid w:val="00CE4FEE"/>
    <w:rsid w:val="00CE5B5B"/>
    <w:rsid w:val="00CE5F9E"/>
    <w:rsid w:val="00CE67F7"/>
    <w:rsid w:val="00CE7D54"/>
    <w:rsid w:val="00CF1412"/>
    <w:rsid w:val="00CF2872"/>
    <w:rsid w:val="00CF4BA2"/>
    <w:rsid w:val="00CF667A"/>
    <w:rsid w:val="00CF6945"/>
    <w:rsid w:val="00CF6CBA"/>
    <w:rsid w:val="00CF73AA"/>
    <w:rsid w:val="00CF7DBB"/>
    <w:rsid w:val="00D0216D"/>
    <w:rsid w:val="00D03A20"/>
    <w:rsid w:val="00D06356"/>
    <w:rsid w:val="00D06C18"/>
    <w:rsid w:val="00D06D2A"/>
    <w:rsid w:val="00D103F7"/>
    <w:rsid w:val="00D10C5F"/>
    <w:rsid w:val="00D142B6"/>
    <w:rsid w:val="00D21680"/>
    <w:rsid w:val="00D22AF4"/>
    <w:rsid w:val="00D22E27"/>
    <w:rsid w:val="00D24C9F"/>
    <w:rsid w:val="00D256BD"/>
    <w:rsid w:val="00D260FC"/>
    <w:rsid w:val="00D26F0D"/>
    <w:rsid w:val="00D31538"/>
    <w:rsid w:val="00D32C28"/>
    <w:rsid w:val="00D34886"/>
    <w:rsid w:val="00D37DFF"/>
    <w:rsid w:val="00D40CF5"/>
    <w:rsid w:val="00D4181C"/>
    <w:rsid w:val="00D44043"/>
    <w:rsid w:val="00D4622E"/>
    <w:rsid w:val="00D462E1"/>
    <w:rsid w:val="00D4683B"/>
    <w:rsid w:val="00D46E18"/>
    <w:rsid w:val="00D52097"/>
    <w:rsid w:val="00D53AC3"/>
    <w:rsid w:val="00D55E2A"/>
    <w:rsid w:val="00D61DF4"/>
    <w:rsid w:val="00D63632"/>
    <w:rsid w:val="00D65A4E"/>
    <w:rsid w:val="00D65DC8"/>
    <w:rsid w:val="00D65E51"/>
    <w:rsid w:val="00D66039"/>
    <w:rsid w:val="00D70BF2"/>
    <w:rsid w:val="00D72130"/>
    <w:rsid w:val="00D72B47"/>
    <w:rsid w:val="00D74A6C"/>
    <w:rsid w:val="00D74BA1"/>
    <w:rsid w:val="00D75B47"/>
    <w:rsid w:val="00D767BD"/>
    <w:rsid w:val="00D81651"/>
    <w:rsid w:val="00D86C0B"/>
    <w:rsid w:val="00D86E97"/>
    <w:rsid w:val="00D95DA0"/>
    <w:rsid w:val="00D974FE"/>
    <w:rsid w:val="00DA1350"/>
    <w:rsid w:val="00DA3296"/>
    <w:rsid w:val="00DA46B8"/>
    <w:rsid w:val="00DB06CD"/>
    <w:rsid w:val="00DB0AD0"/>
    <w:rsid w:val="00DB293B"/>
    <w:rsid w:val="00DB2DC2"/>
    <w:rsid w:val="00DB4D24"/>
    <w:rsid w:val="00DB50F3"/>
    <w:rsid w:val="00DB7623"/>
    <w:rsid w:val="00DC1C16"/>
    <w:rsid w:val="00DC1DA0"/>
    <w:rsid w:val="00DC2A66"/>
    <w:rsid w:val="00DC2CD7"/>
    <w:rsid w:val="00DC53D5"/>
    <w:rsid w:val="00DC586D"/>
    <w:rsid w:val="00DC6233"/>
    <w:rsid w:val="00DC7738"/>
    <w:rsid w:val="00DC796A"/>
    <w:rsid w:val="00DD1E2D"/>
    <w:rsid w:val="00DD3173"/>
    <w:rsid w:val="00DD3FCF"/>
    <w:rsid w:val="00DD711A"/>
    <w:rsid w:val="00DD79F1"/>
    <w:rsid w:val="00DD7B62"/>
    <w:rsid w:val="00DE3CE4"/>
    <w:rsid w:val="00DE4339"/>
    <w:rsid w:val="00DE46AA"/>
    <w:rsid w:val="00DE5043"/>
    <w:rsid w:val="00DE5D85"/>
    <w:rsid w:val="00DF07D4"/>
    <w:rsid w:val="00DF4600"/>
    <w:rsid w:val="00DF5097"/>
    <w:rsid w:val="00DF5DCC"/>
    <w:rsid w:val="00E02AFC"/>
    <w:rsid w:val="00E03032"/>
    <w:rsid w:val="00E03A2F"/>
    <w:rsid w:val="00E05DE0"/>
    <w:rsid w:val="00E07405"/>
    <w:rsid w:val="00E130EC"/>
    <w:rsid w:val="00E13853"/>
    <w:rsid w:val="00E13E1F"/>
    <w:rsid w:val="00E1676A"/>
    <w:rsid w:val="00E17636"/>
    <w:rsid w:val="00E203F0"/>
    <w:rsid w:val="00E2719F"/>
    <w:rsid w:val="00E27535"/>
    <w:rsid w:val="00E304DA"/>
    <w:rsid w:val="00E325BE"/>
    <w:rsid w:val="00E3261C"/>
    <w:rsid w:val="00E32FFC"/>
    <w:rsid w:val="00E33FDB"/>
    <w:rsid w:val="00E3480D"/>
    <w:rsid w:val="00E4196D"/>
    <w:rsid w:val="00E42808"/>
    <w:rsid w:val="00E43CAF"/>
    <w:rsid w:val="00E457A2"/>
    <w:rsid w:val="00E5001E"/>
    <w:rsid w:val="00E502FC"/>
    <w:rsid w:val="00E52352"/>
    <w:rsid w:val="00E529FE"/>
    <w:rsid w:val="00E53BDE"/>
    <w:rsid w:val="00E53C31"/>
    <w:rsid w:val="00E5618B"/>
    <w:rsid w:val="00E642E5"/>
    <w:rsid w:val="00E65946"/>
    <w:rsid w:val="00E66134"/>
    <w:rsid w:val="00E7181F"/>
    <w:rsid w:val="00E74A20"/>
    <w:rsid w:val="00E76A48"/>
    <w:rsid w:val="00E81B3A"/>
    <w:rsid w:val="00E82859"/>
    <w:rsid w:val="00E85ADD"/>
    <w:rsid w:val="00E90F9A"/>
    <w:rsid w:val="00E92C27"/>
    <w:rsid w:val="00E9375E"/>
    <w:rsid w:val="00E93C90"/>
    <w:rsid w:val="00E963ED"/>
    <w:rsid w:val="00E96ACF"/>
    <w:rsid w:val="00E97409"/>
    <w:rsid w:val="00E97A9F"/>
    <w:rsid w:val="00EA06BE"/>
    <w:rsid w:val="00EA1FE3"/>
    <w:rsid w:val="00EA3ECF"/>
    <w:rsid w:val="00EA5A6D"/>
    <w:rsid w:val="00EA7879"/>
    <w:rsid w:val="00EA7A9D"/>
    <w:rsid w:val="00EB245E"/>
    <w:rsid w:val="00EB2A70"/>
    <w:rsid w:val="00EB7771"/>
    <w:rsid w:val="00EC0C17"/>
    <w:rsid w:val="00EC54EC"/>
    <w:rsid w:val="00EC676F"/>
    <w:rsid w:val="00ED1F63"/>
    <w:rsid w:val="00ED2E26"/>
    <w:rsid w:val="00ED6915"/>
    <w:rsid w:val="00ED6C00"/>
    <w:rsid w:val="00ED6DF6"/>
    <w:rsid w:val="00EE1069"/>
    <w:rsid w:val="00EE17B5"/>
    <w:rsid w:val="00EE20CB"/>
    <w:rsid w:val="00EE7579"/>
    <w:rsid w:val="00EF068A"/>
    <w:rsid w:val="00EF0DCB"/>
    <w:rsid w:val="00EF42C5"/>
    <w:rsid w:val="00EF4EFE"/>
    <w:rsid w:val="00EF7B82"/>
    <w:rsid w:val="00F02B0E"/>
    <w:rsid w:val="00F02CF3"/>
    <w:rsid w:val="00F03329"/>
    <w:rsid w:val="00F04F50"/>
    <w:rsid w:val="00F0533C"/>
    <w:rsid w:val="00F0760D"/>
    <w:rsid w:val="00F10558"/>
    <w:rsid w:val="00F10636"/>
    <w:rsid w:val="00F10C00"/>
    <w:rsid w:val="00F13651"/>
    <w:rsid w:val="00F13BDC"/>
    <w:rsid w:val="00F1528E"/>
    <w:rsid w:val="00F203F1"/>
    <w:rsid w:val="00F220E6"/>
    <w:rsid w:val="00F25432"/>
    <w:rsid w:val="00F32918"/>
    <w:rsid w:val="00F33C1C"/>
    <w:rsid w:val="00F343C9"/>
    <w:rsid w:val="00F354B3"/>
    <w:rsid w:val="00F36D8C"/>
    <w:rsid w:val="00F40336"/>
    <w:rsid w:val="00F40A68"/>
    <w:rsid w:val="00F44E1D"/>
    <w:rsid w:val="00F4751D"/>
    <w:rsid w:val="00F47E08"/>
    <w:rsid w:val="00F61846"/>
    <w:rsid w:val="00F724AF"/>
    <w:rsid w:val="00F72A42"/>
    <w:rsid w:val="00F7445D"/>
    <w:rsid w:val="00F81147"/>
    <w:rsid w:val="00F825A7"/>
    <w:rsid w:val="00F8440F"/>
    <w:rsid w:val="00F84550"/>
    <w:rsid w:val="00F8735D"/>
    <w:rsid w:val="00F91949"/>
    <w:rsid w:val="00F91F9D"/>
    <w:rsid w:val="00F92089"/>
    <w:rsid w:val="00F92618"/>
    <w:rsid w:val="00F95BF1"/>
    <w:rsid w:val="00F960F1"/>
    <w:rsid w:val="00F9655C"/>
    <w:rsid w:val="00FA1C87"/>
    <w:rsid w:val="00FA33CB"/>
    <w:rsid w:val="00FA4509"/>
    <w:rsid w:val="00FA4581"/>
    <w:rsid w:val="00FA4805"/>
    <w:rsid w:val="00FA723A"/>
    <w:rsid w:val="00FA76BD"/>
    <w:rsid w:val="00FB26DB"/>
    <w:rsid w:val="00FB3C70"/>
    <w:rsid w:val="00FB3E3D"/>
    <w:rsid w:val="00FB6BE3"/>
    <w:rsid w:val="00FB7095"/>
    <w:rsid w:val="00FB720E"/>
    <w:rsid w:val="00FC0B4C"/>
    <w:rsid w:val="00FC11D8"/>
    <w:rsid w:val="00FC2186"/>
    <w:rsid w:val="00FC278C"/>
    <w:rsid w:val="00FC37EB"/>
    <w:rsid w:val="00FC3802"/>
    <w:rsid w:val="00FC73A2"/>
    <w:rsid w:val="00FD2C01"/>
    <w:rsid w:val="00FD3AC9"/>
    <w:rsid w:val="00FD3D70"/>
    <w:rsid w:val="00FD5261"/>
    <w:rsid w:val="00FD6175"/>
    <w:rsid w:val="00FE0050"/>
    <w:rsid w:val="00FE39E6"/>
    <w:rsid w:val="00FE4F6C"/>
    <w:rsid w:val="00FE4F8B"/>
    <w:rsid w:val="00FE6C3C"/>
    <w:rsid w:val="00FE729D"/>
    <w:rsid w:val="00FF25B4"/>
    <w:rsid w:val="00FF2B7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E7E8"/>
  <w15:chartTrackingRefBased/>
  <w15:docId w15:val="{547F96D1-52E6-49F0-9E46-55B03F43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5E51"/>
    <w:pPr>
      <w:spacing w:before="480" w:after="240" w:line="240" w:lineRule="auto"/>
      <w:outlineLvl w:val="0"/>
    </w:pPr>
    <w:rPr>
      <w:rFonts w:eastAsia="Times New Roman" w:cs="Arial"/>
      <w:b/>
      <w:bCs/>
      <w:color w:val="44546A" w:themeColor="text2"/>
      <w:kern w:val="28"/>
      <w:sz w:val="40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F0"/>
  </w:style>
  <w:style w:type="paragraph" w:styleId="Footer">
    <w:name w:val="footer"/>
    <w:basedOn w:val="Normal"/>
    <w:link w:val="FooterChar"/>
    <w:unhideWhenUsed/>
    <w:rsid w:val="0013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45F0"/>
  </w:style>
  <w:style w:type="character" w:styleId="IntenseEmphasis">
    <w:name w:val="Intense Emphasis"/>
    <w:basedOn w:val="DefaultParagraphFont"/>
    <w:uiPriority w:val="21"/>
    <w:qFormat/>
    <w:rsid w:val="001345F0"/>
    <w:rPr>
      <w:i/>
      <w:iCs/>
      <w:color w:val="4472C4" w:themeColor="accent1"/>
    </w:rPr>
  </w:style>
  <w:style w:type="paragraph" w:styleId="ListParagraph">
    <w:name w:val="List Paragraph"/>
    <w:aliases w:val="Bullet table,List Paragraph1,Recommendation,Body text,standard lewis,NFP GP Bulleted List,Bullet point,CV text,Dot pt,F5 List Paragraph,FooterText,L,List Paragraph11,List Paragraph111,List Paragraph2,Medium Grid 1 - Accent 21,NAST Quote"/>
    <w:basedOn w:val="Normal"/>
    <w:link w:val="ListParagraphChar"/>
    <w:uiPriority w:val="99"/>
    <w:qFormat/>
    <w:rsid w:val="005D43FB"/>
    <w:pPr>
      <w:ind w:left="720"/>
      <w:contextualSpacing/>
    </w:pPr>
  </w:style>
  <w:style w:type="character" w:styleId="CommentReference">
    <w:name w:val="annotation reference"/>
    <w:basedOn w:val="DefaultParagraphFont"/>
    <w:uiPriority w:val="98"/>
    <w:semiHidden/>
    <w:unhideWhenUsed/>
    <w:rsid w:val="003E0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unhideWhenUsed/>
    <w:rsid w:val="003E0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rsid w:val="003E0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14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65344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F343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008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0082E"/>
    <w:rPr>
      <w:rFonts w:ascii="Arial" w:eastAsia="Arial" w:hAnsi="Arial" w:cs="Arial"/>
    </w:rPr>
  </w:style>
  <w:style w:type="paragraph" w:styleId="NoSpacing">
    <w:name w:val="No Spacing"/>
    <w:basedOn w:val="Normal"/>
    <w:uiPriority w:val="1"/>
    <w:qFormat/>
    <w:rsid w:val="00BB36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aliases w:val="Light Heading"/>
    <w:basedOn w:val="TableNormal"/>
    <w:rsid w:val="00AE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E51"/>
    <w:rPr>
      <w:rFonts w:eastAsia="Times New Roman" w:cs="Arial"/>
      <w:b/>
      <w:bCs/>
      <w:color w:val="44546A" w:themeColor="text2"/>
      <w:kern w:val="28"/>
      <w:sz w:val="40"/>
      <w:szCs w:val="32"/>
      <w:lang w:eastAsia="en-AU"/>
    </w:rPr>
  </w:style>
  <w:style w:type="character" w:styleId="Emphasis">
    <w:name w:val="Emphasis"/>
    <w:basedOn w:val="DefaultParagraphFont"/>
    <w:uiPriority w:val="20"/>
    <w:qFormat/>
    <w:rsid w:val="0046157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12F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mq-richtextcontent-0-1-297">
    <w:name w:val="smq-richtextcontent-0-1-297"/>
    <w:basedOn w:val="DefaultParagraphFont"/>
    <w:rsid w:val="008F2A53"/>
  </w:style>
  <w:style w:type="character" w:customStyle="1" w:styleId="Heading3Char">
    <w:name w:val="Heading 3 Char"/>
    <w:basedOn w:val="DefaultParagraphFont"/>
    <w:link w:val="Heading3"/>
    <w:uiPriority w:val="9"/>
    <w:rsid w:val="004A04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Bullet table Char,List Paragraph1 Char,Recommendation Char,Body text Char,standard lewis Char,NFP GP Bulleted List Char,Bullet point Char,CV text Char,Dot pt Char,F5 List Paragraph Char,FooterText Char,L Char,List Paragraph11 Char"/>
    <w:link w:val="ListParagraph"/>
    <w:uiPriority w:val="99"/>
    <w:qFormat/>
    <w:locked/>
    <w:rsid w:val="003964D2"/>
  </w:style>
  <w:style w:type="paragraph" w:styleId="FootnoteText">
    <w:name w:val="footnote text"/>
    <w:basedOn w:val="Normal"/>
    <w:link w:val="FootnoteTextChar"/>
    <w:uiPriority w:val="99"/>
    <w:semiHidden/>
    <w:unhideWhenUsed/>
    <w:rsid w:val="00D22E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E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E27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8164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48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852074"/>
    <w:rPr>
      <w:color w:val="954F72" w:themeColor="followedHyperlink"/>
      <w:u w:val="single"/>
    </w:rPr>
  </w:style>
  <w:style w:type="table" w:customStyle="1" w:styleId="LightHeading1">
    <w:name w:val="Light Heading1"/>
    <w:basedOn w:val="TableNormal"/>
    <w:next w:val="TableGrid"/>
    <w:uiPriority w:val="59"/>
    <w:locked/>
    <w:rsid w:val="008B7CE1"/>
    <w:pPr>
      <w:spacing w:after="0" w:line="240" w:lineRule="auto"/>
    </w:pPr>
    <w:rPr>
      <w:rFonts w:ascii="Arial" w:eastAsia="Times New Roman" w:hAnsi="Arial" w:cs="Times New Roman"/>
      <w:color w:val="000000"/>
      <w:sz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  <w:outlineLvl w:val="9"/>
      </w:pPr>
      <w:rPr>
        <w:rFonts w:ascii="Arial Bold" w:hAnsi="Arial Bold"/>
        <w:b/>
        <w:color w:val="000000"/>
        <w:sz w:val="18"/>
      </w:rPr>
      <w:tblPr/>
      <w:tcPr>
        <w:shd w:val="clear" w:color="auto" w:fill="86D3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2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2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2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64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9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0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6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5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5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63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6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22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3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58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63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47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0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0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1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1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2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25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5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2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8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81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88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56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09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34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8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6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1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8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2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5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5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3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3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4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3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6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4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07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1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0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62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1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81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7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52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9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6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0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9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3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1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0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8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94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5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7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1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42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57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4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70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38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1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8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6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90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urveymonkey.com/r/NGPA2025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urveymonkey.com/r/NGPA202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nationalgpaccreditation@safetyandquality.gov.a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fetyandquality.gov.au/our-work/accreditation/national-general-practice-accreditation-scheme" TargetMode="External"/><Relationship Id="rId20" Type="http://schemas.openxmlformats.org/officeDocument/2006/relationships/hyperlink" Target="https://www.surveymonkey.com/r/NGPA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NGPA2025" TargetMode="External"/><Relationship Id="rId24" Type="http://schemas.openxmlformats.org/officeDocument/2006/relationships/hyperlink" Target="https://www.surveymonkey.com/r/NGPA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fetyandquality.gov.au/publications-and-resources/resource-library/options-analysis-potential-changes-accreditation-general-practices" TargetMode="External"/><Relationship Id="rId23" Type="http://schemas.openxmlformats.org/officeDocument/2006/relationships/hyperlink" Target="https://www.surveymonkey.com/r/NGPA2025" TargetMode="External"/><Relationship Id="rId10" Type="http://schemas.openxmlformats.org/officeDocument/2006/relationships/hyperlink" Target="https://www.safetyandquality.gov.au/publications-and-resources/resource-library/options-analysis-potential-changes-accreditation-general-practices" TargetMode="External"/><Relationship Id="rId19" Type="http://schemas.openxmlformats.org/officeDocument/2006/relationships/hyperlink" Target="https://www.surveymonkey.com/r/NGPA2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tionalgpaccreditation@safetyandquality.gov.au" TargetMode="External"/><Relationship Id="rId22" Type="http://schemas.openxmlformats.org/officeDocument/2006/relationships/hyperlink" Target="https://www.surveymonkey.com/r/NGPA20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1378-7263-41AA-8DDD-DFA24A85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Yeoibom.RYU@safetyandquality.gov.au</dc:creator>
  <cp:keywords/>
  <dc:description/>
  <cp:lastModifiedBy>RYU, Yeoibom</cp:lastModifiedBy>
  <cp:revision>2</cp:revision>
  <cp:lastPrinted>2022-03-10T02:45:00Z</cp:lastPrinted>
  <dcterms:created xsi:type="dcterms:W3CDTF">2025-02-17T01:26:00Z</dcterms:created>
  <dcterms:modified xsi:type="dcterms:W3CDTF">2025-02-17T01:26:00Z</dcterms:modified>
</cp:coreProperties>
</file>