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BFA3D03"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5F710918" w:rsidR="009932E9" w:rsidRPr="00A72B35" w:rsidRDefault="009932E9" w:rsidP="00F738B5">
      <w:pPr>
        <w:rPr>
          <w:rFonts w:ascii="Garamond" w:hAnsi="Garamond"/>
          <w:lang w:val="en-AU"/>
        </w:rPr>
      </w:pPr>
      <w:r w:rsidRPr="00A72B35">
        <w:rPr>
          <w:rFonts w:ascii="Garamond" w:hAnsi="Garamond"/>
          <w:lang w:val="en-AU"/>
        </w:rPr>
        <w:t>Issue 6</w:t>
      </w:r>
      <w:r w:rsidR="0089237C">
        <w:rPr>
          <w:rFonts w:ascii="Garamond" w:hAnsi="Garamond"/>
          <w:lang w:val="en-AU"/>
        </w:rPr>
        <w:t>8</w:t>
      </w:r>
      <w:r w:rsidR="00087550">
        <w:rPr>
          <w:rFonts w:ascii="Garamond" w:hAnsi="Garamond"/>
          <w:lang w:val="en-AU"/>
        </w:rPr>
        <w:t>2</w:t>
      </w:r>
    </w:p>
    <w:p w14:paraId="61605C05" w14:textId="7D41458A" w:rsidR="000E6619" w:rsidRDefault="0089237C" w:rsidP="00F738B5">
      <w:pPr>
        <w:rPr>
          <w:rFonts w:ascii="Garamond" w:hAnsi="Garamond"/>
          <w:lang w:val="en-AU"/>
        </w:rPr>
      </w:pPr>
      <w:r>
        <w:rPr>
          <w:rFonts w:ascii="Garamond" w:hAnsi="Garamond"/>
          <w:lang w:val="en-AU"/>
        </w:rPr>
        <w:t>2</w:t>
      </w:r>
      <w:r w:rsidR="00087550">
        <w:rPr>
          <w:rFonts w:ascii="Garamond" w:hAnsi="Garamond"/>
          <w:lang w:val="en-AU"/>
        </w:rPr>
        <w:t>7</w:t>
      </w:r>
      <w:r w:rsidR="000E6619">
        <w:rPr>
          <w:rFonts w:ascii="Garamond" w:hAnsi="Garamond"/>
          <w:lang w:val="en-AU"/>
        </w:rPr>
        <w:t xml:space="preserve"> January 2025</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64430E72"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2A352337" w14:textId="77777777" w:rsidR="006872A2" w:rsidRDefault="006872A2">
      <w:pPr>
        <w:rPr>
          <w:rFonts w:ascii="Garamond" w:hAnsi="Garamond"/>
          <w:b/>
          <w:lang w:val="en-AU"/>
        </w:rPr>
      </w:pPr>
      <w:r>
        <w:rPr>
          <w:rFonts w:ascii="Garamond" w:hAnsi="Garamond"/>
          <w:b/>
          <w:lang w:val="en-AU"/>
        </w:rPr>
        <w:br w:type="page"/>
      </w:r>
    </w:p>
    <w:p w14:paraId="7D92551F" w14:textId="10C32A29" w:rsidR="000E6619" w:rsidRDefault="000E6619" w:rsidP="000A3862">
      <w:pPr>
        <w:keepNext/>
        <w:keepLines/>
        <w:autoSpaceDE w:val="0"/>
        <w:autoSpaceDN w:val="0"/>
        <w:adjustRightInd w:val="0"/>
        <w:rPr>
          <w:rFonts w:ascii="Garamond" w:hAnsi="Garamond"/>
          <w:b/>
          <w:lang w:val="en-AU"/>
        </w:rPr>
      </w:pPr>
      <w:r>
        <w:rPr>
          <w:rFonts w:ascii="Garamond" w:hAnsi="Garamond"/>
          <w:b/>
          <w:lang w:val="en-AU"/>
        </w:rPr>
        <w:lastRenderedPageBreak/>
        <w:t>Books</w:t>
      </w:r>
    </w:p>
    <w:p w14:paraId="430B6F74" w14:textId="77777777" w:rsidR="00524A22" w:rsidRDefault="00524A22" w:rsidP="00524A22">
      <w:pPr>
        <w:keepNext/>
        <w:keepLines/>
        <w:autoSpaceDE w:val="0"/>
        <w:autoSpaceDN w:val="0"/>
        <w:adjustRightInd w:val="0"/>
        <w:rPr>
          <w:rFonts w:ascii="Garamond" w:hAnsi="Garamond"/>
          <w:lang w:val="en-AU"/>
        </w:rPr>
      </w:pPr>
    </w:p>
    <w:p w14:paraId="73CB6E21" w14:textId="475A92C9" w:rsidR="00B1347B" w:rsidRPr="00B1347B" w:rsidRDefault="00B1347B" w:rsidP="00524A22">
      <w:pPr>
        <w:keepNext/>
        <w:keepLines/>
        <w:autoSpaceDE w:val="0"/>
        <w:autoSpaceDN w:val="0"/>
        <w:adjustRightInd w:val="0"/>
        <w:rPr>
          <w:rFonts w:ascii="Garamond" w:hAnsi="Garamond"/>
          <w:i/>
          <w:iCs/>
          <w:lang w:val="en-AU"/>
        </w:rPr>
      </w:pPr>
      <w:r w:rsidRPr="00B1347B">
        <w:rPr>
          <w:rFonts w:ascii="Garamond" w:hAnsi="Garamond"/>
          <w:i/>
          <w:iCs/>
          <w:lang w:val="en-AU"/>
        </w:rPr>
        <w:t>Measurement for Improvement</w:t>
      </w:r>
    </w:p>
    <w:p w14:paraId="2E550E84" w14:textId="43F7DCDF" w:rsidR="00B1347B" w:rsidRDefault="00B1347B" w:rsidP="00524A22">
      <w:pPr>
        <w:keepNext/>
        <w:keepLines/>
        <w:autoSpaceDE w:val="0"/>
        <w:autoSpaceDN w:val="0"/>
        <w:adjustRightInd w:val="0"/>
        <w:rPr>
          <w:rFonts w:ascii="Garamond" w:hAnsi="Garamond"/>
          <w:lang w:val="en-AU"/>
        </w:rPr>
      </w:pPr>
      <w:r w:rsidRPr="00B1347B">
        <w:rPr>
          <w:rFonts w:ascii="Garamond" w:hAnsi="Garamond"/>
          <w:lang w:val="en-AU"/>
        </w:rPr>
        <w:t>Elements of Improving Quality and Safety in Healthcare</w:t>
      </w:r>
    </w:p>
    <w:p w14:paraId="5D7B6BD4" w14:textId="77777777" w:rsidR="00C06F46" w:rsidRDefault="00C06F46" w:rsidP="00C06F46">
      <w:pPr>
        <w:keepNext/>
        <w:keepLines/>
        <w:autoSpaceDE w:val="0"/>
        <w:autoSpaceDN w:val="0"/>
        <w:adjustRightInd w:val="0"/>
        <w:rPr>
          <w:rFonts w:ascii="Garamond" w:hAnsi="Garamond"/>
          <w:lang w:val="en-AU"/>
        </w:rPr>
      </w:pPr>
      <w:proofErr w:type="spellStart"/>
      <w:r w:rsidRPr="00B1347B">
        <w:rPr>
          <w:rFonts w:ascii="Garamond" w:hAnsi="Garamond"/>
          <w:lang w:val="en-AU"/>
        </w:rPr>
        <w:t>Toulany</w:t>
      </w:r>
      <w:proofErr w:type="spellEnd"/>
      <w:r w:rsidRPr="00B1347B">
        <w:rPr>
          <w:rFonts w:ascii="Garamond" w:hAnsi="Garamond"/>
          <w:lang w:val="en-AU"/>
        </w:rPr>
        <w:t xml:space="preserve"> A, Shojania KG</w:t>
      </w:r>
    </w:p>
    <w:p w14:paraId="550E6530" w14:textId="78BE0F12" w:rsidR="00524A22" w:rsidRPr="00A72B35" w:rsidRDefault="00B1347B" w:rsidP="00524A22">
      <w:pPr>
        <w:keepNext/>
        <w:keepLines/>
        <w:autoSpaceDE w:val="0"/>
        <w:autoSpaceDN w:val="0"/>
        <w:adjustRightInd w:val="0"/>
        <w:rPr>
          <w:rFonts w:ascii="Garamond" w:hAnsi="Garamond"/>
          <w:lang w:val="en-AU"/>
        </w:rPr>
      </w:pPr>
      <w:r w:rsidRPr="00B1347B">
        <w:rPr>
          <w:rFonts w:ascii="Garamond" w:hAnsi="Garamond"/>
          <w:lang w:val="en-AU"/>
        </w:rPr>
        <w:t>Cambridge: Cambridge University Press; 2025.</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3627CD09"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3C53A58C" w14:textId="508A5147" w:rsidR="00524A22" w:rsidRPr="00A72B35" w:rsidRDefault="00B1347B"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002CAB7" w14:textId="4BD68507" w:rsidR="00524A22" w:rsidRPr="00A72B35" w:rsidRDefault="00B1347B" w:rsidP="00927D86">
            <w:pPr>
              <w:keepNext/>
              <w:jc w:val="both"/>
              <w:rPr>
                <w:rStyle w:val="Hyperlink"/>
                <w:rFonts w:ascii="Garamond" w:hAnsi="Garamond"/>
                <w:color w:val="auto"/>
                <w:u w:val="none"/>
                <w:lang w:val="en-AU"/>
              </w:rPr>
            </w:pPr>
            <w:hyperlink r:id="rId14" w:history="1">
              <w:r w:rsidRPr="008F454F">
                <w:rPr>
                  <w:rStyle w:val="Hyperlink"/>
                  <w:rFonts w:ascii="Garamond" w:hAnsi="Garamond"/>
                  <w:lang w:val="en-AU"/>
                </w:rPr>
                <w:t>http://dx.doi.org/10.1017/9781009326063</w:t>
              </w:r>
            </w:hyperlink>
          </w:p>
        </w:tc>
      </w:tr>
      <w:tr w:rsidR="00524A22" w:rsidRPr="00A72B35" w14:paraId="32618273"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2FF1A42B"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A84EDB8" w14:textId="1A368B2D" w:rsidR="00FD67A1" w:rsidRDefault="00B1347B" w:rsidP="00927D86">
            <w:pPr>
              <w:keepLines/>
              <w:autoSpaceDE w:val="0"/>
              <w:autoSpaceDN w:val="0"/>
              <w:adjustRightInd w:val="0"/>
              <w:rPr>
                <w:rFonts w:ascii="Garamond" w:hAnsi="Garamond"/>
                <w:lang w:val="en-AU"/>
              </w:rPr>
            </w:pPr>
            <w:r w:rsidRPr="00B1347B">
              <w:rPr>
                <w:rFonts w:ascii="Garamond" w:hAnsi="Garamond"/>
                <w:lang w:val="en-AU"/>
              </w:rPr>
              <w:t xml:space="preserve">This </w:t>
            </w:r>
            <w:r>
              <w:rPr>
                <w:rFonts w:ascii="Garamond" w:hAnsi="Garamond"/>
                <w:lang w:val="en-AU"/>
              </w:rPr>
              <w:t xml:space="preserve">volume </w:t>
            </w:r>
            <w:r w:rsidRPr="00B1347B">
              <w:rPr>
                <w:rFonts w:ascii="Garamond" w:hAnsi="Garamond"/>
                <w:lang w:val="en-AU"/>
              </w:rPr>
              <w:t xml:space="preserve">is the latest release in the </w:t>
            </w:r>
            <w:hyperlink r:id="rId15" w:history="1">
              <w:r w:rsidRPr="00B1347B">
                <w:rPr>
                  <w:rStyle w:val="Hyperlink"/>
                  <w:rFonts w:ascii="Garamond" w:hAnsi="Garamond"/>
                  <w:lang w:val="en-AU"/>
                </w:rPr>
                <w:t>Elements of Improving Quality and Safety in Healthcare</w:t>
              </w:r>
            </w:hyperlink>
            <w:r w:rsidRPr="00B1347B">
              <w:rPr>
                <w:rFonts w:ascii="Garamond" w:hAnsi="Garamond"/>
                <w:lang w:val="en-AU"/>
              </w:rPr>
              <w:t xml:space="preserve"> series from The Healthcare Improvement Studies Institute (the THIS Institute) in Cambridge. This volume examines</w:t>
            </w:r>
            <w:r w:rsidR="00FD67A1">
              <w:rPr>
                <w:rFonts w:ascii="Garamond" w:hAnsi="Garamond"/>
                <w:lang w:val="en-AU"/>
              </w:rPr>
              <w:t xml:space="preserve"> the role of measurement in healthcare improvement. This includes discussion of the key principles and core concepts, along with challenges.</w:t>
            </w:r>
          </w:p>
          <w:p w14:paraId="5E4A5161" w14:textId="77777777" w:rsidR="00FD67A1" w:rsidRDefault="00FD67A1" w:rsidP="00FD67A1">
            <w:pPr>
              <w:keepLines/>
              <w:autoSpaceDE w:val="0"/>
              <w:autoSpaceDN w:val="0"/>
              <w:adjustRightInd w:val="0"/>
              <w:rPr>
                <w:rFonts w:ascii="Garamond" w:hAnsi="Garamond"/>
                <w:lang w:val="en-AU"/>
              </w:rPr>
            </w:pPr>
            <w:r>
              <w:rPr>
                <w:rFonts w:ascii="Garamond" w:hAnsi="Garamond"/>
                <w:lang w:val="en-AU"/>
              </w:rPr>
              <w:t>The authors open with the observation:</w:t>
            </w:r>
          </w:p>
          <w:p w14:paraId="6433CD8D" w14:textId="6420E940" w:rsidR="00524A22" w:rsidRPr="00A72B35" w:rsidRDefault="00FD67A1" w:rsidP="00FD67A1">
            <w:pPr>
              <w:pStyle w:val="Quote"/>
              <w:rPr>
                <w:lang w:val="en-AU"/>
              </w:rPr>
            </w:pPr>
            <w:r w:rsidRPr="00FD67A1">
              <w:rPr>
                <w:lang w:val="en-AU"/>
              </w:rPr>
              <w:t>Measurement is a key characteristic of any healthcare improvement effort. ‘If</w:t>
            </w:r>
            <w:r>
              <w:rPr>
                <w:lang w:val="en-AU"/>
              </w:rPr>
              <w:t xml:space="preserve"> </w:t>
            </w:r>
            <w:r w:rsidRPr="00FD67A1">
              <w:rPr>
                <w:lang w:val="en-AU"/>
              </w:rPr>
              <w:t>you can’t measure it, you can’t improve it’, is a widely quoted mantra, often</w:t>
            </w:r>
            <w:r>
              <w:rPr>
                <w:lang w:val="en-AU"/>
              </w:rPr>
              <w:t xml:space="preserve"> </w:t>
            </w:r>
            <w:r w:rsidRPr="00FD67A1">
              <w:rPr>
                <w:lang w:val="en-AU"/>
              </w:rPr>
              <w:t>attributed to engineer, statistician, and management pioneer Edwards Deming.</w:t>
            </w:r>
            <w:r>
              <w:rPr>
                <w:lang w:val="en-AU"/>
              </w:rPr>
              <w:t xml:space="preserve"> </w:t>
            </w:r>
            <w:r w:rsidRPr="00FD67A1">
              <w:rPr>
                <w:lang w:val="en-AU"/>
              </w:rPr>
              <w:t>It is true that Deming saw measurement as fundamental to improvement work.</w:t>
            </w:r>
            <w:r>
              <w:rPr>
                <w:lang w:val="en-AU"/>
              </w:rPr>
              <w:t xml:space="preserve"> </w:t>
            </w:r>
            <w:r w:rsidRPr="00FD67A1">
              <w:rPr>
                <w:lang w:val="en-AU"/>
              </w:rPr>
              <w:t xml:space="preserve">But what he </w:t>
            </w:r>
            <w:proofErr w:type="gramStart"/>
            <w:r w:rsidRPr="00FD67A1">
              <w:rPr>
                <w:lang w:val="en-AU"/>
              </w:rPr>
              <w:t>actually said</w:t>
            </w:r>
            <w:proofErr w:type="gramEnd"/>
            <w:r w:rsidRPr="00FD67A1">
              <w:rPr>
                <w:lang w:val="en-AU"/>
              </w:rPr>
              <w:t xml:space="preserve"> is rather different: ‘It is wrong to suppose that if you</w:t>
            </w:r>
            <w:r>
              <w:rPr>
                <w:lang w:val="en-AU"/>
              </w:rPr>
              <w:t xml:space="preserve"> </w:t>
            </w:r>
            <w:r w:rsidRPr="00FD67A1">
              <w:rPr>
                <w:lang w:val="en-AU"/>
              </w:rPr>
              <w:t>can’t measure it, you can’t manage it – a costly myth’. Deming recognised</w:t>
            </w:r>
            <w:r>
              <w:rPr>
                <w:lang w:val="en-AU"/>
              </w:rPr>
              <w:t xml:space="preserve"> </w:t>
            </w:r>
            <w:r w:rsidRPr="00FD67A1">
              <w:rPr>
                <w:lang w:val="en-AU"/>
              </w:rPr>
              <w:t xml:space="preserve">that management </w:t>
            </w:r>
            <w:proofErr w:type="gramStart"/>
            <w:r w:rsidRPr="00FD67A1">
              <w:rPr>
                <w:lang w:val="en-AU"/>
              </w:rPr>
              <w:t>can</w:t>
            </w:r>
            <w:proofErr w:type="gramEnd"/>
            <w:r w:rsidRPr="00FD67A1">
              <w:rPr>
                <w:lang w:val="en-AU"/>
              </w:rPr>
              <w:t xml:space="preserve"> occur on the basis of what we might now call qualitative</w:t>
            </w:r>
            <w:r>
              <w:rPr>
                <w:lang w:val="en-AU"/>
              </w:rPr>
              <w:t xml:space="preserve"> </w:t>
            </w:r>
            <w:r w:rsidRPr="00FD67A1">
              <w:rPr>
                <w:lang w:val="en-AU"/>
              </w:rPr>
              <w:t>signals or ‘soft intelligence’. In practice, most improvement interventions</w:t>
            </w:r>
            <w:r>
              <w:rPr>
                <w:lang w:val="en-AU"/>
              </w:rPr>
              <w:t xml:space="preserve"> </w:t>
            </w:r>
            <w:r w:rsidRPr="00FD67A1">
              <w:rPr>
                <w:lang w:val="en-AU"/>
              </w:rPr>
              <w:t>benefit from a mix of qualitative and quantitative measures – certainly during</w:t>
            </w:r>
            <w:r>
              <w:rPr>
                <w:lang w:val="en-AU"/>
              </w:rPr>
              <w:t xml:space="preserve"> </w:t>
            </w:r>
            <w:r w:rsidRPr="00FD67A1">
              <w:rPr>
                <w:lang w:val="en-AU"/>
              </w:rPr>
              <w:t>the development and refinement of an intervention and often in its eventual</w:t>
            </w:r>
            <w:r>
              <w:rPr>
                <w:lang w:val="en-AU"/>
              </w:rPr>
              <w:t xml:space="preserve"> </w:t>
            </w:r>
            <w:r w:rsidRPr="00FD67A1">
              <w:rPr>
                <w:lang w:val="en-AU"/>
              </w:rPr>
              <w:t>evaluation.</w:t>
            </w:r>
            <w:r>
              <w:rPr>
                <w:lang w:val="en-AU"/>
              </w:rPr>
              <w:br/>
            </w:r>
            <w:r w:rsidRPr="00FD67A1">
              <w:rPr>
                <w:lang w:val="en-AU"/>
              </w:rPr>
              <w:t>In this Element, we outline the major principles that underpin measurement</w:t>
            </w:r>
            <w:r>
              <w:rPr>
                <w:lang w:val="en-AU"/>
              </w:rPr>
              <w:t xml:space="preserve"> </w:t>
            </w:r>
            <w:r w:rsidRPr="00FD67A1">
              <w:rPr>
                <w:lang w:val="en-AU"/>
              </w:rPr>
              <w:t>related to healthcare improvement</w:t>
            </w:r>
            <w:r>
              <w:rPr>
                <w:lang w:val="en-AU"/>
              </w:rPr>
              <w:t>’</w:t>
            </w:r>
          </w:p>
        </w:tc>
      </w:tr>
    </w:tbl>
    <w:p w14:paraId="61D642A7" w14:textId="77777777" w:rsidR="00524A22" w:rsidRDefault="00524A22" w:rsidP="00524A22">
      <w:pPr>
        <w:keepLines/>
        <w:autoSpaceDE w:val="0"/>
        <w:autoSpaceDN w:val="0"/>
        <w:adjustRightInd w:val="0"/>
        <w:rPr>
          <w:rFonts w:ascii="Garamond" w:hAnsi="Garamond"/>
          <w:lang w:val="en-AU"/>
        </w:rPr>
      </w:pPr>
    </w:p>
    <w:p w14:paraId="2DF9CBD0" w14:textId="77777777" w:rsidR="00524A22" w:rsidRDefault="00524A22" w:rsidP="00524A22">
      <w:pPr>
        <w:keepLines/>
        <w:autoSpaceDE w:val="0"/>
        <w:autoSpaceDN w:val="0"/>
        <w:adjustRightInd w:val="0"/>
        <w:rPr>
          <w:rFonts w:ascii="Garamond" w:hAnsi="Garamond"/>
          <w:lang w:val="en-AU"/>
        </w:rPr>
      </w:pPr>
    </w:p>
    <w:p w14:paraId="797050C3" w14:textId="77777777" w:rsidR="00524A22" w:rsidRDefault="00524A22" w:rsidP="00524A22">
      <w:pPr>
        <w:keepLines/>
        <w:autoSpaceDE w:val="0"/>
        <w:autoSpaceDN w:val="0"/>
        <w:adjustRightInd w:val="0"/>
        <w:rPr>
          <w:rFonts w:ascii="Garamond" w:hAnsi="Garamond"/>
          <w:lang w:val="en-AU"/>
        </w:rPr>
      </w:pPr>
    </w:p>
    <w:p w14:paraId="25D502EB" w14:textId="7378D50D"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4D11F3FC" w14:textId="77777777" w:rsidR="007D051C" w:rsidRPr="007D051C" w:rsidRDefault="007D051C" w:rsidP="007D051C">
      <w:pPr>
        <w:keepNext/>
        <w:keepLines/>
        <w:autoSpaceDE w:val="0"/>
        <w:autoSpaceDN w:val="0"/>
        <w:adjustRightInd w:val="0"/>
        <w:rPr>
          <w:rFonts w:ascii="Garamond" w:hAnsi="Garamond"/>
          <w:i/>
          <w:iCs/>
          <w:lang w:val="en-AU"/>
        </w:rPr>
      </w:pPr>
      <w:r w:rsidRPr="007D051C">
        <w:rPr>
          <w:rFonts w:ascii="Garamond" w:hAnsi="Garamond"/>
          <w:i/>
          <w:iCs/>
          <w:lang w:val="en-AU"/>
        </w:rPr>
        <w:t>Practical Guide for Building Climate-Resilient Health Systems</w:t>
      </w:r>
    </w:p>
    <w:p w14:paraId="44968FD1" w14:textId="77777777" w:rsidR="007D051C" w:rsidRDefault="007D051C" w:rsidP="00F01769">
      <w:pPr>
        <w:keepNext/>
        <w:keepLines/>
        <w:autoSpaceDE w:val="0"/>
        <w:autoSpaceDN w:val="0"/>
        <w:adjustRightInd w:val="0"/>
        <w:rPr>
          <w:rFonts w:ascii="Garamond" w:hAnsi="Garamond"/>
          <w:lang w:val="en-AU"/>
        </w:rPr>
      </w:pPr>
      <w:r w:rsidRPr="007D051C">
        <w:rPr>
          <w:rFonts w:ascii="Garamond" w:hAnsi="Garamond"/>
          <w:lang w:val="en-AU"/>
        </w:rPr>
        <w:t>Abruzzo G</w:t>
      </w:r>
    </w:p>
    <w:p w14:paraId="5F238BA6" w14:textId="51A0718C" w:rsidR="006F7C90" w:rsidRPr="00A72B35" w:rsidRDefault="007D051C" w:rsidP="00F01769">
      <w:pPr>
        <w:keepNext/>
        <w:keepLines/>
        <w:autoSpaceDE w:val="0"/>
        <w:autoSpaceDN w:val="0"/>
        <w:adjustRightInd w:val="0"/>
        <w:rPr>
          <w:rFonts w:ascii="Garamond" w:hAnsi="Garamond"/>
          <w:lang w:val="en-AU"/>
        </w:rPr>
      </w:pPr>
      <w:r w:rsidRPr="007D051C">
        <w:rPr>
          <w:rFonts w:ascii="Garamond" w:hAnsi="Garamond"/>
          <w:lang w:val="en-AU"/>
        </w:rPr>
        <w:t>Brussels: Health Care Without Harm; 2024. p. 50.</w:t>
      </w:r>
    </w:p>
    <w:tbl>
      <w:tblPr>
        <w:tblStyle w:val="TableGrid"/>
        <w:tblW w:w="9360" w:type="dxa"/>
        <w:tblInd w:w="288" w:type="dxa"/>
        <w:tblLayout w:type="fixed"/>
        <w:tblLook w:val="01E0" w:firstRow="1" w:lastRow="1" w:firstColumn="1" w:lastColumn="1" w:noHBand="0" w:noVBand="0"/>
      </w:tblPr>
      <w:tblGrid>
        <w:gridCol w:w="1080"/>
        <w:gridCol w:w="8280"/>
      </w:tblGrid>
      <w:tr w:rsidR="00972C1F" w:rsidRPr="00A72B35" w14:paraId="32D16DFC"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1E41ADD" w14:textId="77777777" w:rsidR="00972C1F" w:rsidRPr="00A72B35" w:rsidRDefault="00972C1F" w:rsidP="001C1A1B">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6E74F13" w14:textId="187D9573" w:rsidR="00972C1F" w:rsidRPr="00A72B35" w:rsidRDefault="007D051C" w:rsidP="001C1A1B">
            <w:pPr>
              <w:keepNext/>
              <w:jc w:val="both"/>
              <w:rPr>
                <w:rStyle w:val="Hyperlink"/>
                <w:rFonts w:ascii="Garamond" w:hAnsi="Garamond"/>
                <w:color w:val="auto"/>
                <w:u w:val="none"/>
                <w:lang w:val="en-AU"/>
              </w:rPr>
            </w:pPr>
            <w:hyperlink r:id="rId16" w:history="1">
              <w:r w:rsidRPr="00086ABD">
                <w:rPr>
                  <w:rStyle w:val="Hyperlink"/>
                  <w:rFonts w:ascii="Garamond" w:hAnsi="Garamond"/>
                  <w:lang w:val="en-AU"/>
                </w:rPr>
                <w:t>https://europe.noharm.org/resources/practical-guide-building-climate-resilient-health-systems</w:t>
              </w:r>
            </w:hyperlink>
          </w:p>
        </w:tc>
      </w:tr>
      <w:tr w:rsidR="00972C1F" w:rsidRPr="00A72B35" w14:paraId="31036D9D"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7752D79" w14:textId="77777777" w:rsidR="00972C1F" w:rsidRPr="00A72B35" w:rsidRDefault="00972C1F" w:rsidP="001C1A1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D145B68" w14:textId="4F43E71A" w:rsidR="00C30A4B" w:rsidRPr="00A72B35" w:rsidRDefault="00C30A4B" w:rsidP="001F043F">
            <w:pPr>
              <w:keepLines/>
              <w:autoSpaceDE w:val="0"/>
              <w:autoSpaceDN w:val="0"/>
              <w:adjustRightInd w:val="0"/>
              <w:rPr>
                <w:rFonts w:ascii="Garamond" w:hAnsi="Garamond"/>
                <w:lang w:val="en-AU"/>
              </w:rPr>
            </w:pPr>
            <w:r>
              <w:rPr>
                <w:rFonts w:ascii="Garamond" w:hAnsi="Garamond"/>
                <w:lang w:val="en-AU"/>
              </w:rPr>
              <w:t xml:space="preserve">This guide </w:t>
            </w:r>
            <w:r w:rsidRPr="00C30A4B">
              <w:rPr>
                <w:rFonts w:ascii="Garamond" w:hAnsi="Garamond"/>
                <w:lang w:val="en-AU"/>
              </w:rPr>
              <w:t xml:space="preserve">has been developed as part of </w:t>
            </w:r>
            <w:r w:rsidR="00630028">
              <w:rPr>
                <w:rFonts w:ascii="Garamond" w:hAnsi="Garamond"/>
                <w:lang w:val="en-AU"/>
              </w:rPr>
              <w:t>a project</w:t>
            </w:r>
            <w:r w:rsidR="001F043F">
              <w:rPr>
                <w:rFonts w:ascii="Garamond" w:hAnsi="Garamond"/>
                <w:lang w:val="en-AU"/>
              </w:rPr>
              <w:t xml:space="preserve"> aimed at </w:t>
            </w:r>
            <w:r w:rsidRPr="00C30A4B">
              <w:rPr>
                <w:rFonts w:ascii="Garamond" w:hAnsi="Garamond"/>
                <w:lang w:val="en-AU"/>
              </w:rPr>
              <w:t>develop</w:t>
            </w:r>
            <w:r w:rsidR="001F043F">
              <w:rPr>
                <w:rFonts w:ascii="Garamond" w:hAnsi="Garamond"/>
                <w:lang w:val="en-AU"/>
              </w:rPr>
              <w:t>ing</w:t>
            </w:r>
            <w:r w:rsidRPr="00C30A4B">
              <w:rPr>
                <w:rFonts w:ascii="Garamond" w:hAnsi="Garamond"/>
                <w:lang w:val="en-AU"/>
              </w:rPr>
              <w:t xml:space="preserve"> resources t</w:t>
            </w:r>
            <w:r w:rsidR="001F043F">
              <w:rPr>
                <w:rFonts w:ascii="Garamond" w:hAnsi="Garamond"/>
                <w:lang w:val="en-AU"/>
              </w:rPr>
              <w:t>o</w:t>
            </w:r>
            <w:r w:rsidRPr="00C30A4B">
              <w:rPr>
                <w:rFonts w:ascii="Garamond" w:hAnsi="Garamond"/>
                <w:lang w:val="en-AU"/>
              </w:rPr>
              <w:t xml:space="preserve"> increase the climate resilience capacity of the European healthcare sector and related critical infrastructures. The Guide's purpose is to help organisations integrate climate resilience into healthcare planning. It is</w:t>
            </w:r>
            <w:r w:rsidR="001F043F">
              <w:rPr>
                <w:rFonts w:ascii="Garamond" w:hAnsi="Garamond"/>
                <w:lang w:val="en-AU"/>
              </w:rPr>
              <w:t xml:space="preserve"> </w:t>
            </w:r>
            <w:r w:rsidRPr="00C30A4B">
              <w:rPr>
                <w:rFonts w:ascii="Garamond" w:hAnsi="Garamond"/>
                <w:lang w:val="en-AU"/>
              </w:rPr>
              <w:t xml:space="preserve">aimed at those responsible for developing a Climate Resilience Plan for their health system or organisation. The Guide </w:t>
            </w:r>
            <w:r w:rsidR="001F043F">
              <w:rPr>
                <w:rFonts w:ascii="Garamond" w:hAnsi="Garamond"/>
                <w:lang w:val="en-AU"/>
              </w:rPr>
              <w:t xml:space="preserve">is designed to </w:t>
            </w:r>
            <w:r w:rsidRPr="00C30A4B">
              <w:rPr>
                <w:rFonts w:ascii="Garamond" w:hAnsi="Garamond"/>
                <w:lang w:val="en-AU"/>
              </w:rPr>
              <w:t>provide a path for health systems, guiding them from the initial stages of building climate resilience to the development of a comprehensive, implementable plan.</w:t>
            </w:r>
          </w:p>
        </w:tc>
      </w:tr>
    </w:tbl>
    <w:p w14:paraId="6B90E8CA" w14:textId="77777777" w:rsidR="00972C1F" w:rsidRDefault="00972C1F" w:rsidP="00972C1F">
      <w:pPr>
        <w:keepLines/>
        <w:autoSpaceDE w:val="0"/>
        <w:autoSpaceDN w:val="0"/>
        <w:adjustRightInd w:val="0"/>
        <w:rPr>
          <w:rFonts w:ascii="Garamond" w:hAnsi="Garamond"/>
          <w:lang w:val="en-AU"/>
        </w:rPr>
      </w:pPr>
    </w:p>
    <w:p w14:paraId="4189F7E6" w14:textId="77777777" w:rsidR="00C67EB6" w:rsidRPr="00A72B35" w:rsidRDefault="00C67EB6" w:rsidP="00C67EB6">
      <w:pPr>
        <w:keepNext/>
        <w:keepLines/>
        <w:autoSpaceDE w:val="0"/>
        <w:autoSpaceDN w:val="0"/>
        <w:adjustRightInd w:val="0"/>
        <w:rPr>
          <w:rFonts w:ascii="Garamond" w:hAnsi="Garamond"/>
          <w:b/>
          <w:lang w:val="en-AU"/>
        </w:rPr>
      </w:pPr>
      <w:r w:rsidRPr="00A72B35">
        <w:rPr>
          <w:rFonts w:ascii="Garamond" w:hAnsi="Garamond"/>
          <w:b/>
          <w:lang w:val="en-AU"/>
        </w:rPr>
        <w:lastRenderedPageBreak/>
        <w:t>Journal articles</w:t>
      </w:r>
    </w:p>
    <w:p w14:paraId="1C48019F" w14:textId="77777777" w:rsidR="00C67EB6" w:rsidRDefault="00C67EB6" w:rsidP="00524A22">
      <w:pPr>
        <w:keepNext/>
        <w:keepLines/>
        <w:autoSpaceDE w:val="0"/>
        <w:autoSpaceDN w:val="0"/>
        <w:adjustRightInd w:val="0"/>
        <w:rPr>
          <w:rFonts w:ascii="Garamond" w:hAnsi="Garamond"/>
          <w:i/>
          <w:iCs/>
          <w:lang w:val="en-AU"/>
        </w:rPr>
      </w:pPr>
    </w:p>
    <w:p w14:paraId="64D74824" w14:textId="64F814EF" w:rsidR="00524A22" w:rsidRPr="00A22076" w:rsidRDefault="00A22076" w:rsidP="00524A22">
      <w:pPr>
        <w:keepNext/>
        <w:keepLines/>
        <w:autoSpaceDE w:val="0"/>
        <w:autoSpaceDN w:val="0"/>
        <w:adjustRightInd w:val="0"/>
        <w:rPr>
          <w:rFonts w:ascii="Garamond" w:hAnsi="Garamond"/>
          <w:i/>
          <w:iCs/>
          <w:lang w:val="en-AU"/>
        </w:rPr>
      </w:pPr>
      <w:r w:rsidRPr="00A22076">
        <w:rPr>
          <w:rFonts w:ascii="Garamond" w:hAnsi="Garamond"/>
          <w:i/>
          <w:iCs/>
          <w:lang w:val="en-AU"/>
        </w:rPr>
        <w:t>Vital Directions for Health and Health Care</w:t>
      </w:r>
    </w:p>
    <w:p w14:paraId="34E56104" w14:textId="0CA269FE" w:rsidR="00A22076" w:rsidRPr="00A72B35" w:rsidRDefault="00A22076" w:rsidP="00524A22">
      <w:pPr>
        <w:keepNext/>
        <w:keepLines/>
        <w:autoSpaceDE w:val="0"/>
        <w:autoSpaceDN w:val="0"/>
        <w:adjustRightInd w:val="0"/>
        <w:rPr>
          <w:rFonts w:ascii="Garamond" w:hAnsi="Garamond"/>
          <w:lang w:val="en-AU"/>
        </w:rPr>
      </w:pPr>
      <w:r>
        <w:rPr>
          <w:rFonts w:ascii="Garamond" w:hAnsi="Garamond"/>
          <w:lang w:val="en-AU"/>
        </w:rPr>
        <w:t>Washington DC: National Academy of Medicine; 2025</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7E35E845"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31F77E4C" w14:textId="77777777" w:rsidR="00524A22" w:rsidRPr="00A72B35" w:rsidRDefault="00524A22" w:rsidP="00927D86">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EB4EEB1" w14:textId="3AF62EFF" w:rsidR="00524A22" w:rsidRPr="00A72B35" w:rsidRDefault="00A22076" w:rsidP="00927D86">
            <w:pPr>
              <w:keepNext/>
              <w:jc w:val="both"/>
              <w:rPr>
                <w:rStyle w:val="Hyperlink"/>
                <w:rFonts w:ascii="Garamond" w:hAnsi="Garamond"/>
                <w:color w:val="auto"/>
                <w:u w:val="none"/>
                <w:lang w:val="en-AU"/>
              </w:rPr>
            </w:pPr>
            <w:hyperlink r:id="rId17" w:history="1">
              <w:r w:rsidRPr="00086ABD">
                <w:rPr>
                  <w:rStyle w:val="Hyperlink"/>
                  <w:rFonts w:ascii="Garamond" w:hAnsi="Garamond"/>
                  <w:lang w:val="en-AU"/>
                </w:rPr>
                <w:t>https://nam.edu/initiatives/vital-directions-for-health-and-health-care/</w:t>
              </w:r>
            </w:hyperlink>
          </w:p>
        </w:tc>
      </w:tr>
      <w:tr w:rsidR="00524A22" w:rsidRPr="00A72B35" w14:paraId="189FA536"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751C9586"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E061269" w14:textId="53673B46" w:rsidR="00A22076" w:rsidRDefault="00C20F5F" w:rsidP="00927D86">
            <w:pPr>
              <w:keepLines/>
              <w:autoSpaceDE w:val="0"/>
              <w:autoSpaceDN w:val="0"/>
              <w:adjustRightInd w:val="0"/>
              <w:rPr>
                <w:rFonts w:ascii="Garamond" w:hAnsi="Garamond"/>
                <w:lang w:val="en-AU"/>
              </w:rPr>
            </w:pPr>
            <w:r>
              <w:rPr>
                <w:rFonts w:ascii="Garamond" w:hAnsi="Garamond"/>
                <w:lang w:val="en-AU"/>
              </w:rPr>
              <w:t>Since 2016 t</w:t>
            </w:r>
            <w:r w:rsidR="00A22076">
              <w:rPr>
                <w:rFonts w:ascii="Garamond" w:hAnsi="Garamond"/>
                <w:lang w:val="en-AU"/>
              </w:rPr>
              <w:t xml:space="preserve">he US National Academy of Medicine </w:t>
            </w:r>
            <w:r>
              <w:rPr>
                <w:rFonts w:ascii="Garamond" w:hAnsi="Garamond"/>
                <w:lang w:val="en-AU"/>
              </w:rPr>
              <w:t xml:space="preserve">has produced </w:t>
            </w:r>
            <w:r w:rsidRPr="00C20F5F">
              <w:rPr>
                <w:rFonts w:ascii="Garamond" w:hAnsi="Garamond"/>
                <w:lang w:val="en-AU"/>
              </w:rPr>
              <w:t xml:space="preserve">a series of papers on critical areas of US health care </w:t>
            </w:r>
            <w:r>
              <w:rPr>
                <w:rFonts w:ascii="Garamond" w:hAnsi="Garamond"/>
                <w:lang w:val="en-AU"/>
              </w:rPr>
              <w:t xml:space="preserve">around each US presidential election. The papers have been </w:t>
            </w:r>
            <w:r w:rsidRPr="00C20F5F">
              <w:rPr>
                <w:rFonts w:ascii="Garamond" w:hAnsi="Garamond"/>
                <w:lang w:val="en-AU"/>
              </w:rPr>
              <w:t>written by the experts and intended to provide nonpartisan guidance to the incoming administration.</w:t>
            </w:r>
            <w:r>
              <w:rPr>
                <w:rFonts w:ascii="Garamond" w:hAnsi="Garamond"/>
                <w:lang w:val="en-AU"/>
              </w:rPr>
              <w:t xml:space="preserve"> This series has </w:t>
            </w:r>
            <w:r w:rsidR="00A22076">
              <w:rPr>
                <w:rFonts w:ascii="Garamond" w:hAnsi="Garamond"/>
                <w:lang w:val="en-AU"/>
              </w:rPr>
              <w:t xml:space="preserve">published as a series of articles in the journal </w:t>
            </w:r>
            <w:r w:rsidR="00A22076" w:rsidRPr="00A22076">
              <w:rPr>
                <w:rFonts w:ascii="Garamond" w:hAnsi="Garamond"/>
                <w:i/>
                <w:iCs/>
                <w:lang w:val="en-AU"/>
              </w:rPr>
              <w:t>Health Affairs</w:t>
            </w:r>
            <w:r w:rsidR="00A22076">
              <w:rPr>
                <w:rFonts w:ascii="Garamond" w:hAnsi="Garamond"/>
                <w:lang w:val="en-AU"/>
              </w:rPr>
              <w:t xml:space="preserve"> </w:t>
            </w:r>
          </w:p>
          <w:p w14:paraId="24EC19C5" w14:textId="4F13AF03" w:rsidR="00A22076" w:rsidRPr="00A22076" w:rsidRDefault="00A22076" w:rsidP="00A22076">
            <w:pPr>
              <w:pStyle w:val="ListParagraph"/>
              <w:keepLines/>
              <w:numPr>
                <w:ilvl w:val="0"/>
                <w:numId w:val="37"/>
              </w:numPr>
              <w:autoSpaceDE w:val="0"/>
              <w:autoSpaceDN w:val="0"/>
              <w:adjustRightInd w:val="0"/>
              <w:rPr>
                <w:rFonts w:ascii="Garamond" w:hAnsi="Garamond"/>
                <w:lang w:val="en-AU"/>
              </w:rPr>
            </w:pPr>
            <w:r w:rsidRPr="00A22076">
              <w:rPr>
                <w:rFonts w:ascii="Garamond" w:hAnsi="Garamond"/>
                <w:i/>
                <w:iCs/>
                <w:lang w:val="en-AU"/>
              </w:rPr>
              <w:t>Overview</w:t>
            </w:r>
            <w:r w:rsidRPr="00A22076">
              <w:rPr>
                <w:rFonts w:ascii="Garamond" w:hAnsi="Garamond"/>
                <w:lang w:val="en-AU"/>
              </w:rPr>
              <w:t xml:space="preserve"> </w:t>
            </w:r>
            <w:hyperlink r:id="rId18" w:history="1">
              <w:r w:rsidRPr="00A22076">
                <w:rPr>
                  <w:rStyle w:val="Hyperlink"/>
                  <w:rFonts w:ascii="Garamond" w:hAnsi="Garamond"/>
                  <w:lang w:val="en-AU"/>
                </w:rPr>
                <w:t>https://doi.org/10.1377/hlthaff.2024.01200</w:t>
              </w:r>
            </w:hyperlink>
          </w:p>
          <w:p w14:paraId="4B4281D4" w14:textId="3A59D0E9" w:rsidR="00A22076" w:rsidRPr="00A22076" w:rsidRDefault="00A22076" w:rsidP="00A22076">
            <w:pPr>
              <w:pStyle w:val="ListParagraph"/>
              <w:keepLines/>
              <w:numPr>
                <w:ilvl w:val="0"/>
                <w:numId w:val="37"/>
              </w:numPr>
              <w:autoSpaceDE w:val="0"/>
              <w:autoSpaceDN w:val="0"/>
              <w:adjustRightInd w:val="0"/>
              <w:rPr>
                <w:rFonts w:ascii="Garamond" w:hAnsi="Garamond"/>
                <w:lang w:val="en-AU"/>
              </w:rPr>
            </w:pPr>
            <w:r w:rsidRPr="00A22076">
              <w:rPr>
                <w:rFonts w:ascii="Garamond" w:hAnsi="Garamond"/>
                <w:lang w:val="en-AU"/>
              </w:rPr>
              <w:t xml:space="preserve">Revitalizing the </w:t>
            </w:r>
            <w:r w:rsidRPr="00C20F5F">
              <w:rPr>
                <w:rFonts w:ascii="Garamond" w:hAnsi="Garamond"/>
                <w:b/>
                <w:bCs/>
                <w:lang w:val="en-AU"/>
              </w:rPr>
              <w:t>biomedical research enterprise</w:t>
            </w:r>
            <w:r w:rsidRPr="00A22076">
              <w:rPr>
                <w:rFonts w:ascii="Garamond" w:hAnsi="Garamond"/>
                <w:lang w:val="en-AU"/>
              </w:rPr>
              <w:t xml:space="preserve"> </w:t>
            </w:r>
            <w:hyperlink r:id="rId19" w:history="1">
              <w:r w:rsidRPr="00A22076">
                <w:rPr>
                  <w:rStyle w:val="Hyperlink"/>
                  <w:rFonts w:ascii="Garamond" w:hAnsi="Garamond"/>
                  <w:sz w:val="21"/>
                  <w:szCs w:val="21"/>
                  <w:shd w:val="clear" w:color="auto" w:fill="FFFFFF"/>
                </w:rPr>
                <w:t>https://doi.org/10.1377/hlthaff.2024.01001</w:t>
              </w:r>
            </w:hyperlink>
          </w:p>
          <w:p w14:paraId="517B81D9" w14:textId="39D06DDB" w:rsidR="00A22076" w:rsidRPr="00A22076" w:rsidRDefault="00A22076" w:rsidP="00A22076">
            <w:pPr>
              <w:pStyle w:val="ListParagraph"/>
              <w:keepLines/>
              <w:numPr>
                <w:ilvl w:val="0"/>
                <w:numId w:val="37"/>
              </w:numPr>
              <w:autoSpaceDE w:val="0"/>
              <w:autoSpaceDN w:val="0"/>
              <w:adjustRightInd w:val="0"/>
              <w:rPr>
                <w:rFonts w:ascii="Garamond" w:hAnsi="Garamond"/>
                <w:lang w:val="en-AU"/>
              </w:rPr>
            </w:pPr>
            <w:r w:rsidRPr="00A22076">
              <w:rPr>
                <w:rFonts w:ascii="Garamond" w:hAnsi="Garamond"/>
                <w:lang w:val="en-AU"/>
              </w:rPr>
              <w:t xml:space="preserve">Modernizing </w:t>
            </w:r>
            <w:r w:rsidRPr="00C20F5F">
              <w:rPr>
                <w:rFonts w:ascii="Garamond" w:hAnsi="Garamond"/>
                <w:b/>
                <w:bCs/>
                <w:lang w:val="en-AU"/>
              </w:rPr>
              <w:t>public health</w:t>
            </w:r>
            <w:r w:rsidRPr="00A22076">
              <w:rPr>
                <w:rFonts w:ascii="Garamond" w:hAnsi="Garamond"/>
                <w:lang w:val="en-AU"/>
              </w:rPr>
              <w:t xml:space="preserve"> </w:t>
            </w:r>
            <w:hyperlink r:id="rId20" w:history="1">
              <w:r w:rsidRPr="00A22076">
                <w:rPr>
                  <w:rStyle w:val="Hyperlink"/>
                  <w:rFonts w:ascii="Garamond" w:hAnsi="Garamond"/>
                  <w:lang w:val="en-AU"/>
                </w:rPr>
                <w:t>https://doi.org/10.1377/hlthaff.2024.01010</w:t>
              </w:r>
            </w:hyperlink>
          </w:p>
          <w:p w14:paraId="1D5F9B62" w14:textId="190F268D" w:rsidR="00A22076" w:rsidRPr="00A22076" w:rsidRDefault="00A22076" w:rsidP="00A22076">
            <w:pPr>
              <w:pStyle w:val="ListParagraph"/>
              <w:keepLines/>
              <w:numPr>
                <w:ilvl w:val="0"/>
                <w:numId w:val="37"/>
              </w:numPr>
              <w:autoSpaceDE w:val="0"/>
              <w:autoSpaceDN w:val="0"/>
              <w:adjustRightInd w:val="0"/>
              <w:rPr>
                <w:rFonts w:ascii="Garamond" w:hAnsi="Garamond"/>
                <w:lang w:val="en-AU"/>
              </w:rPr>
            </w:pPr>
            <w:r w:rsidRPr="00A22076">
              <w:rPr>
                <w:rFonts w:ascii="Garamond" w:hAnsi="Garamond"/>
                <w:lang w:val="en-AU"/>
              </w:rPr>
              <w:t xml:space="preserve">Charting new directions for </w:t>
            </w:r>
            <w:r w:rsidRPr="00C20F5F">
              <w:rPr>
                <w:rFonts w:ascii="Garamond" w:hAnsi="Garamond"/>
                <w:b/>
                <w:bCs/>
                <w:lang w:val="en-AU"/>
              </w:rPr>
              <w:t>women's health</w:t>
            </w:r>
            <w:r w:rsidRPr="00A22076">
              <w:rPr>
                <w:rFonts w:ascii="Garamond" w:hAnsi="Garamond"/>
                <w:lang w:val="en-AU"/>
              </w:rPr>
              <w:t xml:space="preserve"> </w:t>
            </w:r>
            <w:hyperlink r:id="rId21" w:history="1">
              <w:r w:rsidRPr="00A22076">
                <w:rPr>
                  <w:rStyle w:val="Hyperlink"/>
                  <w:rFonts w:ascii="Garamond" w:hAnsi="Garamond"/>
                  <w:lang w:val="en-AU"/>
                </w:rPr>
                <w:t>https://doi.org/10.1377/hlthaff.2024.01004</w:t>
              </w:r>
            </w:hyperlink>
            <w:r w:rsidRPr="00A22076">
              <w:rPr>
                <w:rFonts w:ascii="Garamond" w:hAnsi="Garamond"/>
                <w:lang w:val="en-AU"/>
              </w:rPr>
              <w:t xml:space="preserve"> </w:t>
            </w:r>
          </w:p>
          <w:p w14:paraId="1F9F9214" w14:textId="60DAAB3F" w:rsidR="00A22076" w:rsidRPr="00A22076" w:rsidRDefault="00A22076" w:rsidP="00A22076">
            <w:pPr>
              <w:pStyle w:val="ListParagraph"/>
              <w:keepLines/>
              <w:numPr>
                <w:ilvl w:val="0"/>
                <w:numId w:val="37"/>
              </w:numPr>
              <w:autoSpaceDE w:val="0"/>
              <w:autoSpaceDN w:val="0"/>
              <w:adjustRightInd w:val="0"/>
              <w:rPr>
                <w:rFonts w:ascii="Garamond" w:hAnsi="Garamond"/>
                <w:lang w:val="en-AU"/>
              </w:rPr>
            </w:pPr>
            <w:r w:rsidRPr="00A22076">
              <w:rPr>
                <w:rFonts w:ascii="Garamond" w:hAnsi="Garamond"/>
                <w:lang w:val="en-AU"/>
              </w:rPr>
              <w:t xml:space="preserve">Safely integrating </w:t>
            </w:r>
            <w:r w:rsidRPr="00C20F5F">
              <w:rPr>
                <w:rFonts w:ascii="Garamond" w:hAnsi="Garamond"/>
                <w:b/>
                <w:bCs/>
                <w:lang w:val="en-AU"/>
              </w:rPr>
              <w:t>artificial intelligence</w:t>
            </w:r>
            <w:r w:rsidRPr="00A22076">
              <w:rPr>
                <w:rFonts w:ascii="Garamond" w:hAnsi="Garamond"/>
                <w:lang w:val="en-AU"/>
              </w:rPr>
              <w:t xml:space="preserve"> throughout the health care system</w:t>
            </w:r>
            <w:r>
              <w:rPr>
                <w:rFonts w:ascii="Garamond" w:hAnsi="Garamond"/>
                <w:lang w:val="en-AU"/>
              </w:rPr>
              <w:t xml:space="preserve"> </w:t>
            </w:r>
            <w:hyperlink r:id="rId22" w:history="1">
              <w:r w:rsidR="00C20F5F" w:rsidRPr="00086ABD">
                <w:rPr>
                  <w:rStyle w:val="Hyperlink"/>
                  <w:rFonts w:ascii="Garamond" w:hAnsi="Garamond"/>
                  <w:lang w:val="en-AU"/>
                </w:rPr>
                <w:t>https://doi.org/10.1377/hlthaff.2024.01003</w:t>
              </w:r>
            </w:hyperlink>
          </w:p>
          <w:p w14:paraId="47B3CF19" w14:textId="1F73C5A8" w:rsidR="00A22076" w:rsidRPr="00A22076" w:rsidRDefault="00A22076" w:rsidP="00A22076">
            <w:pPr>
              <w:pStyle w:val="ListParagraph"/>
              <w:keepLines/>
              <w:numPr>
                <w:ilvl w:val="0"/>
                <w:numId w:val="37"/>
              </w:numPr>
              <w:autoSpaceDE w:val="0"/>
              <w:autoSpaceDN w:val="0"/>
              <w:adjustRightInd w:val="0"/>
              <w:rPr>
                <w:rFonts w:ascii="Garamond" w:hAnsi="Garamond"/>
                <w:lang w:val="en-AU"/>
              </w:rPr>
            </w:pPr>
            <w:r w:rsidRPr="00A22076">
              <w:rPr>
                <w:rFonts w:ascii="Garamond" w:hAnsi="Garamond"/>
                <w:lang w:val="en-AU"/>
              </w:rPr>
              <w:t xml:space="preserve">Addressing the impact of </w:t>
            </w:r>
            <w:r w:rsidRPr="00C20F5F">
              <w:rPr>
                <w:rFonts w:ascii="Garamond" w:hAnsi="Garamond"/>
                <w:b/>
                <w:bCs/>
                <w:lang w:val="en-AU"/>
              </w:rPr>
              <w:t>climate change</w:t>
            </w:r>
            <w:r w:rsidRPr="00A22076">
              <w:rPr>
                <w:rFonts w:ascii="Garamond" w:hAnsi="Garamond"/>
                <w:lang w:val="en-AU"/>
              </w:rPr>
              <w:t xml:space="preserve"> on health and equity </w:t>
            </w:r>
            <w:hyperlink r:id="rId23" w:history="1">
              <w:r w:rsidRPr="00A22076">
                <w:rPr>
                  <w:rStyle w:val="Hyperlink"/>
                  <w:rFonts w:ascii="Garamond" w:hAnsi="Garamond"/>
                  <w:lang w:val="en-AU"/>
                </w:rPr>
                <w:t>https://doi.org/10.1377/hlthaff.2024.01008</w:t>
              </w:r>
            </w:hyperlink>
          </w:p>
          <w:p w14:paraId="64A13CA0" w14:textId="3FE8768A" w:rsidR="00A22076" w:rsidRPr="00A72B35" w:rsidRDefault="00A22076" w:rsidP="00C20F5F">
            <w:pPr>
              <w:pStyle w:val="ListParagraph"/>
              <w:keepLines/>
              <w:numPr>
                <w:ilvl w:val="0"/>
                <w:numId w:val="37"/>
              </w:numPr>
              <w:autoSpaceDE w:val="0"/>
              <w:autoSpaceDN w:val="0"/>
              <w:adjustRightInd w:val="0"/>
              <w:rPr>
                <w:rFonts w:ascii="Garamond" w:hAnsi="Garamond"/>
                <w:lang w:val="en-AU"/>
              </w:rPr>
            </w:pPr>
            <w:r w:rsidRPr="00A22076">
              <w:rPr>
                <w:rFonts w:ascii="Garamond" w:hAnsi="Garamond"/>
                <w:lang w:val="en-AU"/>
              </w:rPr>
              <w:t xml:space="preserve">Transforming the </w:t>
            </w:r>
            <w:r w:rsidRPr="00C20F5F">
              <w:rPr>
                <w:rFonts w:ascii="Garamond" w:hAnsi="Garamond"/>
                <w:b/>
                <w:bCs/>
                <w:lang w:val="en-AU"/>
              </w:rPr>
              <w:t>US health care system</w:t>
            </w:r>
            <w:r w:rsidRPr="00A22076">
              <w:rPr>
                <w:rFonts w:ascii="Garamond" w:hAnsi="Garamond"/>
                <w:lang w:val="en-AU"/>
              </w:rPr>
              <w:t xml:space="preserve"> to one that performs at par with the systems of other industrialized nations </w:t>
            </w:r>
            <w:hyperlink r:id="rId24" w:history="1">
              <w:r w:rsidRPr="00A22076">
                <w:rPr>
                  <w:rStyle w:val="Hyperlink"/>
                  <w:rFonts w:ascii="Garamond" w:hAnsi="Garamond"/>
                  <w:lang w:val="en-AU"/>
                </w:rPr>
                <w:t>https://doi.org/10.1377/hlthaff.2024.01007</w:t>
              </w:r>
            </w:hyperlink>
            <w:r w:rsidRPr="00A22076">
              <w:rPr>
                <w:rFonts w:ascii="Garamond" w:hAnsi="Garamond"/>
                <w:lang w:val="en-AU"/>
              </w:rPr>
              <w:t>.</w:t>
            </w:r>
          </w:p>
        </w:tc>
      </w:tr>
    </w:tbl>
    <w:p w14:paraId="3F91CF5A" w14:textId="77777777" w:rsidR="00524A22" w:rsidRDefault="00524A22" w:rsidP="00524A22">
      <w:pPr>
        <w:keepLines/>
        <w:autoSpaceDE w:val="0"/>
        <w:autoSpaceDN w:val="0"/>
        <w:adjustRightInd w:val="0"/>
        <w:rPr>
          <w:rFonts w:ascii="Garamond" w:hAnsi="Garamond"/>
          <w:lang w:val="en-AU"/>
        </w:rPr>
      </w:pPr>
    </w:p>
    <w:p w14:paraId="54AEA273" w14:textId="77777777" w:rsidR="00B1347B" w:rsidRPr="00B1347B" w:rsidRDefault="00B1347B" w:rsidP="00C67EB6">
      <w:pPr>
        <w:keepNext/>
        <w:keepLines/>
        <w:autoSpaceDE w:val="0"/>
        <w:autoSpaceDN w:val="0"/>
        <w:adjustRightInd w:val="0"/>
        <w:rPr>
          <w:rFonts w:ascii="Garamond" w:hAnsi="Garamond"/>
          <w:i/>
          <w:iCs/>
          <w:lang w:val="en-AU"/>
        </w:rPr>
      </w:pPr>
      <w:bookmarkStart w:id="1" w:name="_Hlk167708489"/>
      <w:r w:rsidRPr="00B1347B">
        <w:rPr>
          <w:rFonts w:ascii="Garamond" w:hAnsi="Garamond"/>
          <w:i/>
          <w:iCs/>
          <w:lang w:val="en-AU"/>
        </w:rPr>
        <w:t xml:space="preserve">High-risk medication errors: Insight from the UK National Reporting and learning system </w:t>
      </w:r>
    </w:p>
    <w:p w14:paraId="4A9B01F9" w14:textId="77777777" w:rsidR="00B1347B" w:rsidRPr="00B1347B" w:rsidRDefault="00B1347B" w:rsidP="00C67EB6">
      <w:pPr>
        <w:keepNext/>
        <w:keepLines/>
        <w:autoSpaceDE w:val="0"/>
        <w:autoSpaceDN w:val="0"/>
        <w:adjustRightInd w:val="0"/>
        <w:rPr>
          <w:rFonts w:ascii="Garamond" w:hAnsi="Garamond"/>
          <w:lang w:val="en-AU"/>
        </w:rPr>
      </w:pPr>
      <w:r w:rsidRPr="00B1347B">
        <w:rPr>
          <w:rFonts w:ascii="Garamond" w:hAnsi="Garamond"/>
          <w:lang w:val="en-AU"/>
        </w:rPr>
        <w:t>Alrowily A, Alfaraidy K, Almutairi S, Alamri A, Alrowily W, Abutaleb M, et al</w:t>
      </w:r>
    </w:p>
    <w:p w14:paraId="317B07A5" w14:textId="37A79263" w:rsidR="00524A22" w:rsidRPr="00A72B35" w:rsidRDefault="00B1347B" w:rsidP="00C67EB6">
      <w:pPr>
        <w:keepNext/>
        <w:keepLines/>
        <w:autoSpaceDE w:val="0"/>
        <w:autoSpaceDN w:val="0"/>
        <w:adjustRightInd w:val="0"/>
        <w:rPr>
          <w:rFonts w:ascii="Garamond" w:hAnsi="Garamond"/>
          <w:lang w:val="en-AU"/>
        </w:rPr>
      </w:pPr>
      <w:r w:rsidRPr="00B1347B">
        <w:rPr>
          <w:rFonts w:ascii="Garamond" w:hAnsi="Garamond"/>
          <w:lang w:val="en-AU"/>
        </w:rPr>
        <w:t>Exploratory Research in Clinical and Social Pharmacy. 2025;17:100531.</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58D3CAF7"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7E11CAE" w14:textId="77777777" w:rsidR="00524A22" w:rsidRPr="00A72B35" w:rsidRDefault="00524A22"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21633F2" w14:textId="3ACF1DAF" w:rsidR="00524A22" w:rsidRPr="004047C9" w:rsidRDefault="003D6468" w:rsidP="00927D86">
            <w:pPr>
              <w:keepNext/>
              <w:jc w:val="both"/>
              <w:rPr>
                <w:rFonts w:ascii="Garamond" w:hAnsi="Garamond"/>
                <w:lang w:val="en-AU"/>
              </w:rPr>
            </w:pPr>
            <w:hyperlink r:id="rId25" w:history="1">
              <w:r w:rsidRPr="008F454F">
                <w:rPr>
                  <w:rStyle w:val="Hyperlink"/>
                  <w:rFonts w:ascii="Garamond" w:hAnsi="Garamond"/>
                  <w:lang w:val="en-AU"/>
                </w:rPr>
                <w:t>https://doi.org/10.1016/j.rcsop.2024.100531</w:t>
              </w:r>
            </w:hyperlink>
          </w:p>
        </w:tc>
      </w:tr>
      <w:tr w:rsidR="00524A22" w:rsidRPr="00A72B35" w14:paraId="42676CAC"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01E4FE7"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EC3985" w14:textId="500BB390" w:rsidR="00ED1A4C" w:rsidRPr="00A72B35" w:rsidRDefault="00ED1A4C" w:rsidP="00927D86">
            <w:pPr>
              <w:rPr>
                <w:rFonts w:ascii="Garamond" w:hAnsi="Garamond"/>
                <w:lang w:val="en-AU"/>
              </w:rPr>
            </w:pPr>
            <w:r>
              <w:rPr>
                <w:rFonts w:ascii="Garamond" w:hAnsi="Garamond"/>
                <w:lang w:val="en-AU"/>
              </w:rPr>
              <w:t>Paper reporting on a study that used data from the UK’s National Reporting and Learning System (NRLS) to examine errors involving high-risk medications. Based on 1500 incidents recorded in the NRLS during 2015 the study focused on ‘</w:t>
            </w:r>
            <w:r w:rsidRPr="00ED1A4C">
              <w:rPr>
                <w:rFonts w:ascii="Garamond" w:hAnsi="Garamond"/>
                <w:lang w:val="en-AU"/>
              </w:rPr>
              <w:t>three categories of high-risk drugs: opioids, insulin, and anticoagulants.</w:t>
            </w:r>
            <w:r>
              <w:rPr>
                <w:rFonts w:ascii="Garamond" w:hAnsi="Garamond"/>
                <w:lang w:val="en-AU"/>
              </w:rPr>
              <w:t>’ For these data and their analyses, the authors reported that ‘</w:t>
            </w:r>
            <w:r w:rsidRPr="00ED1A4C">
              <w:rPr>
                <w:rFonts w:ascii="Garamond" w:hAnsi="Garamond"/>
                <w:lang w:val="en-AU"/>
              </w:rPr>
              <w:t>the insulin category had both the highest risk and most errors compared with anticoagulants and opioids. These errors primarily result from issues related to administering, prescribing, and dispensing the drugs. Inadequate drug checks, communication difficulties among staff and patients, and high staff workloads are often linked to these errors.</w:t>
            </w:r>
            <w:r>
              <w:rPr>
                <w:rFonts w:ascii="Garamond" w:hAnsi="Garamond"/>
                <w:lang w:val="en-AU"/>
              </w:rPr>
              <w:t>’</w:t>
            </w:r>
          </w:p>
        </w:tc>
      </w:tr>
    </w:tbl>
    <w:p w14:paraId="14C0D5A8" w14:textId="77777777" w:rsidR="00524A22" w:rsidRDefault="00524A22" w:rsidP="00524A22">
      <w:pPr>
        <w:keepLines/>
        <w:autoSpaceDE w:val="0"/>
        <w:autoSpaceDN w:val="0"/>
        <w:adjustRightInd w:val="0"/>
        <w:rPr>
          <w:rFonts w:ascii="Garamond" w:hAnsi="Garamond"/>
          <w:lang w:val="en-AU"/>
        </w:rPr>
      </w:pPr>
    </w:p>
    <w:p w14:paraId="2C7C64B7" w14:textId="77777777" w:rsidR="00B1347B" w:rsidRPr="00A72B35" w:rsidRDefault="00B1347B" w:rsidP="00B1347B">
      <w:pPr>
        <w:keepLines/>
        <w:autoSpaceDE w:val="0"/>
        <w:autoSpaceDN w:val="0"/>
        <w:adjustRightInd w:val="0"/>
        <w:rPr>
          <w:rFonts w:ascii="Garamond" w:hAnsi="Garamond"/>
          <w:lang w:val="en-AU"/>
        </w:rPr>
      </w:pPr>
      <w:r w:rsidRPr="00A72B35">
        <w:rPr>
          <w:rFonts w:ascii="Garamond" w:hAnsi="Garamond"/>
          <w:lang w:val="en-AU"/>
        </w:rPr>
        <w:t xml:space="preserve">For information on the Commission’s work on medication safety see </w:t>
      </w:r>
      <w:hyperlink r:id="rId26" w:history="1">
        <w:r w:rsidRPr="00A72B35">
          <w:rPr>
            <w:rStyle w:val="Hyperlink"/>
            <w:rFonts w:ascii="Garamond" w:hAnsi="Garamond"/>
            <w:lang w:val="en-AU"/>
          </w:rPr>
          <w:t>https://www.safetyandquality.gov.au/our-work/medication-safety</w:t>
        </w:r>
      </w:hyperlink>
    </w:p>
    <w:p w14:paraId="18CA85D1" w14:textId="77777777" w:rsidR="00B1347B" w:rsidRDefault="00B1347B" w:rsidP="00524A22">
      <w:pPr>
        <w:keepLines/>
        <w:autoSpaceDE w:val="0"/>
        <w:autoSpaceDN w:val="0"/>
        <w:adjustRightInd w:val="0"/>
        <w:rPr>
          <w:rFonts w:ascii="Garamond" w:hAnsi="Garamond"/>
          <w:lang w:val="en-AU"/>
        </w:rPr>
      </w:pPr>
    </w:p>
    <w:p w14:paraId="730AFE3B" w14:textId="77777777" w:rsidR="00B1347B" w:rsidRPr="00B1347B" w:rsidRDefault="00B1347B" w:rsidP="00B1347B">
      <w:pPr>
        <w:keepLines/>
        <w:autoSpaceDE w:val="0"/>
        <w:autoSpaceDN w:val="0"/>
        <w:adjustRightInd w:val="0"/>
        <w:rPr>
          <w:rFonts w:ascii="Garamond" w:hAnsi="Garamond"/>
          <w:i/>
          <w:iCs/>
          <w:lang w:val="en-AU"/>
        </w:rPr>
      </w:pPr>
      <w:r w:rsidRPr="00B1347B">
        <w:rPr>
          <w:rFonts w:ascii="Garamond" w:hAnsi="Garamond"/>
          <w:i/>
          <w:iCs/>
          <w:lang w:val="en-AU"/>
        </w:rPr>
        <w:t>Characteristics and trends of medical diagnostic errors in the United States</w:t>
      </w:r>
    </w:p>
    <w:p w14:paraId="07C80596" w14:textId="77777777" w:rsidR="00B1347B" w:rsidRPr="00B1347B" w:rsidRDefault="00B1347B" w:rsidP="00B1347B">
      <w:pPr>
        <w:keepLines/>
        <w:autoSpaceDE w:val="0"/>
        <w:autoSpaceDN w:val="0"/>
        <w:adjustRightInd w:val="0"/>
        <w:rPr>
          <w:rFonts w:ascii="Garamond" w:hAnsi="Garamond"/>
          <w:lang w:val="en-AU"/>
        </w:rPr>
      </w:pPr>
      <w:r w:rsidRPr="00B1347B">
        <w:rPr>
          <w:rFonts w:ascii="Garamond" w:hAnsi="Garamond"/>
          <w:lang w:val="en-AU"/>
        </w:rPr>
        <w:t>Ao HS, Matthews T</w:t>
      </w:r>
    </w:p>
    <w:p w14:paraId="44D15956" w14:textId="1F8B118D" w:rsidR="00524A22" w:rsidRPr="00A72B35" w:rsidRDefault="00B1347B" w:rsidP="00B1347B">
      <w:pPr>
        <w:keepLines/>
        <w:autoSpaceDE w:val="0"/>
        <w:autoSpaceDN w:val="0"/>
        <w:adjustRightInd w:val="0"/>
        <w:rPr>
          <w:rFonts w:ascii="Garamond" w:hAnsi="Garamond"/>
          <w:lang w:val="en-AU"/>
        </w:rPr>
      </w:pPr>
      <w:r w:rsidRPr="00B1347B">
        <w:rPr>
          <w:rFonts w:ascii="Garamond" w:hAnsi="Garamond"/>
          <w:lang w:val="en-AU"/>
        </w:rPr>
        <w:t>Patient Safety. 2025;6(1):123603.</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5862B39E"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2E5D00C6" w14:textId="77777777" w:rsidR="00524A22" w:rsidRPr="00A72B35" w:rsidRDefault="00524A22"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0F37F2D" w14:textId="249EB84A" w:rsidR="00524A22" w:rsidRPr="004047C9" w:rsidRDefault="00F723F7" w:rsidP="00927D86">
            <w:pPr>
              <w:keepNext/>
              <w:jc w:val="both"/>
              <w:rPr>
                <w:rFonts w:ascii="Garamond" w:hAnsi="Garamond"/>
                <w:lang w:val="en-AU"/>
              </w:rPr>
            </w:pPr>
            <w:hyperlink r:id="rId27" w:history="1">
              <w:r w:rsidRPr="00FE451B">
                <w:rPr>
                  <w:rStyle w:val="Hyperlink"/>
                  <w:rFonts w:ascii="Garamond" w:hAnsi="Garamond"/>
                  <w:lang w:val="en-AU"/>
                </w:rPr>
                <w:t>https://doi.org/10.33940/001c.123603</w:t>
              </w:r>
            </w:hyperlink>
          </w:p>
        </w:tc>
      </w:tr>
      <w:tr w:rsidR="00524A22" w:rsidRPr="00A72B35" w14:paraId="6DCCBF0E"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D919F2B"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6942E9B" w14:textId="2906E738" w:rsidR="00ED1A4C" w:rsidRPr="00A72B35" w:rsidRDefault="00ED1A4C" w:rsidP="00ED1A4C">
            <w:pPr>
              <w:rPr>
                <w:rFonts w:ascii="Garamond" w:hAnsi="Garamond"/>
                <w:lang w:val="en-AU"/>
              </w:rPr>
            </w:pPr>
            <w:r>
              <w:rPr>
                <w:rFonts w:ascii="Garamond" w:hAnsi="Garamond"/>
                <w:lang w:val="en-AU"/>
              </w:rPr>
              <w:t xml:space="preserve">This study </w:t>
            </w:r>
            <w:r w:rsidRPr="00ED1A4C">
              <w:rPr>
                <w:rFonts w:ascii="Garamond" w:hAnsi="Garamond"/>
                <w:lang w:val="en-AU"/>
              </w:rPr>
              <w:t>analy</w:t>
            </w:r>
            <w:r>
              <w:rPr>
                <w:rFonts w:ascii="Garamond" w:hAnsi="Garamond"/>
                <w:lang w:val="en-AU"/>
              </w:rPr>
              <w:t>s</w:t>
            </w:r>
            <w:r w:rsidRPr="00ED1A4C">
              <w:rPr>
                <w:rFonts w:ascii="Garamond" w:hAnsi="Garamond"/>
                <w:lang w:val="en-AU"/>
              </w:rPr>
              <w:t xml:space="preserve">ed </w:t>
            </w:r>
            <w:r>
              <w:rPr>
                <w:rFonts w:ascii="Garamond" w:hAnsi="Garamond"/>
                <w:lang w:val="en-AU"/>
              </w:rPr>
              <w:t xml:space="preserve">data on </w:t>
            </w:r>
            <w:r w:rsidRPr="00ED1A4C">
              <w:rPr>
                <w:rFonts w:ascii="Garamond" w:hAnsi="Garamond"/>
                <w:lang w:val="en-AU"/>
              </w:rPr>
              <w:t xml:space="preserve">226,781 paid malpractice claims data </w:t>
            </w:r>
            <w:r>
              <w:rPr>
                <w:rFonts w:ascii="Garamond" w:hAnsi="Garamond"/>
                <w:lang w:val="en-AU"/>
              </w:rPr>
              <w:t xml:space="preserve">in the USA for the period </w:t>
            </w:r>
            <w:r w:rsidRPr="00ED1A4C">
              <w:rPr>
                <w:rFonts w:ascii="Garamond" w:hAnsi="Garamond"/>
                <w:lang w:val="en-AU"/>
              </w:rPr>
              <w:t>1999–2018</w:t>
            </w:r>
            <w:r>
              <w:rPr>
                <w:rFonts w:ascii="Garamond" w:hAnsi="Garamond"/>
                <w:lang w:val="en-AU"/>
              </w:rPr>
              <w:t xml:space="preserve"> </w:t>
            </w:r>
            <w:proofErr w:type="gramStart"/>
            <w:r>
              <w:rPr>
                <w:rFonts w:ascii="Garamond" w:hAnsi="Garamond"/>
                <w:lang w:val="en-AU"/>
              </w:rPr>
              <w:t>in order to</w:t>
            </w:r>
            <w:proofErr w:type="gramEnd"/>
            <w:r>
              <w:rPr>
                <w:rFonts w:ascii="Garamond" w:hAnsi="Garamond"/>
                <w:lang w:val="en-AU"/>
              </w:rPr>
              <w:t xml:space="preserve"> examine the issue of diagnostic error. In this dataset, more than a quarter of cases involved diagnostic errors, of which a significant proportion resulted in death. The authors report that ‘</w:t>
            </w:r>
            <w:r w:rsidRPr="00ED1A4C">
              <w:rPr>
                <w:rFonts w:ascii="Garamond" w:hAnsi="Garamond"/>
                <w:lang w:val="en-AU"/>
              </w:rPr>
              <w:t>The leading specific malpractice allegations were failure to diagnose, delay in diagnosis, wrong or misdiagnosis, and failure to order appropriate test.</w:t>
            </w:r>
            <w:r>
              <w:rPr>
                <w:rFonts w:ascii="Garamond" w:hAnsi="Garamond"/>
                <w:lang w:val="en-AU"/>
              </w:rPr>
              <w:t>'</w:t>
            </w:r>
          </w:p>
        </w:tc>
      </w:tr>
    </w:tbl>
    <w:p w14:paraId="2EEBA4A6" w14:textId="77777777" w:rsidR="00B1347B" w:rsidRPr="00B1347B" w:rsidRDefault="00B1347B" w:rsidP="007D051C">
      <w:pPr>
        <w:keepNext/>
        <w:keepLines/>
        <w:autoSpaceDE w:val="0"/>
        <w:autoSpaceDN w:val="0"/>
        <w:adjustRightInd w:val="0"/>
        <w:rPr>
          <w:rFonts w:ascii="Garamond" w:hAnsi="Garamond"/>
          <w:i/>
          <w:iCs/>
          <w:lang w:val="en-AU"/>
        </w:rPr>
      </w:pPr>
      <w:r w:rsidRPr="00B1347B">
        <w:rPr>
          <w:rFonts w:ascii="Garamond" w:hAnsi="Garamond"/>
          <w:i/>
          <w:iCs/>
          <w:lang w:val="en-AU"/>
        </w:rPr>
        <w:lastRenderedPageBreak/>
        <w:t>What are the unintended patient safety consequences of healthcare technologies? A qualitative study among patients, carers and healthcare providers</w:t>
      </w:r>
    </w:p>
    <w:p w14:paraId="21184E99" w14:textId="77777777" w:rsidR="00B1347B" w:rsidRPr="00B1347B" w:rsidRDefault="00B1347B" w:rsidP="007D051C">
      <w:pPr>
        <w:keepNext/>
        <w:keepLines/>
        <w:autoSpaceDE w:val="0"/>
        <w:autoSpaceDN w:val="0"/>
        <w:adjustRightInd w:val="0"/>
        <w:rPr>
          <w:rFonts w:ascii="Garamond" w:hAnsi="Garamond"/>
          <w:lang w:val="en-AU"/>
        </w:rPr>
      </w:pPr>
      <w:r w:rsidRPr="00B1347B">
        <w:rPr>
          <w:rFonts w:ascii="Garamond" w:hAnsi="Garamond"/>
          <w:lang w:val="en-AU"/>
        </w:rPr>
        <w:t>Abdelaziz S, Garfield S, Neves AL, Lloyd J, Norton J, van Dael J, et al</w:t>
      </w:r>
    </w:p>
    <w:p w14:paraId="0C821B0C" w14:textId="3C8C0957" w:rsidR="00524A22" w:rsidRPr="00A72B35" w:rsidRDefault="00B1347B" w:rsidP="007D051C">
      <w:pPr>
        <w:keepNext/>
        <w:keepLines/>
        <w:autoSpaceDE w:val="0"/>
        <w:autoSpaceDN w:val="0"/>
        <w:adjustRightInd w:val="0"/>
        <w:rPr>
          <w:rFonts w:ascii="Garamond" w:hAnsi="Garamond"/>
          <w:lang w:val="en-AU"/>
        </w:rPr>
      </w:pPr>
      <w:r w:rsidRPr="00B1347B">
        <w:rPr>
          <w:rFonts w:ascii="Garamond" w:hAnsi="Garamond"/>
          <w:lang w:val="en-AU"/>
        </w:rPr>
        <w:t>BMJ Open. 2024;14(11):e089026.</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1FB4F484"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76544012" w14:textId="77777777" w:rsidR="00524A22" w:rsidRPr="00A72B35" w:rsidRDefault="00524A22"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92AF2E5" w14:textId="1408BE0D" w:rsidR="00524A22" w:rsidRPr="004047C9" w:rsidRDefault="003D6468" w:rsidP="00927D86">
            <w:pPr>
              <w:keepNext/>
              <w:jc w:val="both"/>
              <w:rPr>
                <w:rFonts w:ascii="Garamond" w:hAnsi="Garamond"/>
                <w:lang w:val="en-AU"/>
              </w:rPr>
            </w:pPr>
            <w:hyperlink r:id="rId28" w:history="1">
              <w:r w:rsidRPr="008F454F">
                <w:rPr>
                  <w:rStyle w:val="Hyperlink"/>
                  <w:rFonts w:ascii="Garamond" w:hAnsi="Garamond"/>
                  <w:lang w:val="en-AU"/>
                </w:rPr>
                <w:t>https://doi.org/10.1136/bmjopen-2024-089026</w:t>
              </w:r>
            </w:hyperlink>
          </w:p>
        </w:tc>
      </w:tr>
      <w:tr w:rsidR="00524A22" w:rsidRPr="00A72B35" w14:paraId="0B5CECD6"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7C151DB4"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121739B" w14:textId="70087D7D" w:rsidR="006872A2" w:rsidRPr="00A72B35" w:rsidRDefault="006872A2" w:rsidP="006872A2">
            <w:pPr>
              <w:rPr>
                <w:rFonts w:ascii="Garamond" w:hAnsi="Garamond"/>
                <w:lang w:val="en-AU"/>
              </w:rPr>
            </w:pPr>
            <w:r>
              <w:rPr>
                <w:rFonts w:ascii="Garamond" w:hAnsi="Garamond"/>
                <w:lang w:val="en-AU"/>
              </w:rPr>
              <w:t xml:space="preserve">Paper reporting on a study that used the experiences of </w:t>
            </w:r>
            <w:r w:rsidRPr="006872A2">
              <w:rPr>
                <w:rFonts w:ascii="Garamond" w:hAnsi="Garamond"/>
                <w:lang w:val="en-AU"/>
              </w:rPr>
              <w:t>patients, carers and healthcare providers</w:t>
            </w:r>
            <w:r>
              <w:rPr>
                <w:rFonts w:ascii="Garamond" w:hAnsi="Garamond"/>
                <w:lang w:val="en-AU"/>
              </w:rPr>
              <w:t xml:space="preserve"> in the UK to examine </w:t>
            </w:r>
            <w:r w:rsidRPr="006872A2">
              <w:rPr>
                <w:rFonts w:ascii="Garamond" w:hAnsi="Garamond"/>
                <w:lang w:val="en-AU"/>
              </w:rPr>
              <w:t>patient-safety-related unintended consequences of healthcare technologies</w:t>
            </w:r>
            <w:r>
              <w:rPr>
                <w:rFonts w:ascii="Garamond" w:hAnsi="Garamond"/>
                <w:lang w:val="en-AU"/>
              </w:rPr>
              <w:t>. Based on 5 focus groups involving 40 participants, the study ‘</w:t>
            </w:r>
            <w:r w:rsidRPr="006872A2">
              <w:rPr>
                <w:rFonts w:ascii="Garamond" w:hAnsi="Garamond"/>
                <w:lang w:val="en-AU"/>
              </w:rPr>
              <w:t xml:space="preserve">identified five main themes of unintended consequences with implications for patient safety: </w:t>
            </w:r>
            <w:r>
              <w:rPr>
                <w:rFonts w:ascii="Garamond" w:hAnsi="Garamond"/>
                <w:lang w:val="en-AU"/>
              </w:rPr>
              <w:br/>
            </w:r>
            <w:r w:rsidRPr="006872A2">
              <w:rPr>
                <w:rFonts w:ascii="Garamond" w:hAnsi="Garamond"/>
                <w:lang w:val="en-AU"/>
              </w:rPr>
              <w:t xml:space="preserve">inequity of access, </w:t>
            </w:r>
            <w:r>
              <w:rPr>
                <w:rFonts w:ascii="Garamond" w:hAnsi="Garamond"/>
                <w:lang w:val="en-AU"/>
              </w:rPr>
              <w:br/>
            </w:r>
            <w:r w:rsidRPr="006872A2">
              <w:rPr>
                <w:rFonts w:ascii="Garamond" w:hAnsi="Garamond"/>
                <w:lang w:val="en-AU"/>
              </w:rPr>
              <w:t xml:space="preserve">increased end-user burden, </w:t>
            </w:r>
            <w:r>
              <w:rPr>
                <w:rFonts w:ascii="Garamond" w:hAnsi="Garamond"/>
                <w:lang w:val="en-AU"/>
              </w:rPr>
              <w:br/>
            </w:r>
            <w:r w:rsidRPr="006872A2">
              <w:rPr>
                <w:rFonts w:ascii="Garamond" w:hAnsi="Garamond"/>
                <w:lang w:val="en-AU"/>
              </w:rPr>
              <w:t xml:space="preserve">loss of the human element of healthcare, </w:t>
            </w:r>
            <w:r>
              <w:rPr>
                <w:rFonts w:ascii="Garamond" w:hAnsi="Garamond"/>
                <w:lang w:val="en-AU"/>
              </w:rPr>
              <w:br/>
            </w:r>
            <w:r w:rsidRPr="006872A2">
              <w:rPr>
                <w:rFonts w:ascii="Garamond" w:hAnsi="Garamond"/>
                <w:lang w:val="en-AU"/>
              </w:rPr>
              <w:t xml:space="preserve">over-reliance on technology and </w:t>
            </w:r>
            <w:r>
              <w:rPr>
                <w:rFonts w:ascii="Garamond" w:hAnsi="Garamond"/>
                <w:lang w:val="en-AU"/>
              </w:rPr>
              <w:br/>
            </w:r>
            <w:r w:rsidRPr="006872A2">
              <w:rPr>
                <w:rFonts w:ascii="Garamond" w:hAnsi="Garamond"/>
                <w:lang w:val="en-AU"/>
              </w:rPr>
              <w:t>unclear responsibilities.</w:t>
            </w:r>
            <w:r>
              <w:rPr>
                <w:rFonts w:ascii="Garamond" w:hAnsi="Garamond"/>
                <w:lang w:val="en-AU"/>
              </w:rPr>
              <w:t>’</w:t>
            </w:r>
          </w:p>
        </w:tc>
      </w:tr>
    </w:tbl>
    <w:p w14:paraId="06F673F6" w14:textId="77777777" w:rsidR="00524A22" w:rsidRDefault="00524A22" w:rsidP="00524A22">
      <w:pPr>
        <w:keepLines/>
        <w:autoSpaceDE w:val="0"/>
        <w:autoSpaceDN w:val="0"/>
        <w:adjustRightInd w:val="0"/>
        <w:rPr>
          <w:rFonts w:ascii="Garamond" w:hAnsi="Garamond"/>
          <w:lang w:val="en-AU"/>
        </w:rPr>
      </w:pPr>
    </w:p>
    <w:p w14:paraId="72EF4CBF" w14:textId="77777777" w:rsidR="00B1347B" w:rsidRPr="00B1347B" w:rsidRDefault="00B1347B" w:rsidP="00B1347B">
      <w:pPr>
        <w:keepLines/>
        <w:autoSpaceDE w:val="0"/>
        <w:autoSpaceDN w:val="0"/>
        <w:adjustRightInd w:val="0"/>
        <w:rPr>
          <w:rFonts w:ascii="Garamond" w:hAnsi="Garamond"/>
          <w:i/>
          <w:iCs/>
          <w:lang w:val="en-AU"/>
        </w:rPr>
      </w:pPr>
      <w:r w:rsidRPr="00B1347B">
        <w:rPr>
          <w:rFonts w:ascii="Garamond" w:hAnsi="Garamond"/>
          <w:i/>
          <w:iCs/>
          <w:lang w:val="en-AU"/>
        </w:rPr>
        <w:t>Experiences of Nurses Speaking Up in Healthcare Settings: A Qualitative Metasynthesis</w:t>
      </w:r>
    </w:p>
    <w:p w14:paraId="61602722" w14:textId="77777777" w:rsidR="00B1347B" w:rsidRPr="00B1347B" w:rsidRDefault="00B1347B" w:rsidP="00B1347B">
      <w:pPr>
        <w:keepLines/>
        <w:autoSpaceDE w:val="0"/>
        <w:autoSpaceDN w:val="0"/>
        <w:adjustRightInd w:val="0"/>
        <w:rPr>
          <w:rFonts w:ascii="Garamond" w:hAnsi="Garamond"/>
          <w:lang w:val="en-AU"/>
        </w:rPr>
      </w:pPr>
      <w:r w:rsidRPr="00B1347B">
        <w:rPr>
          <w:rFonts w:ascii="Garamond" w:hAnsi="Garamond"/>
          <w:lang w:val="en-AU"/>
        </w:rPr>
        <w:t>Lee E, De Gagne Jennie C, Randall Paige S, Tuttle B, Kwon H</w:t>
      </w:r>
    </w:p>
    <w:p w14:paraId="37CB49E8" w14:textId="40CA24FC" w:rsidR="00524A22" w:rsidRPr="00A72B35" w:rsidRDefault="00B1347B" w:rsidP="00B1347B">
      <w:pPr>
        <w:keepLines/>
        <w:autoSpaceDE w:val="0"/>
        <w:autoSpaceDN w:val="0"/>
        <w:adjustRightInd w:val="0"/>
        <w:rPr>
          <w:rFonts w:ascii="Garamond" w:hAnsi="Garamond"/>
          <w:lang w:val="en-AU"/>
        </w:rPr>
      </w:pPr>
      <w:r w:rsidRPr="00B1347B">
        <w:rPr>
          <w:rFonts w:ascii="Garamond" w:hAnsi="Garamond"/>
          <w:lang w:val="en-AU"/>
        </w:rPr>
        <w:t>Journal of Advanced Nursing. 2024.</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6B5C6D1A"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0CDF2333" w14:textId="77777777" w:rsidR="00524A22" w:rsidRPr="00A72B35" w:rsidRDefault="00524A22"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7560DCD" w14:textId="6990F0A0" w:rsidR="00524A22" w:rsidRPr="004047C9" w:rsidRDefault="003D6468" w:rsidP="00927D86">
            <w:pPr>
              <w:keepNext/>
              <w:jc w:val="both"/>
              <w:rPr>
                <w:rFonts w:ascii="Garamond" w:hAnsi="Garamond"/>
                <w:lang w:val="en-AU"/>
              </w:rPr>
            </w:pPr>
            <w:hyperlink r:id="rId29" w:history="1">
              <w:r w:rsidRPr="008F454F">
                <w:rPr>
                  <w:rStyle w:val="Hyperlink"/>
                  <w:rFonts w:ascii="Garamond" w:hAnsi="Garamond"/>
                  <w:lang w:val="en-AU"/>
                </w:rPr>
                <w:t>https://doi.org/10.1111/jan.16592</w:t>
              </w:r>
            </w:hyperlink>
          </w:p>
        </w:tc>
      </w:tr>
      <w:tr w:rsidR="00524A22" w:rsidRPr="00A72B35" w14:paraId="2C355F7C"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3D27368"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BA24B73" w14:textId="00689E0D" w:rsidR="006872A2" w:rsidRPr="00A72B35" w:rsidRDefault="006872A2" w:rsidP="006872A2">
            <w:pPr>
              <w:rPr>
                <w:rFonts w:ascii="Garamond" w:hAnsi="Garamond"/>
                <w:lang w:val="en-AU"/>
              </w:rPr>
            </w:pPr>
            <w:r>
              <w:rPr>
                <w:rFonts w:ascii="Garamond" w:hAnsi="Garamond"/>
                <w:lang w:val="en-AU"/>
              </w:rPr>
              <w:t>The importance of a safety culture, incorporating psychological safety and encouraging people to speak up, has been identified for some time. However, achieving and maintaining such an environment can be challenging. This study reviewed 15 studies to ‘</w:t>
            </w:r>
            <w:r w:rsidRPr="006872A2">
              <w:rPr>
                <w:rFonts w:ascii="Garamond" w:hAnsi="Garamond"/>
                <w:lang w:val="en-AU"/>
              </w:rPr>
              <w:t>review and synthesise qualitative research on nurses' experiences of speaking up</w:t>
            </w:r>
            <w:r>
              <w:rPr>
                <w:rFonts w:ascii="Garamond" w:hAnsi="Garamond"/>
                <w:lang w:val="en-AU"/>
              </w:rPr>
              <w:t>’. B</w:t>
            </w:r>
            <w:r w:rsidRPr="006872A2">
              <w:rPr>
                <w:rFonts w:ascii="Garamond" w:hAnsi="Garamond"/>
                <w:lang w:val="en-AU"/>
              </w:rPr>
              <w:t>arriers to speaking up</w:t>
            </w:r>
            <w:r>
              <w:rPr>
                <w:rFonts w:ascii="Garamond" w:hAnsi="Garamond"/>
                <w:lang w:val="en-AU"/>
              </w:rPr>
              <w:t xml:space="preserve"> included</w:t>
            </w:r>
            <w:r w:rsidRPr="006872A2">
              <w:rPr>
                <w:rFonts w:ascii="Garamond" w:hAnsi="Garamond"/>
                <w:lang w:val="en-AU"/>
              </w:rPr>
              <w:t xml:space="preserve"> hierarchical structures and poor work environment, </w:t>
            </w:r>
            <w:r>
              <w:rPr>
                <w:rFonts w:ascii="Garamond" w:hAnsi="Garamond"/>
                <w:lang w:val="en-AU"/>
              </w:rPr>
              <w:t xml:space="preserve">while the </w:t>
            </w:r>
            <w:r w:rsidRPr="006872A2">
              <w:rPr>
                <w:rFonts w:ascii="Garamond" w:hAnsi="Garamond"/>
                <w:lang w:val="en-AU"/>
              </w:rPr>
              <w:t>factors supporting speaking up</w:t>
            </w:r>
            <w:r>
              <w:rPr>
                <w:rFonts w:ascii="Garamond" w:hAnsi="Garamond"/>
                <w:lang w:val="en-AU"/>
              </w:rPr>
              <w:t xml:space="preserve"> included </w:t>
            </w:r>
            <w:r w:rsidRPr="006872A2">
              <w:rPr>
                <w:rFonts w:ascii="Garamond" w:hAnsi="Garamond"/>
                <w:lang w:val="en-AU"/>
              </w:rPr>
              <w:t>interprofessional responsibility and a supportive atmosphere.</w:t>
            </w:r>
          </w:p>
        </w:tc>
      </w:tr>
    </w:tbl>
    <w:p w14:paraId="169CD052" w14:textId="77777777" w:rsidR="00524A22" w:rsidRDefault="00524A22" w:rsidP="00524A22">
      <w:pPr>
        <w:keepLines/>
        <w:autoSpaceDE w:val="0"/>
        <w:autoSpaceDN w:val="0"/>
        <w:adjustRightInd w:val="0"/>
        <w:rPr>
          <w:rFonts w:ascii="Garamond" w:hAnsi="Garamond"/>
          <w:lang w:val="en-AU"/>
        </w:rPr>
      </w:pPr>
    </w:p>
    <w:p w14:paraId="398029EA" w14:textId="5394B0EC" w:rsidR="003D6468" w:rsidRDefault="003D6468" w:rsidP="003D6468">
      <w:pPr>
        <w:keepLines/>
        <w:autoSpaceDE w:val="0"/>
        <w:autoSpaceDN w:val="0"/>
        <w:adjustRightInd w:val="0"/>
        <w:rPr>
          <w:rFonts w:ascii="Garamond" w:hAnsi="Garamond"/>
          <w:lang w:val="en-AU"/>
        </w:rPr>
      </w:pPr>
      <w:r w:rsidRPr="003D6468">
        <w:rPr>
          <w:rFonts w:ascii="Garamond" w:hAnsi="Garamond"/>
          <w:i/>
          <w:iCs/>
          <w:lang w:val="en-AU"/>
        </w:rPr>
        <w:t>How Peer Support Helps Heal the Culture of Medicine from Within</w:t>
      </w:r>
      <w:r w:rsidRPr="003D6468">
        <w:rPr>
          <w:rFonts w:ascii="Garamond" w:hAnsi="Garamond"/>
          <w:i/>
          <w:iCs/>
          <w:lang w:val="en-AU"/>
        </w:rPr>
        <w:br/>
      </w:r>
      <w:r w:rsidRPr="003D6468">
        <w:rPr>
          <w:rFonts w:ascii="Garamond" w:hAnsi="Garamond"/>
          <w:lang w:val="en-AU"/>
        </w:rPr>
        <w:t>Quinn M</w:t>
      </w:r>
      <w:r w:rsidR="00C43A2B">
        <w:rPr>
          <w:rFonts w:ascii="Garamond" w:hAnsi="Garamond"/>
          <w:lang w:val="en-AU"/>
        </w:rPr>
        <w:t xml:space="preserve"> </w:t>
      </w:r>
      <w:r w:rsidRPr="003D6468">
        <w:rPr>
          <w:rFonts w:ascii="Garamond" w:hAnsi="Garamond"/>
          <w:lang w:val="en-AU"/>
        </w:rPr>
        <w:t>A, Chaudhari A, Brazeau C, Lawrence E, Olson K</w:t>
      </w:r>
      <w:r>
        <w:rPr>
          <w:rFonts w:ascii="Garamond" w:hAnsi="Garamond"/>
          <w:lang w:val="en-AU"/>
        </w:rPr>
        <w:br/>
      </w:r>
      <w:r w:rsidRPr="003D6468">
        <w:rPr>
          <w:rFonts w:ascii="Garamond" w:hAnsi="Garamond"/>
          <w:lang w:val="en-AU"/>
        </w:rPr>
        <w:t>NEJM Catalyst.6(1):CAT.23.0373.</w:t>
      </w:r>
    </w:p>
    <w:p w14:paraId="7378A687" w14:textId="77777777" w:rsidR="003D6468" w:rsidRDefault="003D6468" w:rsidP="003D6468">
      <w:pPr>
        <w:keepLines/>
        <w:autoSpaceDE w:val="0"/>
        <w:autoSpaceDN w:val="0"/>
        <w:adjustRightInd w:val="0"/>
        <w:rPr>
          <w:rFonts w:ascii="Garamond" w:hAnsi="Garamond"/>
          <w:lang w:val="en-AU"/>
        </w:rPr>
      </w:pPr>
    </w:p>
    <w:p w14:paraId="467F6CBB" w14:textId="77777777" w:rsidR="00C43A2B" w:rsidRDefault="003D6468" w:rsidP="003D6468">
      <w:pPr>
        <w:keepLines/>
        <w:autoSpaceDE w:val="0"/>
        <w:autoSpaceDN w:val="0"/>
        <w:adjustRightInd w:val="0"/>
        <w:rPr>
          <w:rFonts w:ascii="Garamond" w:hAnsi="Garamond"/>
          <w:lang w:val="en-AU"/>
        </w:rPr>
      </w:pPr>
      <w:r w:rsidRPr="003D6468">
        <w:rPr>
          <w:rFonts w:ascii="Garamond" w:hAnsi="Garamond"/>
          <w:i/>
          <w:iCs/>
          <w:lang w:val="en-AU"/>
        </w:rPr>
        <w:t>Creating Systemwide Interdisciplinary Well-Being Committees to Reduce Physician Burnout</w:t>
      </w:r>
      <w:r w:rsidRPr="003D6468">
        <w:rPr>
          <w:rFonts w:ascii="Garamond" w:hAnsi="Garamond"/>
          <w:i/>
          <w:iCs/>
          <w:lang w:val="en-AU"/>
        </w:rPr>
        <w:br/>
      </w:r>
      <w:r w:rsidR="00C43A2B" w:rsidRPr="00C43A2B">
        <w:rPr>
          <w:rFonts w:ascii="Garamond" w:hAnsi="Garamond"/>
          <w:lang w:val="en-AU"/>
        </w:rPr>
        <w:t>Sukhija-Cohen A, C., Stults CD, Deng S, Gregg L, Le Sieur-Hosseini S, S., Kacher Cobb JM</w:t>
      </w:r>
    </w:p>
    <w:p w14:paraId="770550BB" w14:textId="25DC905C" w:rsidR="00C43A2B" w:rsidRPr="003D6468" w:rsidRDefault="00C43A2B" w:rsidP="003D6468">
      <w:pPr>
        <w:keepLines/>
        <w:autoSpaceDE w:val="0"/>
        <w:autoSpaceDN w:val="0"/>
        <w:adjustRightInd w:val="0"/>
        <w:rPr>
          <w:rFonts w:ascii="Garamond" w:hAnsi="Garamond"/>
          <w:lang w:val="en-AU"/>
        </w:rPr>
      </w:pPr>
      <w:r w:rsidRPr="00C43A2B">
        <w:rPr>
          <w:rFonts w:ascii="Garamond" w:hAnsi="Garamond"/>
          <w:lang w:val="en-AU"/>
        </w:rPr>
        <w:t>NEJM Catalyst.6(1):CAT.24.0251.</w:t>
      </w:r>
    </w:p>
    <w:p w14:paraId="1DDD3660" w14:textId="77777777" w:rsidR="003D6468" w:rsidRDefault="003D6468" w:rsidP="003D6468">
      <w:pPr>
        <w:keepLines/>
        <w:autoSpaceDE w:val="0"/>
        <w:autoSpaceDN w:val="0"/>
        <w:adjustRightInd w:val="0"/>
        <w:rPr>
          <w:rFonts w:ascii="Garamond" w:hAnsi="Garamond"/>
          <w:lang w:val="en-AU"/>
        </w:rPr>
      </w:pPr>
    </w:p>
    <w:p w14:paraId="3261AE66" w14:textId="35CC9997" w:rsidR="003D6468" w:rsidRDefault="003D6468" w:rsidP="003D6468">
      <w:pPr>
        <w:keepLines/>
        <w:autoSpaceDE w:val="0"/>
        <w:autoSpaceDN w:val="0"/>
        <w:adjustRightInd w:val="0"/>
        <w:rPr>
          <w:rFonts w:ascii="Garamond" w:hAnsi="Garamond"/>
          <w:lang w:val="en-AU"/>
        </w:rPr>
      </w:pPr>
      <w:r w:rsidRPr="003D6468">
        <w:rPr>
          <w:rFonts w:ascii="Garamond" w:hAnsi="Garamond"/>
          <w:i/>
          <w:iCs/>
          <w:lang w:val="en-AU"/>
        </w:rPr>
        <w:t>VA Writes: A Reflective Writing Workshop to Improve Well-Being in Health Care Employees</w:t>
      </w:r>
      <w:r w:rsidRPr="003D6468">
        <w:rPr>
          <w:rFonts w:ascii="Garamond" w:hAnsi="Garamond"/>
          <w:lang w:val="en-AU"/>
        </w:rPr>
        <w:t xml:space="preserve"> </w:t>
      </w:r>
      <w:r>
        <w:rPr>
          <w:rFonts w:ascii="Garamond" w:hAnsi="Garamond"/>
          <w:lang w:val="en-AU"/>
        </w:rPr>
        <w:br/>
      </w:r>
      <w:r w:rsidRPr="003D6468">
        <w:rPr>
          <w:rFonts w:ascii="Garamond" w:hAnsi="Garamond"/>
          <w:lang w:val="en-AU"/>
        </w:rPr>
        <w:t xml:space="preserve">Chen P W, </w:t>
      </w:r>
      <w:proofErr w:type="spellStart"/>
      <w:r w:rsidRPr="003D6468">
        <w:rPr>
          <w:rFonts w:ascii="Garamond" w:hAnsi="Garamond"/>
          <w:lang w:val="en-AU"/>
        </w:rPr>
        <w:t>Charness</w:t>
      </w:r>
      <w:proofErr w:type="spellEnd"/>
      <w:r w:rsidRPr="003D6468">
        <w:rPr>
          <w:rFonts w:ascii="Garamond" w:hAnsi="Garamond"/>
          <w:lang w:val="en-AU"/>
        </w:rPr>
        <w:t xml:space="preserve"> Michael E, Reisman A</w:t>
      </w:r>
      <w:r>
        <w:rPr>
          <w:rFonts w:ascii="Garamond" w:hAnsi="Garamond"/>
          <w:lang w:val="en-AU"/>
        </w:rPr>
        <w:br/>
      </w:r>
      <w:r w:rsidRPr="003D6468">
        <w:rPr>
          <w:rFonts w:ascii="Garamond" w:hAnsi="Garamond"/>
          <w:lang w:val="en-AU"/>
        </w:rPr>
        <w:t>NEJM Catalyst.6(1):CAT.24.0300</w:t>
      </w:r>
      <w:r>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B1347B" w:rsidRPr="00A72B35" w14:paraId="050915F5" w14:textId="77777777" w:rsidTr="00E468A7">
        <w:tc>
          <w:tcPr>
            <w:tcW w:w="1080" w:type="dxa"/>
            <w:tcBorders>
              <w:top w:val="single" w:sz="4" w:space="0" w:color="auto"/>
              <w:left w:val="single" w:sz="4" w:space="0" w:color="auto"/>
              <w:bottom w:val="single" w:sz="4" w:space="0" w:color="auto"/>
              <w:right w:val="single" w:sz="4" w:space="0" w:color="auto"/>
            </w:tcBorders>
            <w:vAlign w:val="center"/>
          </w:tcPr>
          <w:p w14:paraId="0DAC3750" w14:textId="77777777" w:rsidR="00B1347B" w:rsidRPr="00A72B35" w:rsidRDefault="00B1347B" w:rsidP="00E468A7">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BBF75BC" w14:textId="516A9DE4" w:rsidR="00B1347B" w:rsidRDefault="003D6468" w:rsidP="00E468A7">
            <w:pPr>
              <w:keepNext/>
              <w:jc w:val="both"/>
              <w:rPr>
                <w:rFonts w:ascii="Garamond" w:hAnsi="Garamond"/>
                <w:lang w:val="en-AU"/>
              </w:rPr>
            </w:pPr>
            <w:r>
              <w:rPr>
                <w:rFonts w:ascii="Garamond" w:hAnsi="Garamond"/>
                <w:lang w:val="en-AU"/>
              </w:rPr>
              <w:t xml:space="preserve">Quinn et al </w:t>
            </w:r>
            <w:hyperlink r:id="rId30" w:history="1">
              <w:r w:rsidRPr="008F454F">
                <w:rPr>
                  <w:rStyle w:val="Hyperlink"/>
                  <w:rFonts w:ascii="Garamond" w:hAnsi="Garamond"/>
                  <w:lang w:val="en-AU"/>
                </w:rPr>
                <w:t>https://doi.org/10.1056/CAT.23.0373</w:t>
              </w:r>
            </w:hyperlink>
          </w:p>
          <w:p w14:paraId="6912C0A8" w14:textId="3F145D02" w:rsidR="003D6468" w:rsidRDefault="003D6468" w:rsidP="00E468A7">
            <w:pPr>
              <w:keepNext/>
              <w:jc w:val="both"/>
              <w:rPr>
                <w:rFonts w:ascii="Garamond" w:hAnsi="Garamond"/>
                <w:lang w:val="en-AU"/>
              </w:rPr>
            </w:pPr>
            <w:r w:rsidRPr="003D6468">
              <w:rPr>
                <w:rFonts w:ascii="Garamond" w:hAnsi="Garamond"/>
                <w:lang w:val="en-AU"/>
              </w:rPr>
              <w:t>Sukhija-Cohen</w:t>
            </w:r>
            <w:r>
              <w:rPr>
                <w:rFonts w:ascii="Garamond" w:hAnsi="Garamond"/>
                <w:lang w:val="en-AU"/>
              </w:rPr>
              <w:t xml:space="preserve"> et al </w:t>
            </w:r>
            <w:hyperlink r:id="rId31" w:history="1">
              <w:r w:rsidRPr="008F454F">
                <w:rPr>
                  <w:rStyle w:val="Hyperlink"/>
                  <w:rFonts w:ascii="Garamond" w:hAnsi="Garamond"/>
                  <w:lang w:val="en-AU"/>
                </w:rPr>
                <w:t>https://doi.org/10.1056/CAT.24.0251</w:t>
              </w:r>
            </w:hyperlink>
          </w:p>
          <w:p w14:paraId="22D29E21" w14:textId="476F5695" w:rsidR="003D6468" w:rsidRPr="004047C9" w:rsidRDefault="003D6468" w:rsidP="00E468A7">
            <w:pPr>
              <w:keepNext/>
              <w:jc w:val="both"/>
              <w:rPr>
                <w:rFonts w:ascii="Garamond" w:hAnsi="Garamond"/>
                <w:lang w:val="en-AU"/>
              </w:rPr>
            </w:pPr>
            <w:r>
              <w:rPr>
                <w:rFonts w:ascii="Garamond" w:hAnsi="Garamond"/>
                <w:lang w:val="en-AU"/>
              </w:rPr>
              <w:t xml:space="preserve">Chen et al </w:t>
            </w:r>
            <w:hyperlink r:id="rId32" w:history="1">
              <w:r w:rsidRPr="008F454F">
                <w:rPr>
                  <w:rStyle w:val="Hyperlink"/>
                  <w:rFonts w:ascii="Garamond" w:hAnsi="Garamond"/>
                  <w:lang w:val="en-AU"/>
                </w:rPr>
                <w:t>https://doi.org/10.1056/CAT.24.0300</w:t>
              </w:r>
            </w:hyperlink>
          </w:p>
        </w:tc>
      </w:tr>
      <w:tr w:rsidR="00B1347B" w:rsidRPr="00A72B35" w14:paraId="55204950" w14:textId="77777777" w:rsidTr="00E468A7">
        <w:tc>
          <w:tcPr>
            <w:tcW w:w="1080" w:type="dxa"/>
            <w:tcBorders>
              <w:top w:val="single" w:sz="4" w:space="0" w:color="auto"/>
              <w:left w:val="single" w:sz="4" w:space="0" w:color="auto"/>
              <w:bottom w:val="single" w:sz="4" w:space="0" w:color="auto"/>
              <w:right w:val="single" w:sz="4" w:space="0" w:color="auto"/>
            </w:tcBorders>
            <w:vAlign w:val="center"/>
          </w:tcPr>
          <w:p w14:paraId="489C13CC" w14:textId="77777777" w:rsidR="00B1347B" w:rsidRPr="00A72B35" w:rsidRDefault="00B1347B" w:rsidP="00E468A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D8E90C7" w14:textId="77777777" w:rsidR="00B1347B" w:rsidRDefault="003D6468" w:rsidP="00E468A7">
            <w:pPr>
              <w:rPr>
                <w:rFonts w:ascii="Garamond" w:hAnsi="Garamond"/>
                <w:lang w:val="en-AU"/>
              </w:rPr>
            </w:pPr>
            <w:r>
              <w:rPr>
                <w:rFonts w:ascii="Garamond" w:hAnsi="Garamond"/>
                <w:lang w:val="en-AU"/>
              </w:rPr>
              <w:t>Somewhat r</w:t>
            </w:r>
            <w:r w:rsidR="00B1347B">
              <w:rPr>
                <w:rFonts w:ascii="Garamond" w:hAnsi="Garamond"/>
                <w:lang w:val="en-AU"/>
              </w:rPr>
              <w:t xml:space="preserve">elated to an item in the last issue of </w:t>
            </w:r>
            <w:r w:rsidR="00B1347B" w:rsidRPr="003D6468">
              <w:rPr>
                <w:rFonts w:ascii="Garamond" w:hAnsi="Garamond"/>
                <w:i/>
                <w:iCs/>
                <w:lang w:val="en-AU"/>
              </w:rPr>
              <w:t>On the Radar</w:t>
            </w:r>
            <w:r w:rsidR="00B1347B">
              <w:rPr>
                <w:rFonts w:ascii="Garamond" w:hAnsi="Garamond"/>
                <w:lang w:val="en-AU"/>
              </w:rPr>
              <w:t xml:space="preserve"> on mitigating burnout </w:t>
            </w:r>
            <w:r>
              <w:rPr>
                <w:rFonts w:ascii="Garamond" w:hAnsi="Garamond"/>
                <w:lang w:val="en-AU"/>
              </w:rPr>
              <w:t>(</w:t>
            </w:r>
            <w:hyperlink r:id="rId33" w:history="1">
              <w:r w:rsidRPr="008F454F">
                <w:rPr>
                  <w:rStyle w:val="Hyperlink"/>
                  <w:rFonts w:ascii="Garamond" w:hAnsi="Garamond"/>
                  <w:lang w:val="en-AU"/>
                </w:rPr>
                <w:t>https://doi.org/10.1136/leader-2023-000921</w:t>
              </w:r>
            </w:hyperlink>
            <w:r>
              <w:rPr>
                <w:rFonts w:ascii="Garamond" w:hAnsi="Garamond"/>
                <w:lang w:val="en-AU"/>
              </w:rPr>
              <w:t xml:space="preserve">) </w:t>
            </w:r>
            <w:r w:rsidR="00B1347B">
              <w:rPr>
                <w:rFonts w:ascii="Garamond" w:hAnsi="Garamond"/>
                <w:lang w:val="en-AU"/>
              </w:rPr>
              <w:t xml:space="preserve">are these three pieces from </w:t>
            </w:r>
            <w:r w:rsidR="00B1347B" w:rsidRPr="003D6468">
              <w:rPr>
                <w:rFonts w:ascii="Garamond" w:hAnsi="Garamond"/>
                <w:i/>
                <w:iCs/>
                <w:lang w:val="en-AU"/>
              </w:rPr>
              <w:t>NEJM Catalyst</w:t>
            </w:r>
            <w:r w:rsidR="00B1347B">
              <w:rPr>
                <w:rFonts w:ascii="Garamond" w:hAnsi="Garamond"/>
                <w:lang w:val="en-AU"/>
              </w:rPr>
              <w:t xml:space="preserve"> that </w:t>
            </w:r>
            <w:r>
              <w:rPr>
                <w:rFonts w:ascii="Garamond" w:hAnsi="Garamond"/>
                <w:lang w:val="en-AU"/>
              </w:rPr>
              <w:t>relate to well-being and peer support.</w:t>
            </w:r>
          </w:p>
          <w:p w14:paraId="1CA2AEDF" w14:textId="1FDAB4A1" w:rsidR="003D6468" w:rsidRDefault="00C43A2B" w:rsidP="00C43A2B">
            <w:pPr>
              <w:rPr>
                <w:rFonts w:ascii="Garamond" w:hAnsi="Garamond"/>
                <w:lang w:val="en-AU"/>
              </w:rPr>
            </w:pPr>
            <w:r>
              <w:rPr>
                <w:rFonts w:ascii="Garamond" w:hAnsi="Garamond"/>
                <w:lang w:val="en-AU"/>
              </w:rPr>
              <w:t xml:space="preserve">Quinn et al review the significance and impact of peer support and various means it can be enacted while </w:t>
            </w:r>
            <w:r w:rsidRPr="00C43A2B">
              <w:rPr>
                <w:rFonts w:ascii="Garamond" w:hAnsi="Garamond"/>
                <w:lang w:val="en-AU"/>
              </w:rPr>
              <w:t xml:space="preserve">Sukhija-Cohen et al </w:t>
            </w:r>
            <w:r>
              <w:rPr>
                <w:rFonts w:ascii="Garamond" w:hAnsi="Garamond"/>
                <w:lang w:val="en-AU"/>
              </w:rPr>
              <w:t xml:space="preserve">and </w:t>
            </w:r>
            <w:r w:rsidRPr="00C43A2B">
              <w:rPr>
                <w:rFonts w:ascii="Garamond" w:hAnsi="Garamond"/>
                <w:lang w:val="en-AU"/>
              </w:rPr>
              <w:t xml:space="preserve">Chen et al </w:t>
            </w:r>
            <w:r>
              <w:rPr>
                <w:rFonts w:ascii="Garamond" w:hAnsi="Garamond"/>
                <w:lang w:val="en-AU"/>
              </w:rPr>
              <w:t xml:space="preserve">describe </w:t>
            </w:r>
            <w:proofErr w:type="gramStart"/>
            <w:r>
              <w:rPr>
                <w:rFonts w:ascii="Garamond" w:hAnsi="Garamond"/>
                <w:lang w:val="en-AU"/>
              </w:rPr>
              <w:t>particular well-being</w:t>
            </w:r>
            <w:proofErr w:type="gramEnd"/>
            <w:r>
              <w:rPr>
                <w:rFonts w:ascii="Garamond" w:hAnsi="Garamond"/>
                <w:lang w:val="en-AU"/>
              </w:rPr>
              <w:t xml:space="preserve"> initiatives that have been developed and implemented.</w:t>
            </w:r>
          </w:p>
          <w:p w14:paraId="6BC0A059" w14:textId="4EACCA2D" w:rsidR="00872304" w:rsidRDefault="003D6468" w:rsidP="00E468A7">
            <w:pPr>
              <w:rPr>
                <w:rFonts w:ascii="Garamond" w:hAnsi="Garamond"/>
                <w:lang w:val="en-AU"/>
              </w:rPr>
            </w:pPr>
            <w:r>
              <w:rPr>
                <w:rFonts w:ascii="Garamond" w:hAnsi="Garamond"/>
                <w:lang w:val="en-AU"/>
              </w:rPr>
              <w:t xml:space="preserve">Once again, while these pieces may focus on clinician well-being they apply to </w:t>
            </w:r>
            <w:r w:rsidR="00C43A2B" w:rsidRPr="00C43A2B">
              <w:rPr>
                <w:rFonts w:ascii="Garamond" w:hAnsi="Garamond"/>
                <w:lang w:val="en-AU"/>
              </w:rPr>
              <w:t>the non-clinical workforce</w:t>
            </w:r>
            <w:r w:rsidR="00C43A2B">
              <w:rPr>
                <w:rFonts w:ascii="Garamond" w:hAnsi="Garamond"/>
                <w:lang w:val="en-AU"/>
              </w:rPr>
              <w:t xml:space="preserve"> also</w:t>
            </w:r>
            <w:r w:rsidR="00C43A2B" w:rsidRPr="00C43A2B">
              <w:rPr>
                <w:rFonts w:ascii="Garamond" w:hAnsi="Garamond"/>
                <w:lang w:val="en-AU"/>
              </w:rPr>
              <w:t>.</w:t>
            </w:r>
          </w:p>
          <w:p w14:paraId="26B05101" w14:textId="27C586ED" w:rsidR="00872304" w:rsidRPr="00A72B35" w:rsidRDefault="00C43A2B" w:rsidP="00E468A7">
            <w:pPr>
              <w:rPr>
                <w:rFonts w:ascii="Garamond" w:hAnsi="Garamond"/>
                <w:lang w:val="en-AU"/>
              </w:rPr>
            </w:pPr>
            <w:r>
              <w:rPr>
                <w:rFonts w:ascii="Garamond" w:hAnsi="Garamond"/>
                <w:lang w:val="en-AU"/>
              </w:rPr>
              <w:lastRenderedPageBreak/>
              <w:t>In a similar vein, a</w:t>
            </w:r>
            <w:r w:rsidR="00872304">
              <w:rPr>
                <w:rFonts w:ascii="Garamond" w:hAnsi="Garamond"/>
                <w:lang w:val="en-AU"/>
              </w:rPr>
              <w:t xml:space="preserve"> recent special issue of the </w:t>
            </w:r>
            <w:r w:rsidR="00872304" w:rsidRPr="00872304">
              <w:rPr>
                <w:rFonts w:ascii="Garamond" w:hAnsi="Garamond"/>
                <w:i/>
                <w:iCs/>
                <w:lang w:val="en-AU"/>
              </w:rPr>
              <w:t>International Journal of Public Health</w:t>
            </w:r>
            <w:r w:rsidR="00872304">
              <w:rPr>
                <w:rFonts w:ascii="Garamond" w:hAnsi="Garamond"/>
                <w:lang w:val="en-AU"/>
              </w:rPr>
              <w:t xml:space="preserve"> was focused on </w:t>
            </w:r>
            <w:r w:rsidR="00872304" w:rsidRPr="00872304">
              <w:rPr>
                <w:rFonts w:ascii="Garamond" w:hAnsi="Garamond"/>
                <w:b/>
                <w:bCs/>
                <w:lang w:val="en-AU"/>
              </w:rPr>
              <w:t>psychological safety in healthcare settings</w:t>
            </w:r>
            <w:r w:rsidR="00872304">
              <w:rPr>
                <w:rFonts w:ascii="Garamond" w:hAnsi="Garamond"/>
                <w:lang w:val="en-AU"/>
              </w:rPr>
              <w:t xml:space="preserve"> (</w:t>
            </w:r>
            <w:hyperlink r:id="rId34" w:history="1">
              <w:r w:rsidR="00872304" w:rsidRPr="008F454F">
                <w:rPr>
                  <w:rStyle w:val="Hyperlink"/>
                  <w:rFonts w:ascii="Garamond" w:hAnsi="Garamond"/>
                  <w:lang w:val="en-AU"/>
                </w:rPr>
                <w:t>https://www.ssph-journal.org/research-topics/22/psychological-safety-in-healthcare-settings</w:t>
              </w:r>
            </w:hyperlink>
            <w:r w:rsidR="00872304">
              <w:rPr>
                <w:rFonts w:ascii="Garamond" w:hAnsi="Garamond"/>
                <w:lang w:val="en-AU"/>
              </w:rPr>
              <w:t>).</w:t>
            </w:r>
          </w:p>
        </w:tc>
      </w:tr>
    </w:tbl>
    <w:p w14:paraId="52A95382" w14:textId="77777777" w:rsidR="00B1347B" w:rsidRDefault="00B1347B" w:rsidP="00B1347B">
      <w:pPr>
        <w:keepLines/>
        <w:autoSpaceDE w:val="0"/>
        <w:autoSpaceDN w:val="0"/>
        <w:adjustRightInd w:val="0"/>
        <w:rPr>
          <w:rFonts w:ascii="Garamond" w:hAnsi="Garamond"/>
          <w:lang w:val="en-AU"/>
        </w:rPr>
      </w:pPr>
    </w:p>
    <w:p w14:paraId="580505FD" w14:textId="77777777" w:rsidR="00C67EB6" w:rsidRDefault="00C67EB6" w:rsidP="00C67EB6">
      <w:pPr>
        <w:keepNext/>
        <w:rPr>
          <w:rFonts w:ascii="Garamond" w:hAnsi="Garamond"/>
          <w:i/>
          <w:lang w:val="en-AU"/>
        </w:rPr>
      </w:pPr>
      <w:bookmarkStart w:id="2" w:name="_Hlk187998610"/>
      <w:r w:rsidRPr="009D56F1">
        <w:rPr>
          <w:rFonts w:ascii="Garamond" w:hAnsi="Garamond"/>
          <w:i/>
          <w:lang w:val="en-AU"/>
        </w:rPr>
        <w:t>The Joint Commission Journal on Quality and Patient Safety</w:t>
      </w:r>
    </w:p>
    <w:bookmarkEnd w:id="2"/>
    <w:p w14:paraId="53C3A096" w14:textId="25EFAE8E" w:rsidR="00C67EB6" w:rsidRPr="00A72B35" w:rsidRDefault="00C67EB6" w:rsidP="00C67EB6">
      <w:pPr>
        <w:keepNext/>
        <w:rPr>
          <w:rFonts w:ascii="Garamond" w:hAnsi="Garamond"/>
          <w:iCs/>
          <w:lang w:val="en-AU"/>
        </w:rPr>
      </w:pPr>
      <w:r>
        <w:rPr>
          <w:rFonts w:ascii="Garamond" w:hAnsi="Garamond"/>
          <w:iCs/>
          <w:lang w:val="en-AU"/>
        </w:rPr>
        <w:t>Volume 51, Issue 2, 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C67EB6" w:rsidRPr="00A72B35" w14:paraId="688EA363" w14:textId="77777777" w:rsidTr="009F5CB1">
        <w:tc>
          <w:tcPr>
            <w:tcW w:w="1080" w:type="dxa"/>
            <w:tcBorders>
              <w:top w:val="single" w:sz="4" w:space="0" w:color="auto"/>
              <w:left w:val="single" w:sz="4" w:space="0" w:color="auto"/>
              <w:bottom w:val="single" w:sz="4" w:space="0" w:color="auto"/>
              <w:right w:val="single" w:sz="4" w:space="0" w:color="auto"/>
            </w:tcBorders>
            <w:vAlign w:val="center"/>
            <w:hideMark/>
          </w:tcPr>
          <w:p w14:paraId="12F486FE" w14:textId="77777777" w:rsidR="00C67EB6" w:rsidRPr="00A72B35" w:rsidRDefault="00C67EB6" w:rsidP="009F5CB1">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9EB7259" w14:textId="4A551803" w:rsidR="00C67EB6" w:rsidRPr="00A72B35" w:rsidRDefault="00C67EB6" w:rsidP="00C67EB6">
            <w:pPr>
              <w:rPr>
                <w:rStyle w:val="Hyperlink"/>
                <w:rFonts w:ascii="Garamond" w:hAnsi="Garamond"/>
                <w:color w:val="auto"/>
                <w:u w:val="none"/>
                <w:lang w:val="en-AU"/>
              </w:rPr>
            </w:pPr>
            <w:hyperlink r:id="rId35" w:history="1">
              <w:r w:rsidRPr="00FE451B">
                <w:rPr>
                  <w:rStyle w:val="Hyperlink"/>
                  <w:rFonts w:ascii="Garamond" w:hAnsi="Garamond"/>
                  <w:iCs/>
                  <w:lang w:val="en-AU"/>
                </w:rPr>
                <w:t>https://www.sciencedirect.com/journal/the-joint-commission-journal-on-quality-and-patient-safety/vol/51/issue/2</w:t>
              </w:r>
            </w:hyperlink>
          </w:p>
        </w:tc>
      </w:tr>
      <w:tr w:rsidR="00C67EB6" w:rsidRPr="00A72B35" w14:paraId="690B11C2" w14:textId="77777777" w:rsidTr="009F5CB1">
        <w:tc>
          <w:tcPr>
            <w:tcW w:w="1080" w:type="dxa"/>
            <w:tcBorders>
              <w:top w:val="single" w:sz="4" w:space="0" w:color="auto"/>
              <w:left w:val="single" w:sz="4" w:space="0" w:color="auto"/>
              <w:bottom w:val="single" w:sz="4" w:space="0" w:color="auto"/>
              <w:right w:val="single" w:sz="4" w:space="0" w:color="auto"/>
            </w:tcBorders>
            <w:vAlign w:val="center"/>
            <w:hideMark/>
          </w:tcPr>
          <w:p w14:paraId="431EEBC0" w14:textId="77777777" w:rsidR="00C67EB6" w:rsidRPr="00A72B35" w:rsidRDefault="00C67EB6" w:rsidP="009F5CB1">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446F5FA" w14:textId="77777777" w:rsidR="00C67EB6" w:rsidRPr="00A72B35" w:rsidRDefault="00C67EB6" w:rsidP="009F5CB1">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13DA7811" w14:textId="3F3CD302" w:rsidR="00C67EB6" w:rsidRDefault="00C67EB6" w:rsidP="00590935">
            <w:pPr>
              <w:pStyle w:val="ListParagraph"/>
              <w:numPr>
                <w:ilvl w:val="0"/>
                <w:numId w:val="18"/>
              </w:numPr>
              <w:rPr>
                <w:rFonts w:ascii="Garamond" w:hAnsi="Garamond"/>
                <w:lang w:val="en-AU"/>
              </w:rPr>
            </w:pPr>
            <w:r w:rsidRPr="00C67EB6">
              <w:rPr>
                <w:rFonts w:ascii="Garamond" w:hAnsi="Garamond"/>
                <w:lang w:val="en-AU"/>
              </w:rPr>
              <w:t xml:space="preserve">Editorial: </w:t>
            </w:r>
            <w:r w:rsidRPr="00C67EB6">
              <w:rPr>
                <w:rFonts w:ascii="Garamond" w:hAnsi="Garamond"/>
                <w:b/>
                <w:bCs/>
                <w:lang w:val="en-AU"/>
              </w:rPr>
              <w:t>We Count Our Successes in Lives</w:t>
            </w:r>
            <w:r w:rsidRPr="00C67EB6">
              <w:rPr>
                <w:rFonts w:ascii="Garamond" w:hAnsi="Garamond"/>
                <w:lang w:val="en-AU"/>
              </w:rPr>
              <w:t xml:space="preserve"> (Brent C James</w:t>
            </w:r>
            <w:r>
              <w:rPr>
                <w:rFonts w:ascii="Garamond" w:hAnsi="Garamond"/>
                <w:lang w:val="en-AU"/>
              </w:rPr>
              <w:t>)</w:t>
            </w:r>
          </w:p>
          <w:p w14:paraId="3500939B" w14:textId="0998ED0C" w:rsidR="00C67EB6" w:rsidRDefault="00C67EB6" w:rsidP="002E54D1">
            <w:pPr>
              <w:pStyle w:val="ListParagraph"/>
              <w:numPr>
                <w:ilvl w:val="0"/>
                <w:numId w:val="18"/>
              </w:numPr>
              <w:rPr>
                <w:rFonts w:ascii="Garamond" w:hAnsi="Garamond"/>
                <w:lang w:val="en-AU"/>
              </w:rPr>
            </w:pPr>
            <w:r w:rsidRPr="00C67EB6">
              <w:rPr>
                <w:rFonts w:ascii="Garamond" w:hAnsi="Garamond"/>
                <w:b/>
                <w:bCs/>
                <w:lang w:val="en-AU"/>
              </w:rPr>
              <w:t>Optimizing and Sustaining Clinical Outcomes</w:t>
            </w:r>
            <w:r w:rsidRPr="00C67EB6">
              <w:rPr>
                <w:rFonts w:ascii="Garamond" w:hAnsi="Garamond"/>
                <w:lang w:val="en-AU"/>
              </w:rPr>
              <w:t xml:space="preserve"> in 88 US Hospitals Post-Pandemic: A Quality Improvement Initiative (Mohamad G Fakih, Florian Daragjati, Lisa K Sturm, Collin Miller, Betsy McKenzie, Kelly Randall, Frederick A Masoudi, Jamie Moxham, Subhangi Ghosh, Jyothi Karthik Raja, Allison Bollinger, Stacy Garrett-Ray, Maureen Chadwick, T Aloia, R Fogel</w:t>
            </w:r>
            <w:r>
              <w:rPr>
                <w:rFonts w:ascii="Garamond" w:hAnsi="Garamond"/>
                <w:lang w:val="en-AU"/>
              </w:rPr>
              <w:t>)</w:t>
            </w:r>
          </w:p>
          <w:p w14:paraId="3E0131BD" w14:textId="3617B9E6" w:rsidR="00C67EB6" w:rsidRPr="00C67EB6" w:rsidRDefault="00C67EB6" w:rsidP="005A02FA">
            <w:pPr>
              <w:pStyle w:val="ListParagraph"/>
              <w:numPr>
                <w:ilvl w:val="0"/>
                <w:numId w:val="18"/>
              </w:numPr>
              <w:rPr>
                <w:rFonts w:ascii="Garamond" w:hAnsi="Garamond"/>
                <w:lang w:val="en-AU"/>
              </w:rPr>
            </w:pPr>
            <w:r w:rsidRPr="00C67EB6">
              <w:rPr>
                <w:rFonts w:ascii="Garamond" w:hAnsi="Garamond"/>
                <w:lang w:val="en-AU"/>
              </w:rPr>
              <w:t xml:space="preserve">Implementation of the Revised American Academy of Pediatrics </w:t>
            </w:r>
            <w:r w:rsidRPr="00C67EB6">
              <w:rPr>
                <w:rFonts w:ascii="Garamond" w:hAnsi="Garamond"/>
                <w:b/>
                <w:bCs/>
                <w:lang w:val="en-AU"/>
              </w:rPr>
              <w:t>Clinical Practice Guidelines for Hyperbilirubinemia</w:t>
            </w:r>
            <w:r w:rsidRPr="00C67EB6">
              <w:rPr>
                <w:rFonts w:ascii="Garamond" w:hAnsi="Garamond"/>
                <w:lang w:val="en-AU"/>
              </w:rPr>
              <w:t xml:space="preserve"> Decreases Necessity for Serum Bilirubin and Phototherapy (Matthew R Michienzi, Dakota K Tomasini, Carleigh C Fisher, Adharsh P Ponnapakkam</w:t>
            </w:r>
            <w:r>
              <w:rPr>
                <w:rFonts w:ascii="Garamond" w:hAnsi="Garamond"/>
                <w:lang w:val="en-AU"/>
              </w:rPr>
              <w:t>)</w:t>
            </w:r>
          </w:p>
          <w:p w14:paraId="6CA5F823" w14:textId="6096FE55" w:rsidR="00C67EB6" w:rsidRDefault="00C67EB6" w:rsidP="00D70744">
            <w:pPr>
              <w:pStyle w:val="ListParagraph"/>
              <w:numPr>
                <w:ilvl w:val="0"/>
                <w:numId w:val="18"/>
              </w:numPr>
              <w:rPr>
                <w:rFonts w:ascii="Garamond" w:hAnsi="Garamond"/>
                <w:lang w:val="en-AU"/>
              </w:rPr>
            </w:pPr>
            <w:r w:rsidRPr="00C67EB6">
              <w:rPr>
                <w:rFonts w:ascii="Garamond" w:hAnsi="Garamond"/>
                <w:lang w:val="en-AU"/>
              </w:rPr>
              <w:t xml:space="preserve">The Impact of a Cohort Structure on Grantee Experiences Developing Clinical Quality Measures for </w:t>
            </w:r>
            <w:r w:rsidRPr="00C67EB6">
              <w:rPr>
                <w:rFonts w:ascii="Garamond" w:hAnsi="Garamond"/>
                <w:b/>
                <w:bCs/>
                <w:lang w:val="en-AU"/>
              </w:rPr>
              <w:t>Diagnostic Excellence</w:t>
            </w:r>
            <w:r w:rsidRPr="00C67EB6">
              <w:rPr>
                <w:rFonts w:ascii="Garamond" w:hAnsi="Garamond"/>
                <w:lang w:val="en-AU"/>
              </w:rPr>
              <w:t xml:space="preserve"> (Abigail T Evans, Meridith Eastman, Mujahed Khan, Jeffrey J Geppert, Lydia Stewart-Artz</w:t>
            </w:r>
            <w:r>
              <w:rPr>
                <w:rFonts w:ascii="Garamond" w:hAnsi="Garamond"/>
                <w:lang w:val="en-AU"/>
              </w:rPr>
              <w:t>)</w:t>
            </w:r>
          </w:p>
          <w:p w14:paraId="2853852D" w14:textId="741FC37F" w:rsidR="00C67EB6" w:rsidRPr="00C67EB6" w:rsidRDefault="00C67EB6" w:rsidP="00D775C5">
            <w:pPr>
              <w:pStyle w:val="ListParagraph"/>
              <w:numPr>
                <w:ilvl w:val="0"/>
                <w:numId w:val="18"/>
              </w:numPr>
              <w:rPr>
                <w:rFonts w:ascii="Garamond" w:hAnsi="Garamond"/>
                <w:lang w:val="en-AU"/>
              </w:rPr>
            </w:pPr>
            <w:r w:rsidRPr="00C67EB6">
              <w:rPr>
                <w:rFonts w:ascii="Garamond" w:hAnsi="Garamond"/>
                <w:lang w:val="en-AU"/>
              </w:rPr>
              <w:t xml:space="preserve">Effect of Interprofessional Crisis Simulation Training in a Non-Operating Room Anesthesia Setting on </w:t>
            </w:r>
            <w:r w:rsidRPr="00C67EB6">
              <w:rPr>
                <w:rFonts w:ascii="Garamond" w:hAnsi="Garamond"/>
                <w:b/>
                <w:bCs/>
                <w:lang w:val="en-AU"/>
              </w:rPr>
              <w:t>Team Coordination</w:t>
            </w:r>
            <w:r w:rsidRPr="00C67EB6">
              <w:rPr>
                <w:rFonts w:ascii="Garamond" w:hAnsi="Garamond"/>
                <w:lang w:val="en-AU"/>
              </w:rPr>
              <w:t>: A Mixed Methods Study (Hedwig Schroeck, Bridget Hatton, Pablo Martinez-Camblor, Michaela A Whitty, Louise Wen, Andreas H Taenzer)</w:t>
            </w:r>
          </w:p>
          <w:p w14:paraId="38C62702" w14:textId="62A172C9" w:rsidR="00C67EB6" w:rsidRDefault="00C67EB6" w:rsidP="009D2AC4">
            <w:pPr>
              <w:pStyle w:val="ListParagraph"/>
              <w:numPr>
                <w:ilvl w:val="0"/>
                <w:numId w:val="18"/>
              </w:numPr>
              <w:rPr>
                <w:rFonts w:ascii="Garamond" w:hAnsi="Garamond"/>
                <w:lang w:val="en-AU"/>
              </w:rPr>
            </w:pPr>
            <w:r w:rsidRPr="00C67EB6">
              <w:rPr>
                <w:rFonts w:ascii="Garamond" w:hAnsi="Garamond"/>
                <w:lang w:val="en-AU"/>
              </w:rPr>
              <w:t xml:space="preserve">Prevention of </w:t>
            </w:r>
            <w:r w:rsidRPr="00C67EB6">
              <w:rPr>
                <w:rFonts w:ascii="Garamond" w:hAnsi="Garamond"/>
                <w:b/>
                <w:bCs/>
                <w:lang w:val="en-AU"/>
              </w:rPr>
              <w:t>Central Line–Associated Bloodstream Infections</w:t>
            </w:r>
            <w:r w:rsidRPr="00C67EB6">
              <w:rPr>
                <w:rFonts w:ascii="Garamond" w:hAnsi="Garamond"/>
                <w:lang w:val="en-AU"/>
              </w:rPr>
              <w:t xml:space="preserve"> by Leadership Focus on Process Measures (Kathleen McMullen, Fran Hixson, M Peters, K Nelson, W Sistrunk, J Reames, C Standlee, D Tannehill, K Starke</w:t>
            </w:r>
            <w:r>
              <w:rPr>
                <w:rFonts w:ascii="Garamond" w:hAnsi="Garamond"/>
                <w:lang w:val="en-AU"/>
              </w:rPr>
              <w:t>)</w:t>
            </w:r>
          </w:p>
          <w:p w14:paraId="73B7B5E8" w14:textId="69CA7260" w:rsidR="00C67EB6" w:rsidRDefault="00C67EB6" w:rsidP="007C541B">
            <w:pPr>
              <w:pStyle w:val="ListParagraph"/>
              <w:numPr>
                <w:ilvl w:val="0"/>
                <w:numId w:val="18"/>
              </w:numPr>
              <w:rPr>
                <w:rFonts w:ascii="Garamond" w:hAnsi="Garamond"/>
                <w:lang w:val="en-AU"/>
              </w:rPr>
            </w:pPr>
            <w:r w:rsidRPr="00C67EB6">
              <w:rPr>
                <w:rFonts w:ascii="Garamond" w:hAnsi="Garamond"/>
                <w:lang w:val="en-AU"/>
              </w:rPr>
              <w:t xml:space="preserve">Examining </w:t>
            </w:r>
            <w:r w:rsidRPr="00C67EB6">
              <w:rPr>
                <w:rFonts w:ascii="Garamond" w:hAnsi="Garamond"/>
                <w:b/>
                <w:bCs/>
                <w:lang w:val="en-AU"/>
              </w:rPr>
              <w:t>Patient Safety Events</w:t>
            </w:r>
            <w:r w:rsidRPr="00C67EB6">
              <w:rPr>
                <w:rFonts w:ascii="Garamond" w:hAnsi="Garamond"/>
                <w:lang w:val="en-AU"/>
              </w:rPr>
              <w:t xml:space="preserve"> Using the Behaviour Change Wheel: A Cross-Sectional Analysis (Mari Somerville, Christine Cassidy, Shannon MacPhee, Douglas Sinclair, Jane Palmer, Daniel Keefe, Shauna Best, J Curran</w:t>
            </w:r>
            <w:r>
              <w:rPr>
                <w:rFonts w:ascii="Garamond" w:hAnsi="Garamond"/>
                <w:lang w:val="en-AU"/>
              </w:rPr>
              <w:t>)</w:t>
            </w:r>
          </w:p>
          <w:p w14:paraId="0C2A3141" w14:textId="7E6FB1A1" w:rsidR="00C67EB6" w:rsidRDefault="00C67EB6" w:rsidP="0083293A">
            <w:pPr>
              <w:pStyle w:val="ListParagraph"/>
              <w:numPr>
                <w:ilvl w:val="0"/>
                <w:numId w:val="18"/>
              </w:numPr>
              <w:rPr>
                <w:rFonts w:ascii="Garamond" w:hAnsi="Garamond"/>
                <w:lang w:val="en-AU"/>
              </w:rPr>
            </w:pPr>
            <w:r w:rsidRPr="00C67EB6">
              <w:rPr>
                <w:rFonts w:ascii="Garamond" w:hAnsi="Garamond"/>
                <w:lang w:val="en-AU"/>
              </w:rPr>
              <w:t xml:space="preserve">Simulation-Debriefing Enhanced Needs Assessment to Address Quality Markers in Health Care: An Innovation for </w:t>
            </w:r>
            <w:r w:rsidRPr="00C67EB6">
              <w:rPr>
                <w:rFonts w:ascii="Garamond" w:hAnsi="Garamond"/>
                <w:b/>
                <w:bCs/>
                <w:lang w:val="en-AU"/>
              </w:rPr>
              <w:t>Prospective Hazard Analysis</w:t>
            </w:r>
            <w:r w:rsidRPr="00C67EB6">
              <w:rPr>
                <w:rFonts w:ascii="Garamond" w:hAnsi="Garamond"/>
                <w:lang w:val="en-AU"/>
              </w:rPr>
              <w:t xml:space="preserve"> (Lisa T Barker, William F Bond, Ann M Willemsen-Dunlap, K L Cooley, J S McGarvey, R L Ruger, A Kohlrus, M J Kremer, M Sergel, J A Vozenilek</w:t>
            </w:r>
            <w:r>
              <w:rPr>
                <w:rFonts w:ascii="Garamond" w:hAnsi="Garamond"/>
                <w:lang w:val="en-AU"/>
              </w:rPr>
              <w:t>)</w:t>
            </w:r>
          </w:p>
          <w:p w14:paraId="42F5C172" w14:textId="50A0C313" w:rsidR="00C67EB6" w:rsidRPr="00A72B35" w:rsidRDefault="00C67EB6" w:rsidP="00C67EB6">
            <w:pPr>
              <w:pStyle w:val="ListParagraph"/>
              <w:numPr>
                <w:ilvl w:val="0"/>
                <w:numId w:val="18"/>
              </w:numPr>
              <w:rPr>
                <w:rFonts w:ascii="Garamond" w:hAnsi="Garamond"/>
                <w:lang w:val="en-AU"/>
              </w:rPr>
            </w:pPr>
            <w:r w:rsidRPr="00C67EB6">
              <w:rPr>
                <w:rFonts w:ascii="Garamond" w:hAnsi="Garamond"/>
                <w:lang w:val="en-AU"/>
              </w:rPr>
              <w:t xml:space="preserve">How Do We Know When We Have Done Enough? Ensuring Sufficient </w:t>
            </w:r>
            <w:r w:rsidRPr="00C67EB6">
              <w:rPr>
                <w:rFonts w:ascii="Garamond" w:hAnsi="Garamond"/>
                <w:b/>
                <w:bCs/>
                <w:lang w:val="en-AU"/>
              </w:rPr>
              <w:t>Patient Notification Efforts After a Large-Scale Adverse Event</w:t>
            </w:r>
            <w:r w:rsidRPr="00C67EB6">
              <w:rPr>
                <w:rFonts w:ascii="Garamond" w:hAnsi="Garamond"/>
                <w:lang w:val="en-AU"/>
              </w:rPr>
              <w:t xml:space="preserve"> (David Alfandre, Mary Beth Foglia, Mark Holodniy, A Rani Elwy)</w:t>
            </w:r>
          </w:p>
        </w:tc>
      </w:tr>
    </w:tbl>
    <w:p w14:paraId="63C3579D" w14:textId="77777777" w:rsidR="00C67EB6" w:rsidRDefault="00C67EB6" w:rsidP="00600DB4">
      <w:pPr>
        <w:keepLines/>
        <w:autoSpaceDE w:val="0"/>
        <w:autoSpaceDN w:val="0"/>
        <w:adjustRightInd w:val="0"/>
        <w:rPr>
          <w:rFonts w:ascii="Garamond" w:hAnsi="Garamond"/>
          <w:lang w:val="en-AU"/>
        </w:rPr>
      </w:pPr>
    </w:p>
    <w:p w14:paraId="0E19A397" w14:textId="77777777" w:rsidR="006872A2" w:rsidRDefault="006872A2">
      <w:pPr>
        <w:rPr>
          <w:rFonts w:ascii="Garamond" w:hAnsi="Garamond"/>
          <w:i/>
          <w:lang w:val="en-AU"/>
        </w:rPr>
      </w:pPr>
      <w:r>
        <w:rPr>
          <w:rFonts w:ascii="Garamond" w:hAnsi="Garamond"/>
          <w:i/>
          <w:lang w:val="en-AU"/>
        </w:rPr>
        <w:br w:type="page"/>
      </w:r>
    </w:p>
    <w:p w14:paraId="0011DDDA" w14:textId="488414AA" w:rsidR="009035D2" w:rsidRPr="00600DB4" w:rsidRDefault="009035D2" w:rsidP="009035D2">
      <w:pPr>
        <w:keepNext/>
        <w:rPr>
          <w:rFonts w:ascii="Garamond" w:hAnsi="Garamond"/>
          <w:i/>
          <w:lang w:val="en-AU"/>
        </w:rPr>
      </w:pPr>
      <w:r w:rsidRPr="00600DB4">
        <w:rPr>
          <w:rFonts w:ascii="Garamond" w:hAnsi="Garamond"/>
          <w:i/>
          <w:lang w:val="en-AU"/>
        </w:rPr>
        <w:lastRenderedPageBreak/>
        <w:t>Emergency Medicine Australasia</w:t>
      </w:r>
    </w:p>
    <w:p w14:paraId="4878A845" w14:textId="5F4B2709" w:rsidR="009035D2" w:rsidRDefault="009035D2" w:rsidP="009035D2">
      <w:pPr>
        <w:keepNext/>
        <w:rPr>
          <w:rFonts w:ascii="Garamond" w:hAnsi="Garamond"/>
          <w:iCs/>
          <w:lang w:val="en-AU"/>
        </w:rPr>
      </w:pPr>
      <w:r w:rsidRPr="00600DB4">
        <w:rPr>
          <w:rFonts w:ascii="Garamond" w:hAnsi="Garamond"/>
          <w:iCs/>
          <w:lang w:val="en-AU"/>
        </w:rPr>
        <w:t>Volume 3</w:t>
      </w:r>
      <w:r>
        <w:rPr>
          <w:rFonts w:ascii="Garamond" w:hAnsi="Garamond"/>
          <w:iCs/>
          <w:lang w:val="en-AU"/>
        </w:rPr>
        <w:t>7</w:t>
      </w:r>
      <w:r w:rsidRPr="00600DB4">
        <w:rPr>
          <w:rFonts w:ascii="Garamond" w:hAnsi="Garamond"/>
          <w:iCs/>
          <w:lang w:val="en-AU"/>
        </w:rPr>
        <w:t xml:space="preserve">, Issue </w:t>
      </w:r>
      <w:r>
        <w:rPr>
          <w:rFonts w:ascii="Garamond" w:hAnsi="Garamond"/>
          <w:iCs/>
          <w:lang w:val="en-AU"/>
        </w:rPr>
        <w:t>1,</w:t>
      </w:r>
      <w:r w:rsidRPr="00344354">
        <w:rPr>
          <w:rFonts w:ascii="Garamond" w:hAnsi="Garamond"/>
          <w:iCs/>
          <w:lang w:val="en-AU"/>
        </w:rPr>
        <w:t xml:space="preserve"> </w:t>
      </w:r>
      <w:r>
        <w:rPr>
          <w:rFonts w:ascii="Garamond" w:hAnsi="Garamond"/>
          <w:iCs/>
          <w:lang w:val="en-AU"/>
        </w:rPr>
        <w:t>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9035D2" w14:paraId="62B88C0B" w14:textId="77777777" w:rsidTr="00481B31">
        <w:tc>
          <w:tcPr>
            <w:tcW w:w="1080" w:type="dxa"/>
            <w:tcBorders>
              <w:top w:val="single" w:sz="4" w:space="0" w:color="auto"/>
              <w:left w:val="single" w:sz="4" w:space="0" w:color="auto"/>
              <w:bottom w:val="single" w:sz="4" w:space="0" w:color="auto"/>
              <w:right w:val="single" w:sz="4" w:space="0" w:color="auto"/>
            </w:tcBorders>
            <w:vAlign w:val="center"/>
            <w:hideMark/>
          </w:tcPr>
          <w:p w14:paraId="57DC421F" w14:textId="77777777" w:rsidR="009035D2" w:rsidRDefault="009035D2" w:rsidP="00481B31">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7E18BAF" w14:textId="659C8318" w:rsidR="009035D2" w:rsidRDefault="009035D2" w:rsidP="009035D2">
            <w:pPr>
              <w:rPr>
                <w:rStyle w:val="Hyperlink"/>
                <w:rFonts w:ascii="Garamond" w:hAnsi="Garamond"/>
                <w:color w:val="auto"/>
                <w:u w:val="none"/>
                <w:lang w:val="en-AU"/>
              </w:rPr>
            </w:pPr>
            <w:hyperlink r:id="rId36" w:history="1">
              <w:r w:rsidRPr="00C82242">
                <w:rPr>
                  <w:rStyle w:val="Hyperlink"/>
                  <w:rFonts w:ascii="Garamond" w:hAnsi="Garamond"/>
                  <w:lang w:val="en-AU"/>
                </w:rPr>
                <w:t>https://onlinelibrary.wiley.com/toc/17426723/2025/37/1</w:t>
              </w:r>
            </w:hyperlink>
          </w:p>
        </w:tc>
      </w:tr>
      <w:tr w:rsidR="009035D2" w14:paraId="72577654" w14:textId="77777777" w:rsidTr="00481B31">
        <w:tc>
          <w:tcPr>
            <w:tcW w:w="1080" w:type="dxa"/>
            <w:tcBorders>
              <w:top w:val="single" w:sz="4" w:space="0" w:color="auto"/>
              <w:left w:val="single" w:sz="4" w:space="0" w:color="auto"/>
              <w:bottom w:val="single" w:sz="4" w:space="0" w:color="auto"/>
              <w:right w:val="single" w:sz="4" w:space="0" w:color="auto"/>
            </w:tcBorders>
            <w:vAlign w:val="center"/>
            <w:hideMark/>
          </w:tcPr>
          <w:p w14:paraId="5CE1692C" w14:textId="77777777" w:rsidR="009035D2" w:rsidRDefault="009035D2" w:rsidP="00481B31">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E8C9B65" w14:textId="77777777" w:rsidR="009035D2" w:rsidRDefault="009035D2" w:rsidP="00481B31">
            <w:pPr>
              <w:keepNext/>
              <w:rPr>
                <w:rFonts w:ascii="Garamond" w:hAnsi="Garamond"/>
                <w:lang w:val="en-AU"/>
              </w:rPr>
            </w:pPr>
            <w:r>
              <w:rPr>
                <w:rFonts w:ascii="Garamond" w:hAnsi="Garamond"/>
                <w:lang w:val="en-AU"/>
              </w:rPr>
              <w:t xml:space="preserve">A new issue of </w:t>
            </w:r>
            <w:r w:rsidRPr="00600DB4">
              <w:rPr>
                <w:rFonts w:ascii="Garamond" w:hAnsi="Garamond"/>
                <w:i/>
                <w:lang w:val="en-AU"/>
              </w:rPr>
              <w:t>Emergency Medicine Australasia</w:t>
            </w:r>
            <w:r w:rsidRPr="00344354">
              <w:rPr>
                <w:rFonts w:ascii="Garamond" w:hAnsi="Garamond"/>
                <w:i/>
                <w:lang w:val="en-AU"/>
              </w:rPr>
              <w:t xml:space="preserve"> </w:t>
            </w:r>
            <w:r>
              <w:rPr>
                <w:rFonts w:ascii="Garamond" w:hAnsi="Garamond"/>
                <w:lang w:val="en-AU"/>
              </w:rPr>
              <w:t xml:space="preserve">has been published. Articles in this issue of </w:t>
            </w:r>
            <w:r w:rsidRPr="00600DB4">
              <w:rPr>
                <w:rFonts w:ascii="Garamond" w:hAnsi="Garamond"/>
                <w:i/>
                <w:lang w:val="en-AU"/>
              </w:rPr>
              <w:t>Emergency Medicine Australasia</w:t>
            </w:r>
            <w:r>
              <w:rPr>
                <w:rFonts w:ascii="Garamond" w:hAnsi="Garamond"/>
                <w:lang w:val="en-AU"/>
              </w:rPr>
              <w:t xml:space="preserve"> include:</w:t>
            </w:r>
          </w:p>
          <w:p w14:paraId="409D119A" w14:textId="5D72E435" w:rsidR="009035D2" w:rsidRPr="009035D2" w:rsidRDefault="009035D2" w:rsidP="00AE6660">
            <w:pPr>
              <w:pStyle w:val="ListParagraph"/>
              <w:numPr>
                <w:ilvl w:val="0"/>
                <w:numId w:val="30"/>
              </w:numPr>
              <w:rPr>
                <w:rFonts w:ascii="Garamond" w:hAnsi="Garamond"/>
                <w:lang w:val="en-AU"/>
              </w:rPr>
            </w:pPr>
            <w:r w:rsidRPr="009035D2">
              <w:rPr>
                <w:rFonts w:ascii="Garamond" w:hAnsi="Garamond"/>
                <w:b/>
                <w:bCs/>
                <w:lang w:val="en-AU"/>
              </w:rPr>
              <w:t>Zero risk doesn't exist</w:t>
            </w:r>
            <w:r w:rsidRPr="009035D2">
              <w:rPr>
                <w:rFonts w:ascii="Garamond" w:hAnsi="Garamond"/>
                <w:lang w:val="en-AU"/>
              </w:rPr>
              <w:t>; using test thresholds to balance harms and benefits (Michael Lousick, Gerben Keijzers, Richard AF Pellatt</w:t>
            </w:r>
            <w:r>
              <w:rPr>
                <w:rFonts w:ascii="Garamond" w:hAnsi="Garamond"/>
                <w:lang w:val="en-AU"/>
              </w:rPr>
              <w:t>)</w:t>
            </w:r>
          </w:p>
          <w:p w14:paraId="53BE93B5" w14:textId="77777777" w:rsidR="009035D2" w:rsidRDefault="009035D2" w:rsidP="00EA726D">
            <w:pPr>
              <w:pStyle w:val="ListParagraph"/>
              <w:numPr>
                <w:ilvl w:val="0"/>
                <w:numId w:val="30"/>
              </w:numPr>
              <w:rPr>
                <w:rFonts w:ascii="Garamond" w:hAnsi="Garamond"/>
                <w:lang w:val="en-AU"/>
              </w:rPr>
            </w:pPr>
            <w:r w:rsidRPr="009035D2">
              <w:rPr>
                <w:rFonts w:ascii="Garamond" w:hAnsi="Garamond"/>
                <w:lang w:val="en-AU"/>
              </w:rPr>
              <w:t xml:space="preserve">Children exposed to </w:t>
            </w:r>
            <w:r w:rsidRPr="009035D2">
              <w:rPr>
                <w:rFonts w:ascii="Garamond" w:hAnsi="Garamond"/>
                <w:b/>
                <w:bCs/>
                <w:lang w:val="en-AU"/>
              </w:rPr>
              <w:t>family and domestic violence</w:t>
            </w:r>
            <w:r w:rsidRPr="009035D2">
              <w:rPr>
                <w:rFonts w:ascii="Garamond" w:hAnsi="Garamond"/>
                <w:lang w:val="en-AU"/>
              </w:rPr>
              <w:t xml:space="preserve"> perpetrated against their mother are at an increased risk of emergency department attendance in childhood (Carol Orr, Scott Sims, Colleen M Fisher, Melissa O'Donnell, Rebecca A Glauert, David B Preen</w:t>
            </w:r>
            <w:r>
              <w:rPr>
                <w:rFonts w:ascii="Garamond" w:hAnsi="Garamond"/>
                <w:lang w:val="en-AU"/>
              </w:rPr>
              <w:t>)</w:t>
            </w:r>
          </w:p>
          <w:p w14:paraId="5C64B685" w14:textId="007F0B4A" w:rsidR="009035D2" w:rsidRPr="009035D2" w:rsidRDefault="009035D2" w:rsidP="002E56CF">
            <w:pPr>
              <w:pStyle w:val="ListParagraph"/>
              <w:numPr>
                <w:ilvl w:val="0"/>
                <w:numId w:val="30"/>
              </w:numPr>
              <w:rPr>
                <w:rFonts w:ascii="Garamond" w:hAnsi="Garamond"/>
                <w:lang w:val="en-AU"/>
              </w:rPr>
            </w:pPr>
            <w:r w:rsidRPr="009035D2">
              <w:rPr>
                <w:rFonts w:ascii="Garamond" w:hAnsi="Garamond"/>
                <w:lang w:val="en-AU"/>
              </w:rPr>
              <w:t xml:space="preserve">Experience, knowledge, practices and attitudes of emergency department medical staff regarding </w:t>
            </w:r>
            <w:r w:rsidRPr="009035D2">
              <w:rPr>
                <w:rFonts w:ascii="Garamond" w:hAnsi="Garamond"/>
                <w:b/>
                <w:bCs/>
                <w:lang w:val="en-AU"/>
              </w:rPr>
              <w:t>teledermatology</w:t>
            </w:r>
            <w:r w:rsidRPr="009035D2">
              <w:rPr>
                <w:rFonts w:ascii="Garamond" w:hAnsi="Garamond"/>
                <w:lang w:val="en-AU"/>
              </w:rPr>
              <w:t xml:space="preserve"> (Sophie Walter, Angela L Chiew, Linda K Martin </w:t>
            </w:r>
            <w:r>
              <w:rPr>
                <w:rFonts w:ascii="Garamond" w:hAnsi="Garamond"/>
                <w:lang w:val="en-AU"/>
              </w:rPr>
              <w:t>)</w:t>
            </w:r>
          </w:p>
          <w:p w14:paraId="5E19E1C1" w14:textId="62FED4DA" w:rsidR="009035D2" w:rsidRPr="009035D2" w:rsidRDefault="009035D2" w:rsidP="00DF66DF">
            <w:pPr>
              <w:pStyle w:val="ListParagraph"/>
              <w:numPr>
                <w:ilvl w:val="0"/>
                <w:numId w:val="30"/>
              </w:numPr>
              <w:rPr>
                <w:rFonts w:ascii="Garamond" w:hAnsi="Garamond"/>
                <w:lang w:val="en-AU"/>
              </w:rPr>
            </w:pPr>
            <w:r w:rsidRPr="009035D2">
              <w:rPr>
                <w:rFonts w:ascii="Garamond" w:hAnsi="Garamond"/>
                <w:lang w:val="en-AU"/>
              </w:rPr>
              <w:t xml:space="preserve">Review article: Scoping review of interventions that reduce </w:t>
            </w:r>
            <w:r w:rsidRPr="009035D2">
              <w:rPr>
                <w:rFonts w:ascii="Garamond" w:hAnsi="Garamond"/>
                <w:b/>
                <w:bCs/>
                <w:lang w:val="en-AU"/>
              </w:rPr>
              <w:t>mechanical restraint</w:t>
            </w:r>
            <w:r w:rsidRPr="009035D2">
              <w:rPr>
                <w:rFonts w:ascii="Garamond" w:hAnsi="Garamond"/>
                <w:lang w:val="en-AU"/>
              </w:rPr>
              <w:t xml:space="preserve"> in the emergency department (Joseph Lee, Daiv J Lown, Patrick J Owen, Judith Hope</w:t>
            </w:r>
            <w:r>
              <w:rPr>
                <w:rFonts w:ascii="Garamond" w:hAnsi="Garamond"/>
                <w:lang w:val="en-AU"/>
              </w:rPr>
              <w:t>)</w:t>
            </w:r>
          </w:p>
          <w:p w14:paraId="5040C1B5" w14:textId="77777777" w:rsidR="009035D2" w:rsidRDefault="009035D2" w:rsidP="001B51A1">
            <w:pPr>
              <w:pStyle w:val="ListParagraph"/>
              <w:numPr>
                <w:ilvl w:val="0"/>
                <w:numId w:val="30"/>
              </w:numPr>
              <w:rPr>
                <w:rFonts w:ascii="Garamond" w:hAnsi="Garamond"/>
                <w:lang w:val="en-AU"/>
              </w:rPr>
            </w:pPr>
            <w:r w:rsidRPr="009035D2">
              <w:rPr>
                <w:rFonts w:ascii="Garamond" w:hAnsi="Garamond"/>
                <w:lang w:val="en-AU"/>
              </w:rPr>
              <w:t xml:space="preserve">Prehospital use of </w:t>
            </w:r>
            <w:r w:rsidRPr="009035D2">
              <w:rPr>
                <w:rFonts w:ascii="Garamond" w:hAnsi="Garamond"/>
                <w:b/>
                <w:bCs/>
                <w:lang w:val="en-AU"/>
              </w:rPr>
              <w:t>spinal precautions</w:t>
            </w:r>
            <w:r w:rsidRPr="009035D2">
              <w:rPr>
                <w:rFonts w:ascii="Garamond" w:hAnsi="Garamond"/>
                <w:lang w:val="en-AU"/>
              </w:rPr>
              <w:t xml:space="preserve"> by emergency medical services in children and adolescents (Natalie Phillips</w:t>
            </w:r>
            <w:r>
              <w:rPr>
                <w:rFonts w:ascii="Garamond" w:hAnsi="Garamond"/>
                <w:lang w:val="en-AU"/>
              </w:rPr>
              <w:t xml:space="preserve">, </w:t>
            </w:r>
            <w:r w:rsidRPr="009035D2">
              <w:rPr>
                <w:rFonts w:ascii="Garamond" w:hAnsi="Garamond"/>
                <w:lang w:val="en-AU"/>
              </w:rPr>
              <w:t>Nitaa Eapen, Catherine L Wilson, Ziad Nehme, Franz E Babl</w:t>
            </w:r>
            <w:r>
              <w:rPr>
                <w:rFonts w:ascii="Garamond" w:hAnsi="Garamond"/>
                <w:lang w:val="en-AU"/>
              </w:rPr>
              <w:t>)</w:t>
            </w:r>
          </w:p>
          <w:p w14:paraId="5143F960" w14:textId="77777777" w:rsidR="009035D2" w:rsidRDefault="009035D2" w:rsidP="0055287A">
            <w:pPr>
              <w:pStyle w:val="ListParagraph"/>
              <w:numPr>
                <w:ilvl w:val="0"/>
                <w:numId w:val="30"/>
              </w:numPr>
              <w:rPr>
                <w:rFonts w:ascii="Garamond" w:hAnsi="Garamond"/>
                <w:lang w:val="en-AU"/>
              </w:rPr>
            </w:pPr>
            <w:r w:rsidRPr="009035D2">
              <w:rPr>
                <w:rFonts w:ascii="Garamond" w:hAnsi="Garamond"/>
                <w:b/>
                <w:bCs/>
                <w:lang w:val="en-AU"/>
              </w:rPr>
              <w:t>Prisoners in the emergency department</w:t>
            </w:r>
            <w:r w:rsidRPr="009035D2">
              <w:rPr>
                <w:rFonts w:ascii="Garamond" w:hAnsi="Garamond"/>
                <w:lang w:val="en-AU"/>
              </w:rPr>
              <w:t>: Lessons from a recent inquest (Anne-Maree Kelly</w:t>
            </w:r>
            <w:r>
              <w:rPr>
                <w:rFonts w:ascii="Garamond" w:hAnsi="Garamond"/>
                <w:lang w:val="en-AU"/>
              </w:rPr>
              <w:t>)</w:t>
            </w:r>
          </w:p>
          <w:p w14:paraId="2DB9898E" w14:textId="561FA1D5" w:rsidR="009035D2" w:rsidRDefault="009035D2" w:rsidP="00EE2023">
            <w:pPr>
              <w:pStyle w:val="ListParagraph"/>
              <w:numPr>
                <w:ilvl w:val="0"/>
                <w:numId w:val="30"/>
              </w:numPr>
              <w:rPr>
                <w:rFonts w:ascii="Garamond" w:hAnsi="Garamond"/>
                <w:lang w:val="en-AU"/>
              </w:rPr>
            </w:pPr>
            <w:r w:rsidRPr="009035D2">
              <w:rPr>
                <w:rFonts w:ascii="Garamond" w:hAnsi="Garamond"/>
                <w:lang w:val="en-AU"/>
              </w:rPr>
              <w:t xml:space="preserve">Risk–benefit analysis of a </w:t>
            </w:r>
            <w:r w:rsidRPr="009035D2">
              <w:rPr>
                <w:rFonts w:ascii="Garamond" w:hAnsi="Garamond"/>
                <w:b/>
                <w:bCs/>
                <w:lang w:val="en-AU"/>
              </w:rPr>
              <w:t>multi</w:t>
            </w:r>
            <w:r w:rsidRPr="009035D2">
              <w:rPr>
                <w:b/>
                <w:bCs/>
                <w:lang w:val="en-AU"/>
              </w:rPr>
              <w:t>‐</w:t>
            </w:r>
            <w:r w:rsidRPr="009035D2">
              <w:rPr>
                <w:rFonts w:ascii="Garamond" w:hAnsi="Garamond"/>
                <w:b/>
                <w:bCs/>
                <w:lang w:val="en-AU"/>
              </w:rPr>
              <w:t>site radiographer comment model</w:t>
            </w:r>
            <w:r w:rsidRPr="009035D2">
              <w:rPr>
                <w:rFonts w:ascii="Garamond" w:hAnsi="Garamond"/>
                <w:lang w:val="en-AU"/>
              </w:rPr>
              <w:t xml:space="preserve"> for emergency departments (Ingrid Klobasa, Gary Denham, Derek J Roebuck, Jenny Sim, Marilyn Baird, D Petrie, J Best, J Abood, A Tonks, C Tu, C Jones</w:t>
            </w:r>
            <w:r>
              <w:rPr>
                <w:rFonts w:ascii="Garamond" w:hAnsi="Garamond"/>
                <w:lang w:val="en-AU"/>
              </w:rPr>
              <w:t>)</w:t>
            </w:r>
          </w:p>
          <w:p w14:paraId="10D8B0D1" w14:textId="77777777" w:rsidR="009035D2" w:rsidRDefault="009035D2" w:rsidP="005D1EA3">
            <w:pPr>
              <w:pStyle w:val="ListParagraph"/>
              <w:numPr>
                <w:ilvl w:val="0"/>
                <w:numId w:val="30"/>
              </w:numPr>
              <w:rPr>
                <w:rFonts w:ascii="Garamond" w:hAnsi="Garamond"/>
                <w:lang w:val="en-AU"/>
              </w:rPr>
            </w:pPr>
            <w:r w:rsidRPr="009035D2">
              <w:rPr>
                <w:rFonts w:ascii="Garamond" w:hAnsi="Garamond"/>
                <w:lang w:val="en-AU"/>
              </w:rPr>
              <w:t xml:space="preserve">Review article: Electronic screening and brief intervention for </w:t>
            </w:r>
            <w:r w:rsidRPr="009035D2">
              <w:rPr>
                <w:rFonts w:ascii="Garamond" w:hAnsi="Garamond"/>
                <w:b/>
                <w:bCs/>
                <w:lang w:val="en-AU"/>
              </w:rPr>
              <w:t>alcohol</w:t>
            </w:r>
            <w:r w:rsidRPr="009035D2">
              <w:rPr>
                <w:b/>
                <w:bCs/>
                <w:lang w:val="en-AU"/>
              </w:rPr>
              <w:t>‐</w:t>
            </w:r>
            <w:r w:rsidRPr="009035D2">
              <w:rPr>
                <w:rFonts w:ascii="Garamond" w:hAnsi="Garamond"/>
                <w:b/>
                <w:bCs/>
                <w:lang w:val="en-AU"/>
              </w:rPr>
              <w:t>related trauma</w:t>
            </w:r>
            <w:r w:rsidRPr="009035D2">
              <w:rPr>
                <w:rFonts w:ascii="Garamond" w:hAnsi="Garamond"/>
                <w:lang w:val="en-AU"/>
              </w:rPr>
              <w:t>: A systematic review and meta</w:t>
            </w:r>
            <w:r w:rsidRPr="009035D2">
              <w:rPr>
                <w:lang w:val="en-AU"/>
              </w:rPr>
              <w:t>‐</w:t>
            </w:r>
            <w:r w:rsidRPr="009035D2">
              <w:rPr>
                <w:rFonts w:ascii="Garamond" w:hAnsi="Garamond"/>
                <w:lang w:val="en-AU"/>
              </w:rPr>
              <w:t>analysis (Matthew Woliansky, Kai Lee, Santosh Tadakamadla</w:t>
            </w:r>
            <w:r>
              <w:rPr>
                <w:rFonts w:ascii="Garamond" w:hAnsi="Garamond"/>
                <w:lang w:val="en-AU"/>
              </w:rPr>
              <w:t>)</w:t>
            </w:r>
          </w:p>
          <w:p w14:paraId="3E634C6E" w14:textId="77777777" w:rsidR="009035D2" w:rsidRDefault="009035D2" w:rsidP="009D362B">
            <w:pPr>
              <w:pStyle w:val="ListParagraph"/>
              <w:numPr>
                <w:ilvl w:val="0"/>
                <w:numId w:val="30"/>
              </w:numPr>
              <w:rPr>
                <w:rFonts w:ascii="Garamond" w:hAnsi="Garamond"/>
                <w:lang w:val="en-AU"/>
              </w:rPr>
            </w:pPr>
            <w:r w:rsidRPr="009035D2">
              <w:rPr>
                <w:rFonts w:ascii="Garamond" w:hAnsi="Garamond"/>
                <w:lang w:val="en-AU"/>
              </w:rPr>
              <w:t xml:space="preserve">What proportion of women presenting to the emergency department with </w:t>
            </w:r>
            <w:r w:rsidRPr="009035D2">
              <w:rPr>
                <w:rFonts w:ascii="Garamond" w:hAnsi="Garamond"/>
                <w:b/>
                <w:bCs/>
                <w:lang w:val="en-AU"/>
              </w:rPr>
              <w:t>early pregnancy bleeding</w:t>
            </w:r>
            <w:r w:rsidRPr="009035D2">
              <w:rPr>
                <w:rFonts w:ascii="Garamond" w:hAnsi="Garamond"/>
                <w:lang w:val="en-AU"/>
              </w:rPr>
              <w:t xml:space="preserve"> receive appropriate care? (Baylie Trostian, Andrea McCloughen, Kate Curtis</w:t>
            </w:r>
            <w:r>
              <w:rPr>
                <w:rFonts w:ascii="Garamond" w:hAnsi="Garamond"/>
                <w:lang w:val="en-AU"/>
              </w:rPr>
              <w:t>)</w:t>
            </w:r>
          </w:p>
          <w:p w14:paraId="78743C40" w14:textId="77777777" w:rsidR="009035D2" w:rsidRDefault="009035D2" w:rsidP="007964B2">
            <w:pPr>
              <w:pStyle w:val="ListParagraph"/>
              <w:numPr>
                <w:ilvl w:val="0"/>
                <w:numId w:val="30"/>
              </w:numPr>
              <w:rPr>
                <w:rFonts w:ascii="Garamond" w:hAnsi="Garamond"/>
                <w:lang w:val="en-AU"/>
              </w:rPr>
            </w:pPr>
            <w:r w:rsidRPr="009035D2">
              <w:rPr>
                <w:rFonts w:ascii="Garamond" w:hAnsi="Garamond"/>
                <w:lang w:val="en-AU"/>
              </w:rPr>
              <w:t xml:space="preserve">Effect of case identification changes on </w:t>
            </w:r>
            <w:r w:rsidRPr="009035D2">
              <w:rPr>
                <w:rFonts w:ascii="Garamond" w:hAnsi="Garamond"/>
                <w:b/>
                <w:bCs/>
                <w:lang w:val="en-AU"/>
              </w:rPr>
              <w:t>pre</w:t>
            </w:r>
            <w:r w:rsidRPr="009035D2">
              <w:rPr>
                <w:b/>
                <w:bCs/>
                <w:lang w:val="en-AU"/>
              </w:rPr>
              <w:t>‐</w:t>
            </w:r>
            <w:r w:rsidRPr="009035D2">
              <w:rPr>
                <w:rFonts w:ascii="Garamond" w:hAnsi="Garamond"/>
                <w:b/>
                <w:bCs/>
                <w:lang w:val="en-AU"/>
              </w:rPr>
              <w:t>hospital intubation</w:t>
            </w:r>
            <w:r w:rsidRPr="009035D2">
              <w:rPr>
                <w:rFonts w:ascii="Garamond" w:hAnsi="Garamond"/>
                <w:lang w:val="en-AU"/>
              </w:rPr>
              <w:t xml:space="preserve"> performance indicators in an Australian helicopter emergency medical service (Alan A Garner, Andrew Scognamiglio, Sviatlana Kamarova</w:t>
            </w:r>
            <w:r>
              <w:rPr>
                <w:rFonts w:ascii="Garamond" w:hAnsi="Garamond"/>
                <w:lang w:val="en-AU"/>
              </w:rPr>
              <w:t>)</w:t>
            </w:r>
          </w:p>
          <w:p w14:paraId="4516DE28" w14:textId="19556F76" w:rsidR="009035D2" w:rsidRDefault="009035D2" w:rsidP="008D021F">
            <w:pPr>
              <w:pStyle w:val="ListParagraph"/>
              <w:numPr>
                <w:ilvl w:val="0"/>
                <w:numId w:val="30"/>
              </w:numPr>
              <w:rPr>
                <w:rFonts w:ascii="Garamond" w:hAnsi="Garamond"/>
                <w:lang w:val="en-AU"/>
              </w:rPr>
            </w:pPr>
            <w:r w:rsidRPr="009035D2">
              <w:rPr>
                <w:rFonts w:ascii="Garamond" w:hAnsi="Garamond"/>
                <w:lang w:val="en-AU"/>
              </w:rPr>
              <w:t xml:space="preserve">Utility of computed tomography brain scans in </w:t>
            </w:r>
            <w:r w:rsidRPr="009035D2">
              <w:rPr>
                <w:rFonts w:ascii="Garamond" w:hAnsi="Garamond"/>
                <w:b/>
                <w:bCs/>
                <w:lang w:val="en-AU"/>
              </w:rPr>
              <w:t>intubated patients with overdose</w:t>
            </w:r>
            <w:r w:rsidRPr="009035D2">
              <w:rPr>
                <w:rFonts w:ascii="Garamond" w:hAnsi="Garamond"/>
                <w:lang w:val="en-AU"/>
              </w:rPr>
              <w:t xml:space="preserve"> (Michael Lousick, Serena Edwards, Gerben Keijzers, R A F Pellatt</w:t>
            </w:r>
            <w:r>
              <w:rPr>
                <w:rFonts w:ascii="Garamond" w:hAnsi="Garamond"/>
                <w:lang w:val="en-AU"/>
              </w:rPr>
              <w:t>)</w:t>
            </w:r>
          </w:p>
          <w:p w14:paraId="640A581B" w14:textId="77777777" w:rsidR="009035D2" w:rsidRDefault="009035D2" w:rsidP="00D715CF">
            <w:pPr>
              <w:pStyle w:val="ListParagraph"/>
              <w:numPr>
                <w:ilvl w:val="0"/>
                <w:numId w:val="30"/>
              </w:numPr>
              <w:rPr>
                <w:rFonts w:ascii="Garamond" w:hAnsi="Garamond"/>
                <w:lang w:val="en-AU"/>
              </w:rPr>
            </w:pPr>
            <w:r w:rsidRPr="009035D2">
              <w:rPr>
                <w:rFonts w:ascii="Garamond" w:hAnsi="Garamond"/>
                <w:lang w:val="en-AU"/>
              </w:rPr>
              <w:t xml:space="preserve">Prevalence of </w:t>
            </w:r>
            <w:r w:rsidRPr="009035D2">
              <w:rPr>
                <w:rFonts w:ascii="Garamond" w:hAnsi="Garamond"/>
                <w:b/>
                <w:bCs/>
                <w:lang w:val="en-AU"/>
              </w:rPr>
              <w:t>clinical deterioration in the pre</w:t>
            </w:r>
            <w:r w:rsidRPr="009035D2">
              <w:rPr>
                <w:b/>
                <w:bCs/>
                <w:lang w:val="en-AU"/>
              </w:rPr>
              <w:t>‐</w:t>
            </w:r>
            <w:r w:rsidRPr="009035D2">
              <w:rPr>
                <w:rFonts w:ascii="Garamond" w:hAnsi="Garamond"/>
                <w:b/>
                <w:bCs/>
                <w:lang w:val="en-AU"/>
              </w:rPr>
              <w:t>hospital setting</w:t>
            </w:r>
            <w:r w:rsidRPr="009035D2">
              <w:rPr>
                <w:rFonts w:ascii="Garamond" w:hAnsi="Garamond"/>
                <w:lang w:val="en-AU"/>
              </w:rPr>
              <w:t xml:space="preserve"> (Emma Bourke-Matas, Tan Doan, Kelly-Ann Bowles, Emma Bosley</w:t>
            </w:r>
            <w:r>
              <w:rPr>
                <w:rFonts w:ascii="Garamond" w:hAnsi="Garamond"/>
                <w:lang w:val="en-AU"/>
              </w:rPr>
              <w:t>)</w:t>
            </w:r>
          </w:p>
          <w:p w14:paraId="47D5F90C" w14:textId="480C1E5C" w:rsidR="00C77CF9" w:rsidRDefault="009035D2" w:rsidP="006733FD">
            <w:pPr>
              <w:pStyle w:val="ListParagraph"/>
              <w:numPr>
                <w:ilvl w:val="0"/>
                <w:numId w:val="30"/>
              </w:numPr>
              <w:rPr>
                <w:rFonts w:ascii="Garamond" w:hAnsi="Garamond"/>
                <w:lang w:val="en-AU"/>
              </w:rPr>
            </w:pPr>
            <w:r w:rsidRPr="00C77CF9">
              <w:rPr>
                <w:rFonts w:ascii="Garamond" w:hAnsi="Garamond"/>
                <w:lang w:val="en-AU"/>
              </w:rPr>
              <w:t xml:space="preserve">A cluster of </w:t>
            </w:r>
            <w:r w:rsidRPr="00C77CF9">
              <w:rPr>
                <w:rFonts w:ascii="Garamond" w:hAnsi="Garamond"/>
                <w:b/>
                <w:bCs/>
                <w:lang w:val="en-AU"/>
              </w:rPr>
              <w:t>multi</w:t>
            </w:r>
            <w:r w:rsidRPr="00C77CF9">
              <w:rPr>
                <w:b/>
                <w:bCs/>
                <w:lang w:val="en-AU"/>
              </w:rPr>
              <w:t>‐</w:t>
            </w:r>
            <w:r w:rsidRPr="00C77CF9">
              <w:rPr>
                <w:rFonts w:ascii="Garamond" w:hAnsi="Garamond"/>
                <w:b/>
                <w:bCs/>
                <w:lang w:val="en-AU"/>
              </w:rPr>
              <w:t>drug intoxications</w:t>
            </w:r>
            <w:r w:rsidRPr="00C77CF9">
              <w:rPr>
                <w:rFonts w:ascii="Garamond" w:hAnsi="Garamond"/>
                <w:lang w:val="en-AU"/>
              </w:rPr>
              <w:t xml:space="preserve"> involving xylazine, benzimidazole opioids (nitazenes) and novel benzodiazepines in South Australia</w:t>
            </w:r>
            <w:r w:rsidR="00C77CF9" w:rsidRPr="00C77CF9">
              <w:rPr>
                <w:rFonts w:ascii="Garamond" w:hAnsi="Garamond"/>
                <w:lang w:val="en-AU"/>
              </w:rPr>
              <w:t xml:space="preserve"> (</w:t>
            </w:r>
            <w:r w:rsidRPr="00C77CF9">
              <w:rPr>
                <w:rFonts w:ascii="Garamond" w:hAnsi="Garamond"/>
                <w:lang w:val="en-AU"/>
              </w:rPr>
              <w:t>Emma Partridge, Peter Stockham, M Kenneally, A Luong, C Kostakis, S Alfred</w:t>
            </w:r>
            <w:r w:rsidR="00C77CF9">
              <w:rPr>
                <w:rFonts w:ascii="Garamond" w:hAnsi="Garamond"/>
                <w:lang w:val="en-AU"/>
              </w:rPr>
              <w:t>)</w:t>
            </w:r>
          </w:p>
          <w:p w14:paraId="47E6EA72" w14:textId="166D19B3" w:rsidR="008040F2" w:rsidRDefault="009035D2" w:rsidP="00436987">
            <w:pPr>
              <w:pStyle w:val="ListParagraph"/>
              <w:numPr>
                <w:ilvl w:val="0"/>
                <w:numId w:val="30"/>
              </w:numPr>
              <w:rPr>
                <w:rFonts w:ascii="Garamond" w:hAnsi="Garamond"/>
                <w:lang w:val="en-AU"/>
              </w:rPr>
            </w:pPr>
            <w:r w:rsidRPr="00C77CF9">
              <w:rPr>
                <w:rFonts w:ascii="Garamond" w:hAnsi="Garamond"/>
                <w:lang w:val="en-AU"/>
              </w:rPr>
              <w:t xml:space="preserve">Effectiveness of a </w:t>
            </w:r>
            <w:r w:rsidRPr="00C77CF9">
              <w:rPr>
                <w:rFonts w:ascii="Garamond" w:hAnsi="Garamond"/>
                <w:b/>
                <w:bCs/>
                <w:lang w:val="en-AU"/>
              </w:rPr>
              <w:t>Disability Liaison Officer service</w:t>
            </w:r>
            <w:r w:rsidRPr="00C77CF9">
              <w:rPr>
                <w:rFonts w:ascii="Garamond" w:hAnsi="Garamond"/>
                <w:lang w:val="en-AU"/>
              </w:rPr>
              <w:t xml:space="preserve"> in a metropolitan emergency department</w:t>
            </w:r>
            <w:r w:rsidR="00C77CF9" w:rsidRPr="00C77CF9">
              <w:rPr>
                <w:rFonts w:ascii="Garamond" w:hAnsi="Garamond"/>
                <w:lang w:val="en-AU"/>
              </w:rPr>
              <w:t xml:space="preserve"> (</w:t>
            </w:r>
            <w:r w:rsidRPr="00C77CF9">
              <w:rPr>
                <w:rFonts w:ascii="Garamond" w:hAnsi="Garamond"/>
                <w:lang w:val="en-AU"/>
              </w:rPr>
              <w:t>Elizabeth O'Shannessy, Carly Talarico, Douglas McCaskie, Ali Lakhani, C Koolstra, J Standen, K Roberts, D V Smit, B Mitra</w:t>
            </w:r>
            <w:r w:rsidR="008040F2">
              <w:rPr>
                <w:rFonts w:ascii="Garamond" w:hAnsi="Garamond"/>
                <w:lang w:val="en-AU"/>
              </w:rPr>
              <w:t>)</w:t>
            </w:r>
          </w:p>
          <w:p w14:paraId="458BDDDF" w14:textId="77777777" w:rsidR="00D14FC1" w:rsidRDefault="009035D2" w:rsidP="003E486C">
            <w:pPr>
              <w:pStyle w:val="ListParagraph"/>
              <w:numPr>
                <w:ilvl w:val="0"/>
                <w:numId w:val="30"/>
              </w:numPr>
              <w:rPr>
                <w:rFonts w:ascii="Garamond" w:hAnsi="Garamond"/>
                <w:lang w:val="en-AU"/>
              </w:rPr>
            </w:pPr>
            <w:r w:rsidRPr="00D14FC1">
              <w:rPr>
                <w:rFonts w:ascii="Garamond" w:hAnsi="Garamond"/>
                <w:lang w:val="en-AU"/>
              </w:rPr>
              <w:t xml:space="preserve">Sources and content of </w:t>
            </w:r>
            <w:r w:rsidRPr="00D14FC1">
              <w:rPr>
                <w:rFonts w:ascii="Garamond" w:hAnsi="Garamond"/>
                <w:b/>
                <w:bCs/>
                <w:lang w:val="en-AU"/>
              </w:rPr>
              <w:t>advice sought by parents/guardians prior to emergency department attendance</w:t>
            </w:r>
            <w:r w:rsidR="00D14FC1" w:rsidRPr="00D14FC1">
              <w:rPr>
                <w:rFonts w:ascii="Garamond" w:hAnsi="Garamond"/>
                <w:lang w:val="en-AU"/>
              </w:rPr>
              <w:t xml:space="preserve"> (</w:t>
            </w:r>
            <w:r w:rsidRPr="00D14FC1">
              <w:rPr>
                <w:rFonts w:ascii="Garamond" w:hAnsi="Garamond"/>
                <w:lang w:val="en-AU"/>
              </w:rPr>
              <w:t>Scott McNeil, Nikita Goyal, Mandy Parr, John Cheek, Gary Freed, Alastair Meyer, Adam West, Simon Craig</w:t>
            </w:r>
            <w:r w:rsidR="00D14FC1">
              <w:rPr>
                <w:rFonts w:ascii="Garamond" w:hAnsi="Garamond"/>
                <w:lang w:val="en-AU"/>
              </w:rPr>
              <w:t>)</w:t>
            </w:r>
          </w:p>
          <w:p w14:paraId="73A7850F" w14:textId="6A8E3F4E" w:rsidR="00D14FC1" w:rsidRDefault="009035D2" w:rsidP="00EF3ABE">
            <w:pPr>
              <w:pStyle w:val="ListParagraph"/>
              <w:numPr>
                <w:ilvl w:val="0"/>
                <w:numId w:val="30"/>
              </w:numPr>
              <w:rPr>
                <w:rFonts w:ascii="Garamond" w:hAnsi="Garamond"/>
                <w:lang w:val="en-AU"/>
              </w:rPr>
            </w:pPr>
            <w:r w:rsidRPr="00D14FC1">
              <w:rPr>
                <w:rFonts w:ascii="Garamond" w:hAnsi="Garamond"/>
                <w:lang w:val="en-AU"/>
              </w:rPr>
              <w:t xml:space="preserve">SAFE: Safety of </w:t>
            </w:r>
            <w:r w:rsidRPr="00D14FC1">
              <w:rPr>
                <w:rFonts w:ascii="Garamond" w:hAnsi="Garamond"/>
                <w:b/>
                <w:bCs/>
                <w:lang w:val="en-AU"/>
              </w:rPr>
              <w:t>procedural sedation and analgesia administration</w:t>
            </w:r>
            <w:r w:rsidRPr="00D14FC1">
              <w:rPr>
                <w:rFonts w:ascii="Garamond" w:hAnsi="Garamond"/>
                <w:lang w:val="en-AU"/>
              </w:rPr>
              <w:t xml:space="preserve"> in the fast</w:t>
            </w:r>
            <w:r w:rsidRPr="00D14FC1">
              <w:rPr>
                <w:lang w:val="en-AU"/>
              </w:rPr>
              <w:t>‐</w:t>
            </w:r>
            <w:r w:rsidRPr="00D14FC1">
              <w:rPr>
                <w:rFonts w:ascii="Garamond" w:hAnsi="Garamond"/>
                <w:lang w:val="en-AU"/>
              </w:rPr>
              <w:t>track area of the emergency department</w:t>
            </w:r>
            <w:r w:rsidR="00D14FC1" w:rsidRPr="00D14FC1">
              <w:rPr>
                <w:rFonts w:ascii="Garamond" w:hAnsi="Garamond"/>
                <w:lang w:val="en-AU"/>
              </w:rPr>
              <w:t xml:space="preserve"> (</w:t>
            </w:r>
            <w:r w:rsidRPr="00D14FC1">
              <w:rPr>
                <w:rFonts w:ascii="Garamond" w:hAnsi="Garamond"/>
                <w:lang w:val="en-AU"/>
              </w:rPr>
              <w:t>Ned Freeman, Ammara Doolabh, Ellie Maas, Braden Cupitt, Aaron Shap, C Bertenshaw, G Mitchell</w:t>
            </w:r>
            <w:r w:rsidR="00D14FC1">
              <w:rPr>
                <w:rFonts w:ascii="Garamond" w:hAnsi="Garamond"/>
                <w:lang w:val="en-AU"/>
              </w:rPr>
              <w:t>)</w:t>
            </w:r>
          </w:p>
          <w:p w14:paraId="71F0E75F" w14:textId="0EEE7819" w:rsidR="00D14FC1" w:rsidRDefault="009035D2" w:rsidP="0058512F">
            <w:pPr>
              <w:pStyle w:val="ListParagraph"/>
              <w:numPr>
                <w:ilvl w:val="0"/>
                <w:numId w:val="30"/>
              </w:numPr>
              <w:rPr>
                <w:rFonts w:ascii="Garamond" w:hAnsi="Garamond"/>
                <w:lang w:val="en-AU"/>
              </w:rPr>
            </w:pPr>
            <w:r w:rsidRPr="00D14FC1">
              <w:rPr>
                <w:rFonts w:ascii="Garamond" w:hAnsi="Garamond"/>
                <w:lang w:val="en-AU"/>
              </w:rPr>
              <w:lastRenderedPageBreak/>
              <w:t xml:space="preserve">The use and impact of </w:t>
            </w:r>
            <w:r w:rsidRPr="00D14FC1">
              <w:rPr>
                <w:rFonts w:ascii="Garamond" w:hAnsi="Garamond"/>
                <w:b/>
                <w:bCs/>
                <w:lang w:val="en-AU"/>
              </w:rPr>
              <w:t>pathology tests in emergency department patients with mental health</w:t>
            </w:r>
            <w:r w:rsidRPr="00D14FC1">
              <w:rPr>
                <w:b/>
                <w:bCs/>
                <w:lang w:val="en-AU"/>
              </w:rPr>
              <w:t>‐</w:t>
            </w:r>
            <w:r w:rsidRPr="00D14FC1">
              <w:rPr>
                <w:rFonts w:ascii="Garamond" w:hAnsi="Garamond"/>
                <w:b/>
                <w:bCs/>
                <w:lang w:val="en-AU"/>
              </w:rPr>
              <w:t>related complaints</w:t>
            </w:r>
            <w:r w:rsidRPr="00D14FC1">
              <w:rPr>
                <w:rFonts w:ascii="Garamond" w:hAnsi="Garamond"/>
                <w:lang w:val="en-AU"/>
              </w:rPr>
              <w:t>: A cross sectional study</w:t>
            </w:r>
            <w:r w:rsidR="00D14FC1" w:rsidRPr="00D14FC1">
              <w:rPr>
                <w:rFonts w:ascii="Garamond" w:hAnsi="Garamond"/>
                <w:lang w:val="en-AU"/>
              </w:rPr>
              <w:t xml:space="preserve"> (</w:t>
            </w:r>
            <w:r w:rsidRPr="00D14FC1">
              <w:rPr>
                <w:rFonts w:ascii="Garamond" w:hAnsi="Garamond"/>
                <w:lang w:val="en-AU"/>
              </w:rPr>
              <w:t>Daniel Brouillard, Geoffrey Melville, Mary K Lam, Jessie Woods, J Martoo, G Wilkie, H Makoni, A Rahman, E Odigboh, T Carrigan, S Binks, N Fielding, K Curtis</w:t>
            </w:r>
            <w:r w:rsidR="00D14FC1">
              <w:rPr>
                <w:rFonts w:ascii="Garamond" w:hAnsi="Garamond"/>
                <w:lang w:val="en-AU"/>
              </w:rPr>
              <w:t>)</w:t>
            </w:r>
          </w:p>
          <w:p w14:paraId="2F656ED5" w14:textId="77777777" w:rsidR="00D14FC1" w:rsidRDefault="009035D2" w:rsidP="003122A2">
            <w:pPr>
              <w:pStyle w:val="ListParagraph"/>
              <w:numPr>
                <w:ilvl w:val="0"/>
                <w:numId w:val="30"/>
              </w:numPr>
              <w:rPr>
                <w:rFonts w:ascii="Garamond" w:hAnsi="Garamond"/>
                <w:lang w:val="en-AU"/>
              </w:rPr>
            </w:pPr>
            <w:r w:rsidRPr="00D14FC1">
              <w:rPr>
                <w:rFonts w:ascii="Garamond" w:hAnsi="Garamond"/>
                <w:b/>
                <w:bCs/>
                <w:lang w:val="en-AU"/>
              </w:rPr>
              <w:t>Ambulance offload</w:t>
            </w:r>
            <w:r w:rsidRPr="00D14FC1">
              <w:rPr>
                <w:rFonts w:ascii="Garamond" w:hAnsi="Garamond"/>
                <w:lang w:val="en-AU"/>
              </w:rPr>
              <w:t xml:space="preserve"> performance, patient characteristics and disposition for patients offloaded to different areas of the emergency department</w:t>
            </w:r>
            <w:r w:rsidR="00D14FC1" w:rsidRPr="00D14FC1">
              <w:rPr>
                <w:rFonts w:ascii="Garamond" w:hAnsi="Garamond"/>
                <w:lang w:val="en-AU"/>
              </w:rPr>
              <w:t xml:space="preserve"> (</w:t>
            </w:r>
            <w:r w:rsidRPr="00D14FC1">
              <w:rPr>
                <w:rFonts w:ascii="Garamond" w:hAnsi="Garamond"/>
                <w:lang w:val="en-AU"/>
              </w:rPr>
              <w:t>James L Mallows, Mark D Salter, Mitchell Chapman</w:t>
            </w:r>
            <w:r w:rsidR="00D14FC1">
              <w:rPr>
                <w:rFonts w:ascii="Garamond" w:hAnsi="Garamond"/>
                <w:lang w:val="en-AU"/>
              </w:rPr>
              <w:t>)</w:t>
            </w:r>
          </w:p>
          <w:p w14:paraId="1214F160" w14:textId="77777777" w:rsidR="00D14FC1" w:rsidRDefault="009035D2" w:rsidP="007E36D7">
            <w:pPr>
              <w:pStyle w:val="ListParagraph"/>
              <w:numPr>
                <w:ilvl w:val="0"/>
                <w:numId w:val="30"/>
              </w:numPr>
              <w:rPr>
                <w:rFonts w:ascii="Garamond" w:hAnsi="Garamond"/>
                <w:lang w:val="en-AU"/>
              </w:rPr>
            </w:pPr>
            <w:r w:rsidRPr="00D14FC1">
              <w:rPr>
                <w:rFonts w:ascii="Garamond" w:hAnsi="Garamond"/>
                <w:lang w:val="en-AU"/>
              </w:rPr>
              <w:t xml:space="preserve">Supporting clinicians post exposure to potentially traumatic events: </w:t>
            </w:r>
            <w:r w:rsidRPr="00D14FC1">
              <w:rPr>
                <w:rFonts w:ascii="Garamond" w:hAnsi="Garamond"/>
                <w:b/>
                <w:bCs/>
                <w:lang w:val="en-AU"/>
              </w:rPr>
              <w:t>Emergency department peer support program evaluation</w:t>
            </w:r>
            <w:r w:rsidR="00D14FC1" w:rsidRPr="00D14FC1">
              <w:rPr>
                <w:rFonts w:ascii="Garamond" w:hAnsi="Garamond"/>
                <w:lang w:val="en-AU"/>
              </w:rPr>
              <w:t xml:space="preserve"> (</w:t>
            </w:r>
            <w:r w:rsidRPr="00D14FC1">
              <w:rPr>
                <w:rFonts w:ascii="Garamond" w:hAnsi="Garamond"/>
                <w:lang w:val="en-AU"/>
              </w:rPr>
              <w:t>Belinda Carne, Jeremy Furyk</w:t>
            </w:r>
            <w:r w:rsidR="00D14FC1">
              <w:rPr>
                <w:rFonts w:ascii="Garamond" w:hAnsi="Garamond"/>
                <w:lang w:val="en-AU"/>
              </w:rPr>
              <w:t>)</w:t>
            </w:r>
          </w:p>
          <w:p w14:paraId="51093706" w14:textId="513FF044" w:rsidR="00D14FC1" w:rsidRDefault="009035D2" w:rsidP="005A45DB">
            <w:pPr>
              <w:pStyle w:val="ListParagraph"/>
              <w:numPr>
                <w:ilvl w:val="0"/>
                <w:numId w:val="30"/>
              </w:numPr>
              <w:rPr>
                <w:rFonts w:ascii="Garamond" w:hAnsi="Garamond"/>
                <w:lang w:val="en-AU"/>
              </w:rPr>
            </w:pPr>
            <w:r w:rsidRPr="00D14FC1">
              <w:rPr>
                <w:rFonts w:ascii="Garamond" w:hAnsi="Garamond"/>
                <w:lang w:val="en-AU"/>
              </w:rPr>
              <w:t xml:space="preserve">Impact of the Astra Zeneca </w:t>
            </w:r>
            <w:r w:rsidRPr="00D14FC1">
              <w:rPr>
                <w:rFonts w:ascii="Garamond" w:hAnsi="Garamond"/>
                <w:b/>
                <w:bCs/>
                <w:lang w:val="en-AU"/>
              </w:rPr>
              <w:t>COVID</w:t>
            </w:r>
            <w:r w:rsidRPr="00D14FC1">
              <w:rPr>
                <w:b/>
                <w:bCs/>
                <w:lang w:val="en-AU"/>
              </w:rPr>
              <w:t>‐</w:t>
            </w:r>
            <w:r w:rsidRPr="00D14FC1">
              <w:rPr>
                <w:rFonts w:ascii="Garamond" w:hAnsi="Garamond"/>
                <w:b/>
                <w:bCs/>
                <w:lang w:val="en-AU"/>
              </w:rPr>
              <w:t>19 vaccine</w:t>
            </w:r>
            <w:r w:rsidRPr="00D14FC1">
              <w:rPr>
                <w:rFonts w:ascii="Garamond" w:hAnsi="Garamond"/>
                <w:lang w:val="en-AU"/>
              </w:rPr>
              <w:t xml:space="preserve"> on an emergency department</w:t>
            </w:r>
            <w:r w:rsidR="00D14FC1" w:rsidRPr="00D14FC1">
              <w:rPr>
                <w:rFonts w:ascii="Garamond" w:hAnsi="Garamond"/>
                <w:lang w:val="en-AU"/>
              </w:rPr>
              <w:t xml:space="preserve"> (</w:t>
            </w:r>
            <w:r w:rsidRPr="00D14FC1">
              <w:rPr>
                <w:rFonts w:ascii="Garamond" w:hAnsi="Garamond"/>
                <w:lang w:val="en-AU"/>
              </w:rPr>
              <w:t>Jamie Deans, Brian Burns, W Portas, C Hannah, J Buchanan, Y Motashar</w:t>
            </w:r>
            <w:r w:rsidR="00D14FC1">
              <w:rPr>
                <w:rFonts w:ascii="Garamond" w:hAnsi="Garamond"/>
                <w:lang w:val="en-AU"/>
              </w:rPr>
              <w:t>)</w:t>
            </w:r>
          </w:p>
          <w:p w14:paraId="73DA62A1" w14:textId="77777777" w:rsidR="00D14FC1" w:rsidRDefault="009035D2" w:rsidP="00AA2AC2">
            <w:pPr>
              <w:pStyle w:val="ListParagraph"/>
              <w:numPr>
                <w:ilvl w:val="0"/>
                <w:numId w:val="30"/>
              </w:numPr>
              <w:rPr>
                <w:rFonts w:ascii="Garamond" w:hAnsi="Garamond"/>
                <w:lang w:val="en-AU"/>
              </w:rPr>
            </w:pPr>
            <w:r w:rsidRPr="00D14FC1">
              <w:rPr>
                <w:rFonts w:ascii="Garamond" w:hAnsi="Garamond"/>
                <w:lang w:val="en-AU"/>
              </w:rPr>
              <w:t xml:space="preserve">The diagnostic utility of </w:t>
            </w:r>
            <w:r w:rsidRPr="00D14FC1">
              <w:rPr>
                <w:rFonts w:ascii="Garamond" w:hAnsi="Garamond"/>
                <w:b/>
                <w:bCs/>
                <w:lang w:val="en-AU"/>
              </w:rPr>
              <w:t>prehospital hyperglycaemia in major trauma patients</w:t>
            </w:r>
            <w:r w:rsidRPr="00D14FC1">
              <w:rPr>
                <w:rFonts w:ascii="Garamond" w:hAnsi="Garamond"/>
                <w:lang w:val="en-AU"/>
              </w:rPr>
              <w:t>: An observational study</w:t>
            </w:r>
            <w:r w:rsidR="00D14FC1" w:rsidRPr="00D14FC1">
              <w:rPr>
                <w:rFonts w:ascii="Garamond" w:hAnsi="Garamond"/>
                <w:lang w:val="en-AU"/>
              </w:rPr>
              <w:t xml:space="preserve"> (</w:t>
            </w:r>
            <w:r w:rsidRPr="00D14FC1">
              <w:rPr>
                <w:rFonts w:ascii="Garamond" w:hAnsi="Garamond"/>
                <w:lang w:val="en-AU"/>
              </w:rPr>
              <w:t>Jordi Shahab, Michael Noonan, Shelley Cox, Ziad Nehme, Matthew Shepherd, Ben Meadley, Alexander Olaussen</w:t>
            </w:r>
            <w:r w:rsidR="00D14FC1">
              <w:rPr>
                <w:rFonts w:ascii="Garamond" w:hAnsi="Garamond"/>
                <w:lang w:val="en-AU"/>
              </w:rPr>
              <w:t>)</w:t>
            </w:r>
          </w:p>
          <w:p w14:paraId="0DD9CCAE" w14:textId="6A241ABC" w:rsidR="009035D2" w:rsidRPr="00D14FC1" w:rsidRDefault="009035D2" w:rsidP="00753F29">
            <w:pPr>
              <w:pStyle w:val="ListParagraph"/>
              <w:numPr>
                <w:ilvl w:val="0"/>
                <w:numId w:val="30"/>
              </w:numPr>
              <w:rPr>
                <w:rFonts w:ascii="Garamond" w:hAnsi="Garamond"/>
                <w:lang w:val="en-AU"/>
              </w:rPr>
            </w:pPr>
            <w:r w:rsidRPr="00D14FC1">
              <w:rPr>
                <w:rFonts w:ascii="Garamond" w:hAnsi="Garamond"/>
                <w:b/>
                <w:bCs/>
                <w:lang w:val="en-AU"/>
              </w:rPr>
              <w:t>Care during conflicts</w:t>
            </w:r>
            <w:r w:rsidRPr="00D14FC1">
              <w:rPr>
                <w:rFonts w:ascii="Garamond" w:hAnsi="Garamond"/>
                <w:lang w:val="en-AU"/>
              </w:rPr>
              <w:t>: Emergency support systems in Oceania</w:t>
            </w:r>
            <w:r w:rsidR="00D14FC1" w:rsidRPr="00D14FC1">
              <w:rPr>
                <w:rFonts w:ascii="Garamond" w:hAnsi="Garamond"/>
                <w:lang w:val="en-AU"/>
              </w:rPr>
              <w:t xml:space="preserve"> (</w:t>
            </w:r>
            <w:r w:rsidRPr="00D14FC1">
              <w:rPr>
                <w:rFonts w:ascii="Garamond" w:hAnsi="Garamond"/>
                <w:lang w:val="en-AU"/>
              </w:rPr>
              <w:t>Derrick Tin, Lenard Cheng, George Braitberg, Ilikini Naitini, G A de Jesus, G Ciottone</w:t>
            </w:r>
            <w:r w:rsidR="00D14FC1">
              <w:rPr>
                <w:rFonts w:ascii="Garamond" w:hAnsi="Garamond"/>
                <w:lang w:val="en-AU"/>
              </w:rPr>
              <w:t>)</w:t>
            </w:r>
          </w:p>
          <w:p w14:paraId="36670E58" w14:textId="77777777" w:rsidR="00D14FC1" w:rsidRDefault="009035D2" w:rsidP="00367FA4">
            <w:pPr>
              <w:pStyle w:val="ListParagraph"/>
              <w:numPr>
                <w:ilvl w:val="0"/>
                <w:numId w:val="30"/>
              </w:numPr>
              <w:rPr>
                <w:rFonts w:ascii="Garamond" w:hAnsi="Garamond"/>
                <w:lang w:val="en-AU"/>
              </w:rPr>
            </w:pPr>
            <w:r w:rsidRPr="00D14FC1">
              <w:rPr>
                <w:rFonts w:ascii="Garamond" w:hAnsi="Garamond"/>
                <w:lang w:val="en-AU"/>
              </w:rPr>
              <w:t xml:space="preserve">We can do better: Recommendations for </w:t>
            </w:r>
            <w:r w:rsidRPr="00D14FC1">
              <w:rPr>
                <w:rFonts w:ascii="Garamond" w:hAnsi="Garamond"/>
                <w:b/>
                <w:bCs/>
                <w:lang w:val="en-AU"/>
              </w:rPr>
              <w:t>mental health crisis care</w:t>
            </w:r>
            <w:r w:rsidRPr="00D14FC1">
              <w:rPr>
                <w:rFonts w:ascii="Garamond" w:hAnsi="Garamond"/>
                <w:lang w:val="en-AU"/>
              </w:rPr>
              <w:t xml:space="preserve"> from people with lived experience</w:t>
            </w:r>
            <w:r w:rsidR="00D14FC1" w:rsidRPr="00D14FC1">
              <w:rPr>
                <w:rFonts w:ascii="Garamond" w:hAnsi="Garamond"/>
                <w:lang w:val="en-AU"/>
              </w:rPr>
              <w:t xml:space="preserve"> (</w:t>
            </w:r>
            <w:r w:rsidRPr="00D14FC1">
              <w:rPr>
                <w:rFonts w:ascii="Garamond" w:hAnsi="Garamond"/>
                <w:lang w:val="en-AU"/>
              </w:rPr>
              <w:t>Helena Roennfeldt, Helen Glover, Calista Castles, Cath Roper, Nicole Hill, Louise Byrne, Bridget E Hamilton</w:t>
            </w:r>
            <w:r w:rsidR="00D14FC1">
              <w:rPr>
                <w:rFonts w:ascii="Garamond" w:hAnsi="Garamond"/>
                <w:lang w:val="en-AU"/>
              </w:rPr>
              <w:t>)</w:t>
            </w:r>
          </w:p>
          <w:p w14:paraId="7E895056" w14:textId="77777777" w:rsidR="00D14FC1" w:rsidRDefault="009035D2" w:rsidP="00EF1B5A">
            <w:pPr>
              <w:pStyle w:val="ListParagraph"/>
              <w:numPr>
                <w:ilvl w:val="0"/>
                <w:numId w:val="30"/>
              </w:numPr>
              <w:rPr>
                <w:rFonts w:ascii="Garamond" w:hAnsi="Garamond"/>
                <w:lang w:val="en-AU"/>
              </w:rPr>
            </w:pPr>
            <w:r w:rsidRPr="00D14FC1">
              <w:rPr>
                <w:rFonts w:ascii="Garamond" w:hAnsi="Garamond"/>
                <w:lang w:val="en-AU"/>
              </w:rPr>
              <w:t xml:space="preserve">Effects of a </w:t>
            </w:r>
            <w:r w:rsidRPr="00D14FC1">
              <w:rPr>
                <w:rFonts w:ascii="Garamond" w:hAnsi="Garamond"/>
                <w:b/>
                <w:bCs/>
                <w:lang w:val="en-AU"/>
              </w:rPr>
              <w:t>Virtual Trauma Clinic</w:t>
            </w:r>
            <w:r w:rsidRPr="00D14FC1">
              <w:rPr>
                <w:rFonts w:ascii="Garamond" w:hAnsi="Garamond"/>
                <w:lang w:val="en-AU"/>
              </w:rPr>
              <w:t xml:space="preserve"> on admissions and length of stay for minor to moderate trauma</w:t>
            </w:r>
            <w:r w:rsidR="00D14FC1" w:rsidRPr="00D14FC1">
              <w:rPr>
                <w:rFonts w:ascii="Garamond" w:hAnsi="Garamond"/>
                <w:lang w:val="en-AU"/>
              </w:rPr>
              <w:t xml:space="preserve"> (</w:t>
            </w:r>
            <w:r w:rsidRPr="00D14FC1">
              <w:rPr>
                <w:rFonts w:ascii="Garamond" w:hAnsi="Garamond"/>
                <w:lang w:val="en-AU"/>
              </w:rPr>
              <w:t>Amber Shuja, Fay Balian, Michael M Dinh, Radhika Seimon, Jameela Truman, Matthew Oliver</w:t>
            </w:r>
            <w:r w:rsidR="00D14FC1">
              <w:rPr>
                <w:rFonts w:ascii="Garamond" w:hAnsi="Garamond"/>
                <w:lang w:val="en-AU"/>
              </w:rPr>
              <w:t>)</w:t>
            </w:r>
          </w:p>
          <w:p w14:paraId="657692FD" w14:textId="77777777" w:rsidR="00D14FC1" w:rsidRDefault="009035D2" w:rsidP="007566D7">
            <w:pPr>
              <w:pStyle w:val="ListParagraph"/>
              <w:numPr>
                <w:ilvl w:val="0"/>
                <w:numId w:val="30"/>
              </w:numPr>
              <w:rPr>
                <w:rFonts w:ascii="Garamond" w:hAnsi="Garamond"/>
                <w:lang w:val="en-AU"/>
              </w:rPr>
            </w:pPr>
            <w:r w:rsidRPr="00D14FC1">
              <w:rPr>
                <w:rFonts w:ascii="Garamond" w:hAnsi="Garamond"/>
                <w:lang w:val="en-AU"/>
              </w:rPr>
              <w:t xml:space="preserve">Review article: Primer for clinical researchers on </w:t>
            </w:r>
            <w:r w:rsidRPr="00D14FC1">
              <w:rPr>
                <w:rFonts w:ascii="Garamond" w:hAnsi="Garamond"/>
                <w:b/>
                <w:bCs/>
                <w:lang w:val="en-AU"/>
              </w:rPr>
              <w:t>innovative trial designs for emergency medicine</w:t>
            </w:r>
            <w:r w:rsidR="00D14FC1" w:rsidRPr="00D14FC1">
              <w:rPr>
                <w:rFonts w:ascii="Garamond" w:hAnsi="Garamond"/>
                <w:b/>
                <w:bCs/>
                <w:lang w:val="en-AU"/>
              </w:rPr>
              <w:t xml:space="preserve"> </w:t>
            </w:r>
            <w:r w:rsidR="00D14FC1" w:rsidRPr="00D14FC1">
              <w:rPr>
                <w:rFonts w:ascii="Garamond" w:hAnsi="Garamond"/>
                <w:lang w:val="en-AU"/>
              </w:rPr>
              <w:t>(</w:t>
            </w:r>
            <w:r w:rsidRPr="00D14FC1">
              <w:rPr>
                <w:rFonts w:ascii="Garamond" w:hAnsi="Garamond"/>
                <w:lang w:val="en-AU"/>
              </w:rPr>
              <w:t>Katherine J Lee, Melissa Middleton, Robert K Mahar</w:t>
            </w:r>
            <w:r w:rsidR="00D14FC1">
              <w:rPr>
                <w:rFonts w:ascii="Garamond" w:hAnsi="Garamond"/>
                <w:lang w:val="en-AU"/>
              </w:rPr>
              <w:t>)</w:t>
            </w:r>
          </w:p>
          <w:p w14:paraId="1D98E942" w14:textId="62AAFFA8" w:rsidR="009035D2" w:rsidRDefault="009035D2" w:rsidP="00053B6C">
            <w:pPr>
              <w:pStyle w:val="ListParagraph"/>
              <w:numPr>
                <w:ilvl w:val="0"/>
                <w:numId w:val="30"/>
              </w:numPr>
              <w:rPr>
                <w:rFonts w:ascii="Garamond" w:hAnsi="Garamond"/>
                <w:lang w:val="en-AU"/>
              </w:rPr>
            </w:pPr>
            <w:r w:rsidRPr="00D14FC1">
              <w:rPr>
                <w:rFonts w:ascii="Garamond" w:hAnsi="Garamond"/>
                <w:lang w:val="en-AU"/>
              </w:rPr>
              <w:t xml:space="preserve">Reducing </w:t>
            </w:r>
            <w:r w:rsidRPr="00D14FC1">
              <w:rPr>
                <w:rFonts w:ascii="Garamond" w:hAnsi="Garamond"/>
                <w:b/>
                <w:bCs/>
                <w:lang w:val="en-AU"/>
              </w:rPr>
              <w:t>mechanical restraint</w:t>
            </w:r>
            <w:r w:rsidRPr="00D14FC1">
              <w:rPr>
                <w:rFonts w:ascii="Garamond" w:hAnsi="Garamond"/>
                <w:lang w:val="en-AU"/>
              </w:rPr>
              <w:t xml:space="preserve"> in emergency departments: International perspectives and Taiwan's experience</w:t>
            </w:r>
            <w:r w:rsidR="00D14FC1" w:rsidRPr="00D14FC1">
              <w:rPr>
                <w:rFonts w:ascii="Garamond" w:hAnsi="Garamond"/>
                <w:lang w:val="en-AU"/>
              </w:rPr>
              <w:t xml:space="preserve"> (</w:t>
            </w:r>
            <w:r w:rsidRPr="00D14FC1">
              <w:rPr>
                <w:rFonts w:ascii="Garamond" w:hAnsi="Garamond"/>
                <w:lang w:val="en-AU"/>
              </w:rPr>
              <w:t>Chi-Hua Lan, Lien-Chung Wei</w:t>
            </w:r>
            <w:r w:rsidR="00D14FC1">
              <w:rPr>
                <w:rFonts w:ascii="Garamond" w:hAnsi="Garamond"/>
                <w:lang w:val="en-AU"/>
              </w:rPr>
              <w:t>)</w:t>
            </w:r>
          </w:p>
          <w:p w14:paraId="5D4608B2" w14:textId="77777777" w:rsidR="00D14FC1" w:rsidRDefault="009035D2" w:rsidP="00DE48A6">
            <w:pPr>
              <w:pStyle w:val="ListParagraph"/>
              <w:numPr>
                <w:ilvl w:val="0"/>
                <w:numId w:val="30"/>
              </w:numPr>
              <w:rPr>
                <w:rFonts w:ascii="Garamond" w:hAnsi="Garamond"/>
                <w:lang w:val="en-AU"/>
              </w:rPr>
            </w:pPr>
            <w:r w:rsidRPr="00D14FC1">
              <w:rPr>
                <w:rFonts w:ascii="Garamond" w:hAnsi="Garamond"/>
                <w:b/>
                <w:bCs/>
                <w:lang w:val="en-AU"/>
              </w:rPr>
              <w:t>De</w:t>
            </w:r>
            <w:r w:rsidRPr="00D14FC1">
              <w:rPr>
                <w:b/>
                <w:bCs/>
                <w:lang w:val="en-AU"/>
              </w:rPr>
              <w:t>‐</w:t>
            </w:r>
            <w:r w:rsidRPr="00D14FC1">
              <w:rPr>
                <w:rFonts w:ascii="Garamond" w:hAnsi="Garamond"/>
                <w:b/>
                <w:bCs/>
                <w:lang w:val="en-AU"/>
              </w:rPr>
              <w:t>implementing low</w:t>
            </w:r>
            <w:r w:rsidRPr="00D14FC1">
              <w:rPr>
                <w:b/>
                <w:bCs/>
                <w:lang w:val="en-AU"/>
              </w:rPr>
              <w:t>‐</w:t>
            </w:r>
            <w:r w:rsidRPr="00D14FC1">
              <w:rPr>
                <w:rFonts w:ascii="Garamond" w:hAnsi="Garamond"/>
                <w:b/>
                <w:bCs/>
                <w:lang w:val="en-AU"/>
              </w:rPr>
              <w:t>value care in emergency medicine</w:t>
            </w:r>
            <w:r w:rsidRPr="00D14FC1">
              <w:rPr>
                <w:rFonts w:ascii="Garamond" w:hAnsi="Garamond"/>
                <w:lang w:val="en-AU"/>
              </w:rPr>
              <w:t>: A framework for sustainable improvement</w:t>
            </w:r>
            <w:r w:rsidR="00D14FC1" w:rsidRPr="00D14FC1">
              <w:rPr>
                <w:rFonts w:ascii="Garamond" w:hAnsi="Garamond"/>
                <w:lang w:val="en-AU"/>
              </w:rPr>
              <w:t xml:space="preserve"> (</w:t>
            </w:r>
            <w:r w:rsidRPr="00D14FC1">
              <w:rPr>
                <w:rFonts w:ascii="Garamond" w:hAnsi="Garamond"/>
                <w:lang w:val="en-AU"/>
              </w:rPr>
              <w:t>Fahad Yousif, Elyssia M Bourke</w:t>
            </w:r>
            <w:r w:rsidR="00D14FC1">
              <w:rPr>
                <w:rFonts w:ascii="Garamond" w:hAnsi="Garamond"/>
                <w:lang w:val="en-AU"/>
              </w:rPr>
              <w:t>)</w:t>
            </w:r>
          </w:p>
          <w:p w14:paraId="78B35131" w14:textId="2D553C26" w:rsidR="00E3335D" w:rsidRDefault="009035D2" w:rsidP="008A5214">
            <w:pPr>
              <w:pStyle w:val="ListParagraph"/>
              <w:numPr>
                <w:ilvl w:val="0"/>
                <w:numId w:val="30"/>
              </w:numPr>
              <w:rPr>
                <w:rFonts w:ascii="Garamond" w:hAnsi="Garamond"/>
                <w:lang w:val="en-AU"/>
              </w:rPr>
            </w:pPr>
            <w:r w:rsidRPr="00E3335D">
              <w:rPr>
                <w:rFonts w:ascii="Garamond" w:hAnsi="Garamond"/>
                <w:lang w:val="en-AU"/>
              </w:rPr>
              <w:t>What they did next: Using follow</w:t>
            </w:r>
            <w:r w:rsidRPr="00E3335D">
              <w:rPr>
                <w:lang w:val="en-AU"/>
              </w:rPr>
              <w:t>‐</w:t>
            </w:r>
            <w:r w:rsidRPr="00E3335D">
              <w:rPr>
                <w:rFonts w:ascii="Garamond" w:hAnsi="Garamond"/>
                <w:lang w:val="en-AU"/>
              </w:rPr>
              <w:t xml:space="preserve">up phone calls to investigate health care access patterns of </w:t>
            </w:r>
            <w:r w:rsidRPr="00E3335D">
              <w:rPr>
                <w:rFonts w:ascii="Garamond" w:hAnsi="Garamond"/>
                <w:b/>
                <w:bCs/>
                <w:lang w:val="en-AU"/>
              </w:rPr>
              <w:t>patients who take their own leave</w:t>
            </w:r>
            <w:r w:rsidR="00E3335D" w:rsidRPr="00E3335D">
              <w:rPr>
                <w:rFonts w:ascii="Garamond" w:hAnsi="Garamond"/>
                <w:lang w:val="en-AU"/>
              </w:rPr>
              <w:t xml:space="preserve"> (</w:t>
            </w:r>
            <w:r w:rsidRPr="00E3335D">
              <w:rPr>
                <w:rFonts w:ascii="Garamond" w:hAnsi="Garamond"/>
                <w:lang w:val="en-AU"/>
              </w:rPr>
              <w:t>Isabelle Stewart, Sam Freeman, Georgina Phillips, J Maplesden, D Barnes, S Soderland, J Hutton</w:t>
            </w:r>
            <w:r w:rsidR="00E3335D">
              <w:rPr>
                <w:rFonts w:ascii="Garamond" w:hAnsi="Garamond"/>
                <w:lang w:val="en-AU"/>
              </w:rPr>
              <w:t>)</w:t>
            </w:r>
          </w:p>
          <w:p w14:paraId="55D435BE" w14:textId="77777777" w:rsidR="00E3335D" w:rsidRDefault="009035D2" w:rsidP="00216FB9">
            <w:pPr>
              <w:pStyle w:val="ListParagraph"/>
              <w:numPr>
                <w:ilvl w:val="0"/>
                <w:numId w:val="30"/>
              </w:numPr>
              <w:rPr>
                <w:rFonts w:ascii="Garamond" w:hAnsi="Garamond"/>
                <w:lang w:val="en-AU"/>
              </w:rPr>
            </w:pPr>
            <w:r w:rsidRPr="00E3335D">
              <w:rPr>
                <w:rFonts w:ascii="Garamond" w:hAnsi="Garamond"/>
                <w:b/>
                <w:bCs/>
                <w:lang w:val="en-AU"/>
              </w:rPr>
              <w:t>Low</w:t>
            </w:r>
            <w:r w:rsidRPr="00E3335D">
              <w:rPr>
                <w:b/>
                <w:bCs/>
                <w:lang w:val="en-AU"/>
              </w:rPr>
              <w:t>‐</w:t>
            </w:r>
            <w:r w:rsidRPr="00E3335D">
              <w:rPr>
                <w:rFonts w:ascii="Garamond" w:hAnsi="Garamond"/>
                <w:b/>
                <w:bCs/>
                <w:lang w:val="en-AU"/>
              </w:rPr>
              <w:t>acuity emergency department presentation</w:t>
            </w:r>
            <w:r w:rsidRPr="00E3335D">
              <w:rPr>
                <w:rFonts w:ascii="Garamond" w:hAnsi="Garamond"/>
                <w:lang w:val="en-AU"/>
              </w:rPr>
              <w:t xml:space="preserve"> characteristics and their association with Medicare</w:t>
            </w:r>
            <w:r w:rsidRPr="00E3335D">
              <w:rPr>
                <w:lang w:val="en-AU"/>
              </w:rPr>
              <w:t>‐</w:t>
            </w:r>
            <w:r w:rsidRPr="00E3335D">
              <w:rPr>
                <w:rFonts w:ascii="Garamond" w:hAnsi="Garamond"/>
                <w:lang w:val="en-AU"/>
              </w:rPr>
              <w:t>subsidised general practitioner services across New South Wales: A data linkage study</w:t>
            </w:r>
            <w:r w:rsidR="00E3335D" w:rsidRPr="00E3335D">
              <w:rPr>
                <w:rFonts w:ascii="Garamond" w:hAnsi="Garamond"/>
                <w:lang w:val="en-AU"/>
              </w:rPr>
              <w:t xml:space="preserve"> (</w:t>
            </w:r>
            <w:r w:rsidRPr="00E3335D">
              <w:rPr>
                <w:rFonts w:ascii="Garamond" w:hAnsi="Garamond"/>
                <w:lang w:val="en-AU"/>
              </w:rPr>
              <w:t>Mahsa Kaikhosrovi, Kendall Bein, Philip Haywood, Radhika Seimon, Michael Dinh</w:t>
            </w:r>
            <w:r w:rsidR="00E3335D">
              <w:rPr>
                <w:rFonts w:ascii="Garamond" w:hAnsi="Garamond"/>
                <w:lang w:val="en-AU"/>
              </w:rPr>
              <w:t>)</w:t>
            </w:r>
          </w:p>
          <w:p w14:paraId="721FE771" w14:textId="77777777" w:rsidR="00E3335D" w:rsidRDefault="009035D2" w:rsidP="0052058B">
            <w:pPr>
              <w:pStyle w:val="ListParagraph"/>
              <w:numPr>
                <w:ilvl w:val="0"/>
                <w:numId w:val="30"/>
              </w:numPr>
              <w:rPr>
                <w:rFonts w:ascii="Garamond" w:hAnsi="Garamond"/>
                <w:lang w:val="en-AU"/>
              </w:rPr>
            </w:pPr>
            <w:r w:rsidRPr="00E3335D">
              <w:rPr>
                <w:rFonts w:ascii="Garamond" w:hAnsi="Garamond"/>
                <w:b/>
                <w:bCs/>
                <w:lang w:val="en-AU"/>
              </w:rPr>
              <w:t>Skeletal radiograph interpretation discrepancies</w:t>
            </w:r>
            <w:r w:rsidRPr="00E3335D">
              <w:rPr>
                <w:rFonts w:ascii="Garamond" w:hAnsi="Garamond"/>
                <w:lang w:val="en-AU"/>
              </w:rPr>
              <w:t xml:space="preserve"> in the emergency department setting: A retrospective chart review</w:t>
            </w:r>
            <w:r w:rsidR="00E3335D" w:rsidRPr="00E3335D">
              <w:rPr>
                <w:rFonts w:ascii="Garamond" w:hAnsi="Garamond"/>
                <w:lang w:val="en-AU"/>
              </w:rPr>
              <w:t xml:space="preserve"> (</w:t>
            </w:r>
            <w:r w:rsidRPr="00E3335D">
              <w:rPr>
                <w:rFonts w:ascii="Garamond" w:hAnsi="Garamond"/>
                <w:lang w:val="en-AU"/>
              </w:rPr>
              <w:t>Jack Kinnersly, Furqan Ahmed, Chris Selman, Elyssia M Bourke</w:t>
            </w:r>
            <w:r w:rsidR="00E3335D">
              <w:rPr>
                <w:rFonts w:ascii="Garamond" w:hAnsi="Garamond"/>
                <w:lang w:val="en-AU"/>
              </w:rPr>
              <w:t>)</w:t>
            </w:r>
          </w:p>
          <w:p w14:paraId="59BF5CD7" w14:textId="438CCF55" w:rsidR="00E3335D" w:rsidRDefault="009035D2" w:rsidP="00B85EDA">
            <w:pPr>
              <w:pStyle w:val="ListParagraph"/>
              <w:numPr>
                <w:ilvl w:val="0"/>
                <w:numId w:val="30"/>
              </w:numPr>
              <w:rPr>
                <w:rFonts w:ascii="Garamond" w:hAnsi="Garamond"/>
                <w:lang w:val="en-AU"/>
              </w:rPr>
            </w:pPr>
            <w:r w:rsidRPr="00E3335D">
              <w:rPr>
                <w:rFonts w:ascii="Garamond" w:hAnsi="Garamond"/>
                <w:lang w:val="en-AU"/>
              </w:rPr>
              <w:t xml:space="preserve">Evaluation of </w:t>
            </w:r>
            <w:r w:rsidRPr="00E3335D">
              <w:rPr>
                <w:rFonts w:ascii="Garamond" w:hAnsi="Garamond"/>
                <w:b/>
                <w:bCs/>
                <w:lang w:val="en-AU"/>
              </w:rPr>
              <w:t>older patients with minor blunt head trauma</w:t>
            </w:r>
            <w:r w:rsidRPr="00E3335D">
              <w:rPr>
                <w:rFonts w:ascii="Garamond" w:hAnsi="Garamond"/>
                <w:lang w:val="en-AU"/>
              </w:rPr>
              <w:t xml:space="preserve"> to identify those who do not have clinically important traumatic brain injury and can be safely managed without cranial computed tomography</w:t>
            </w:r>
            <w:r w:rsidR="00E3335D" w:rsidRPr="00E3335D">
              <w:rPr>
                <w:rFonts w:ascii="Garamond" w:hAnsi="Garamond"/>
                <w:lang w:val="en-AU"/>
              </w:rPr>
              <w:t xml:space="preserve"> (</w:t>
            </w:r>
            <w:r w:rsidRPr="00E3335D">
              <w:rPr>
                <w:rFonts w:ascii="Garamond" w:hAnsi="Garamond"/>
                <w:lang w:val="en-AU"/>
              </w:rPr>
              <w:t>Tanya Mellett, Courtney West, Theophilus I Emeto, J Dutson, A Khoo, V Gangathimmaiah</w:t>
            </w:r>
            <w:r w:rsidR="00E3335D">
              <w:rPr>
                <w:rFonts w:ascii="Garamond" w:hAnsi="Garamond"/>
                <w:lang w:val="en-AU"/>
              </w:rPr>
              <w:t>)</w:t>
            </w:r>
          </w:p>
          <w:p w14:paraId="339549E4" w14:textId="77777777" w:rsidR="00E3335D" w:rsidRDefault="009035D2" w:rsidP="004D6B00">
            <w:pPr>
              <w:pStyle w:val="ListParagraph"/>
              <w:numPr>
                <w:ilvl w:val="0"/>
                <w:numId w:val="30"/>
              </w:numPr>
              <w:rPr>
                <w:rFonts w:ascii="Garamond" w:hAnsi="Garamond"/>
                <w:lang w:val="en-AU"/>
              </w:rPr>
            </w:pPr>
            <w:r w:rsidRPr="00E3335D">
              <w:rPr>
                <w:rFonts w:ascii="Garamond" w:hAnsi="Garamond"/>
                <w:b/>
                <w:bCs/>
                <w:lang w:val="en-AU"/>
              </w:rPr>
              <w:t>Patient care on the ramp</w:t>
            </w:r>
            <w:r w:rsidRPr="00E3335D">
              <w:rPr>
                <w:rFonts w:ascii="Garamond" w:hAnsi="Garamond"/>
                <w:lang w:val="en-AU"/>
              </w:rPr>
              <w:t>: Who is legally responsible?</w:t>
            </w:r>
            <w:r w:rsidR="00E3335D" w:rsidRPr="00E3335D">
              <w:rPr>
                <w:rFonts w:ascii="Garamond" w:hAnsi="Garamond"/>
                <w:lang w:val="en-AU"/>
              </w:rPr>
              <w:t xml:space="preserve"> (</w:t>
            </w:r>
            <w:r w:rsidRPr="00E3335D">
              <w:rPr>
                <w:rFonts w:ascii="Garamond" w:hAnsi="Garamond"/>
                <w:lang w:val="en-AU"/>
              </w:rPr>
              <w:t>Michael Eburn, Tina Cockburn, Anne-Maree Kelly</w:t>
            </w:r>
            <w:r w:rsidR="00E3335D">
              <w:rPr>
                <w:rFonts w:ascii="Garamond" w:hAnsi="Garamond"/>
                <w:lang w:val="en-AU"/>
              </w:rPr>
              <w:t>)</w:t>
            </w:r>
          </w:p>
          <w:p w14:paraId="662EF25E" w14:textId="77777777" w:rsidR="00E3335D" w:rsidRDefault="009035D2" w:rsidP="00761E4B">
            <w:pPr>
              <w:pStyle w:val="ListParagraph"/>
              <w:numPr>
                <w:ilvl w:val="0"/>
                <w:numId w:val="30"/>
              </w:numPr>
              <w:rPr>
                <w:rFonts w:ascii="Garamond" w:hAnsi="Garamond"/>
                <w:lang w:val="en-AU"/>
              </w:rPr>
            </w:pPr>
            <w:r w:rsidRPr="00E3335D">
              <w:rPr>
                <w:rFonts w:ascii="Garamond" w:hAnsi="Garamond"/>
                <w:lang w:val="en-AU"/>
              </w:rPr>
              <w:t xml:space="preserve">Expert consensus on </w:t>
            </w:r>
            <w:r w:rsidRPr="00E3335D">
              <w:rPr>
                <w:rFonts w:ascii="Garamond" w:hAnsi="Garamond"/>
                <w:b/>
                <w:bCs/>
                <w:lang w:val="en-AU"/>
              </w:rPr>
              <w:t>serratus anterior plane block</w:t>
            </w:r>
            <w:r w:rsidRPr="00E3335D">
              <w:rPr>
                <w:rFonts w:ascii="Garamond" w:hAnsi="Garamond"/>
                <w:lang w:val="en-AU"/>
              </w:rPr>
              <w:t xml:space="preserve"> education and credentialing: A modified</w:t>
            </w:r>
            <w:r w:rsidRPr="00E3335D">
              <w:rPr>
                <w:lang w:val="en-AU"/>
              </w:rPr>
              <w:t>‐</w:t>
            </w:r>
            <w:r w:rsidRPr="00E3335D">
              <w:rPr>
                <w:rFonts w:ascii="Garamond" w:hAnsi="Garamond"/>
                <w:lang w:val="en-AU"/>
              </w:rPr>
              <w:t>Delphi study</w:t>
            </w:r>
            <w:r w:rsidR="00E3335D" w:rsidRPr="00E3335D">
              <w:rPr>
                <w:rFonts w:ascii="Garamond" w:hAnsi="Garamond"/>
                <w:lang w:val="en-AU"/>
              </w:rPr>
              <w:t xml:space="preserve"> (</w:t>
            </w:r>
            <w:r w:rsidRPr="00E3335D">
              <w:rPr>
                <w:rFonts w:ascii="Garamond" w:hAnsi="Garamond"/>
                <w:lang w:val="en-AU"/>
              </w:rPr>
              <w:t>Christopher Partyka, Daniel Gaetani, Anthony Delaney, Kate Curtis</w:t>
            </w:r>
            <w:r w:rsidR="00E3335D">
              <w:rPr>
                <w:rFonts w:ascii="Garamond" w:hAnsi="Garamond"/>
                <w:lang w:val="en-AU"/>
              </w:rPr>
              <w:t>)</w:t>
            </w:r>
          </w:p>
          <w:p w14:paraId="555F1834" w14:textId="77A2402B" w:rsidR="009035D2" w:rsidRPr="00E3335D" w:rsidRDefault="009035D2" w:rsidP="007418FD">
            <w:pPr>
              <w:pStyle w:val="ListParagraph"/>
              <w:numPr>
                <w:ilvl w:val="0"/>
                <w:numId w:val="30"/>
              </w:numPr>
              <w:rPr>
                <w:rFonts w:ascii="Garamond" w:hAnsi="Garamond"/>
                <w:lang w:val="en-AU"/>
              </w:rPr>
            </w:pPr>
            <w:r w:rsidRPr="00E3335D">
              <w:rPr>
                <w:rFonts w:ascii="Garamond" w:hAnsi="Garamond"/>
                <w:lang w:val="en-AU"/>
              </w:rPr>
              <w:lastRenderedPageBreak/>
              <w:t xml:space="preserve">Establishing </w:t>
            </w:r>
            <w:r w:rsidRPr="00E3335D">
              <w:rPr>
                <w:rFonts w:ascii="Garamond" w:hAnsi="Garamond"/>
                <w:b/>
                <w:bCs/>
                <w:lang w:val="en-AU"/>
              </w:rPr>
              <w:t>trust in emergency telehealth consultations</w:t>
            </w:r>
            <w:r w:rsidR="00E3335D" w:rsidRPr="00E3335D">
              <w:rPr>
                <w:rFonts w:ascii="Garamond" w:hAnsi="Garamond"/>
                <w:lang w:val="en-AU"/>
              </w:rPr>
              <w:t xml:space="preserve"> (</w:t>
            </w:r>
            <w:r w:rsidRPr="00E3335D">
              <w:rPr>
                <w:rFonts w:ascii="Garamond" w:hAnsi="Garamond"/>
                <w:lang w:val="en-AU"/>
              </w:rPr>
              <w:t>Jennie Hutton, Veal Michael, Suzanne M Miller, Belinda Baines, Marija Kirjanenko, Loren Sher, Joanna Lawrence, James Boyd, Adam Semciw, R Jessup, J Talevski</w:t>
            </w:r>
            <w:r w:rsidR="00E3335D">
              <w:rPr>
                <w:rFonts w:ascii="Garamond" w:hAnsi="Garamond"/>
                <w:lang w:val="en-AU"/>
              </w:rPr>
              <w:t>)</w:t>
            </w:r>
          </w:p>
          <w:p w14:paraId="411719A4" w14:textId="3752DDDB" w:rsidR="00E3335D" w:rsidRDefault="009035D2" w:rsidP="00CD4E1C">
            <w:pPr>
              <w:pStyle w:val="ListParagraph"/>
              <w:numPr>
                <w:ilvl w:val="0"/>
                <w:numId w:val="30"/>
              </w:numPr>
              <w:rPr>
                <w:rFonts w:ascii="Garamond" w:hAnsi="Garamond"/>
                <w:lang w:val="en-AU"/>
              </w:rPr>
            </w:pPr>
            <w:r w:rsidRPr="00E3335D">
              <w:rPr>
                <w:rFonts w:ascii="Garamond" w:hAnsi="Garamond"/>
                <w:lang w:val="en-AU"/>
              </w:rPr>
              <w:t xml:space="preserve">Gender equity in </w:t>
            </w:r>
            <w:r w:rsidRPr="00E3335D">
              <w:rPr>
                <w:rFonts w:ascii="Garamond" w:hAnsi="Garamond"/>
                <w:b/>
                <w:bCs/>
                <w:lang w:val="en-AU"/>
              </w:rPr>
              <w:t>authorship of emergency medicine publications</w:t>
            </w:r>
            <w:r w:rsidRPr="00E3335D">
              <w:rPr>
                <w:rFonts w:ascii="Garamond" w:hAnsi="Garamond"/>
                <w:lang w:val="en-AU"/>
              </w:rPr>
              <w:t xml:space="preserve"> in Australasia</w:t>
            </w:r>
            <w:r w:rsidR="00E3335D" w:rsidRPr="00E3335D">
              <w:rPr>
                <w:rFonts w:ascii="Garamond" w:hAnsi="Garamond"/>
                <w:lang w:val="en-AU"/>
              </w:rPr>
              <w:t xml:space="preserve"> (</w:t>
            </w:r>
            <w:r w:rsidRPr="00E3335D">
              <w:rPr>
                <w:rFonts w:ascii="Garamond" w:hAnsi="Garamond"/>
                <w:lang w:val="en-AU"/>
              </w:rPr>
              <w:t>Laura R Joyce, Laura M Hamill, Alice Rogan, A Collins, S Beck</w:t>
            </w:r>
            <w:r w:rsidR="00E3335D">
              <w:rPr>
                <w:rFonts w:ascii="Garamond" w:hAnsi="Garamond"/>
                <w:lang w:val="en-AU"/>
              </w:rPr>
              <w:t>)</w:t>
            </w:r>
          </w:p>
          <w:p w14:paraId="5E544642" w14:textId="77777777" w:rsidR="00E3335D" w:rsidRDefault="009035D2" w:rsidP="00E7027F">
            <w:pPr>
              <w:pStyle w:val="ListParagraph"/>
              <w:numPr>
                <w:ilvl w:val="0"/>
                <w:numId w:val="30"/>
              </w:numPr>
              <w:rPr>
                <w:rFonts w:ascii="Garamond" w:hAnsi="Garamond"/>
                <w:lang w:val="en-AU"/>
              </w:rPr>
            </w:pPr>
            <w:r w:rsidRPr="00E3335D">
              <w:rPr>
                <w:rFonts w:ascii="Garamond" w:hAnsi="Garamond"/>
                <w:lang w:val="en-AU"/>
              </w:rPr>
              <w:t xml:space="preserve">Evaluating accuracy of </w:t>
            </w:r>
            <w:r w:rsidRPr="00E3335D">
              <w:rPr>
                <w:rFonts w:ascii="Garamond" w:hAnsi="Garamond"/>
                <w:b/>
                <w:bCs/>
                <w:lang w:val="en-AU"/>
              </w:rPr>
              <w:t>cervical spine computed tomography interpretation</w:t>
            </w:r>
            <w:r w:rsidRPr="00E3335D">
              <w:rPr>
                <w:rFonts w:ascii="Garamond" w:hAnsi="Garamond"/>
                <w:lang w:val="en-AU"/>
              </w:rPr>
              <w:t xml:space="preserve"> by emergency trainees with the use of a structured protocol</w:t>
            </w:r>
            <w:r w:rsidR="00E3335D" w:rsidRPr="00E3335D">
              <w:rPr>
                <w:rFonts w:ascii="Garamond" w:hAnsi="Garamond"/>
                <w:lang w:val="en-AU"/>
              </w:rPr>
              <w:t xml:space="preserve"> (</w:t>
            </w:r>
            <w:r w:rsidRPr="00E3335D">
              <w:rPr>
                <w:rFonts w:ascii="Garamond" w:hAnsi="Garamond"/>
                <w:lang w:val="en-AU"/>
              </w:rPr>
              <w:t>Geetika Malhotra, Dinesh Varma, Biswadev Mitra</w:t>
            </w:r>
            <w:r w:rsidR="00E3335D">
              <w:rPr>
                <w:rFonts w:ascii="Garamond" w:hAnsi="Garamond"/>
                <w:lang w:val="en-AU"/>
              </w:rPr>
              <w:t>)</w:t>
            </w:r>
          </w:p>
          <w:p w14:paraId="642921BB" w14:textId="77777777" w:rsidR="00FD67A1" w:rsidRDefault="009035D2" w:rsidP="00235535">
            <w:pPr>
              <w:pStyle w:val="ListParagraph"/>
              <w:numPr>
                <w:ilvl w:val="0"/>
                <w:numId w:val="30"/>
              </w:numPr>
              <w:rPr>
                <w:rFonts w:ascii="Garamond" w:hAnsi="Garamond"/>
                <w:lang w:val="en-AU"/>
              </w:rPr>
            </w:pPr>
            <w:r w:rsidRPr="00FD67A1">
              <w:rPr>
                <w:rFonts w:ascii="Garamond" w:hAnsi="Garamond"/>
                <w:lang w:val="en-AU"/>
              </w:rPr>
              <w:t xml:space="preserve">Introduction of the </w:t>
            </w:r>
            <w:r w:rsidRPr="00FD67A1">
              <w:rPr>
                <w:rFonts w:ascii="Garamond" w:hAnsi="Garamond"/>
                <w:b/>
                <w:bCs/>
                <w:lang w:val="en-AU"/>
              </w:rPr>
              <w:t>Broset Violence Checklist</w:t>
            </w:r>
            <w:r w:rsidRPr="00FD67A1">
              <w:rPr>
                <w:rFonts w:ascii="Garamond" w:hAnsi="Garamond"/>
                <w:lang w:val="en-AU"/>
              </w:rPr>
              <w:t xml:space="preserve"> in the emergency department: A retrospective cohort study</w:t>
            </w:r>
            <w:r w:rsidR="00FD67A1" w:rsidRPr="00FD67A1">
              <w:rPr>
                <w:rFonts w:ascii="Garamond" w:hAnsi="Garamond"/>
                <w:lang w:val="en-AU"/>
              </w:rPr>
              <w:t xml:space="preserve"> (</w:t>
            </w:r>
            <w:r w:rsidRPr="00FD67A1">
              <w:rPr>
                <w:rFonts w:ascii="Garamond" w:hAnsi="Garamond"/>
                <w:lang w:val="en-AU"/>
              </w:rPr>
              <w:t>Biswadev Mitra, Kate Settle, Christine Koolstra, Carly Talarico, De Villiers Smit, Peter A Cameron</w:t>
            </w:r>
            <w:r w:rsidR="00FD67A1">
              <w:rPr>
                <w:rFonts w:ascii="Garamond" w:hAnsi="Garamond"/>
                <w:lang w:val="en-AU"/>
              </w:rPr>
              <w:t>)</w:t>
            </w:r>
          </w:p>
          <w:p w14:paraId="4E4CC612" w14:textId="360BC79E" w:rsidR="009035D2" w:rsidRPr="00C724EA" w:rsidRDefault="009035D2" w:rsidP="00FD67A1">
            <w:pPr>
              <w:pStyle w:val="ListParagraph"/>
              <w:numPr>
                <w:ilvl w:val="0"/>
                <w:numId w:val="30"/>
              </w:numPr>
              <w:rPr>
                <w:rFonts w:ascii="Garamond" w:hAnsi="Garamond"/>
                <w:lang w:val="en-AU"/>
              </w:rPr>
            </w:pPr>
            <w:r w:rsidRPr="00FD67A1">
              <w:rPr>
                <w:rFonts w:ascii="Garamond" w:hAnsi="Garamond"/>
                <w:lang w:val="en-AU"/>
              </w:rPr>
              <w:t xml:space="preserve">Learning from the lived experiences of </w:t>
            </w:r>
            <w:r w:rsidRPr="00FD67A1">
              <w:rPr>
                <w:rFonts w:ascii="Garamond" w:hAnsi="Garamond"/>
                <w:b/>
                <w:bCs/>
                <w:lang w:val="en-AU"/>
              </w:rPr>
              <w:t>medical women working and studying at the national hospital in Fiji</w:t>
            </w:r>
            <w:r w:rsidRPr="00FD67A1">
              <w:rPr>
                <w:rFonts w:ascii="Garamond" w:hAnsi="Garamond"/>
                <w:lang w:val="en-AU"/>
              </w:rPr>
              <w:t>: A mixed methods study</w:t>
            </w:r>
            <w:r w:rsidR="00FD67A1" w:rsidRPr="00FD67A1">
              <w:rPr>
                <w:rFonts w:ascii="Garamond" w:hAnsi="Garamond"/>
                <w:lang w:val="en-AU"/>
              </w:rPr>
              <w:t xml:space="preserve"> (</w:t>
            </w:r>
            <w:r w:rsidRPr="00FD67A1">
              <w:rPr>
                <w:rFonts w:ascii="Garamond" w:hAnsi="Garamond"/>
                <w:lang w:val="en-AU"/>
              </w:rPr>
              <w:t>Manisha L Shankar, Shivani Shailin, Georgina Phillips</w:t>
            </w:r>
            <w:r w:rsidR="00FD67A1">
              <w:rPr>
                <w:rFonts w:ascii="Garamond" w:hAnsi="Garamond"/>
                <w:lang w:val="en-AU"/>
              </w:rPr>
              <w:t>)</w:t>
            </w:r>
          </w:p>
        </w:tc>
      </w:tr>
    </w:tbl>
    <w:p w14:paraId="23505C26" w14:textId="77777777" w:rsidR="00622C3D" w:rsidRDefault="00622C3D" w:rsidP="006F0747">
      <w:pPr>
        <w:keepLines/>
        <w:autoSpaceDE w:val="0"/>
        <w:autoSpaceDN w:val="0"/>
        <w:adjustRightInd w:val="0"/>
        <w:rPr>
          <w:rFonts w:ascii="Garamond" w:hAnsi="Garamond"/>
          <w:lang w:val="en-AU"/>
        </w:rPr>
      </w:pPr>
    </w:p>
    <w:bookmarkEnd w:id="1"/>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37"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2BBE2F74" w14:textId="5E0C8256" w:rsidR="00FD58F0" w:rsidRPr="00FD58F0" w:rsidRDefault="00FD58F0" w:rsidP="00485E33">
            <w:pPr>
              <w:pStyle w:val="ListParagraph"/>
              <w:numPr>
                <w:ilvl w:val="0"/>
                <w:numId w:val="16"/>
              </w:numPr>
              <w:rPr>
                <w:rFonts w:ascii="Garamond" w:hAnsi="Garamond"/>
                <w:lang w:val="en-AU"/>
              </w:rPr>
            </w:pPr>
            <w:r w:rsidRPr="00FD58F0">
              <w:rPr>
                <w:rFonts w:ascii="Garamond" w:hAnsi="Garamond"/>
                <w:lang w:val="en-AU"/>
              </w:rPr>
              <w:t xml:space="preserve">A realist review of how, why, for whom and in which contexts </w:t>
            </w:r>
            <w:r w:rsidRPr="00FD58F0">
              <w:rPr>
                <w:rFonts w:ascii="Garamond" w:hAnsi="Garamond"/>
                <w:b/>
                <w:bCs/>
                <w:lang w:val="en-AU"/>
              </w:rPr>
              <w:t>quality improvement in healthcare impacts inequalities</w:t>
            </w:r>
            <w:r w:rsidRPr="00FD58F0">
              <w:rPr>
                <w:rFonts w:ascii="Garamond" w:hAnsi="Garamond"/>
                <w:lang w:val="en-AU"/>
              </w:rPr>
              <w:t xml:space="preserve"> (Lucy Lara Johnson, Geoff Wong, Isla Kuhn, Graham P Martin, Anuj Kapilashrami, Laura Lennox, Georgia Bell Black, Matthew Hill, Ryan Swiers, Hashum Mahmood, Linda Jones, Jude Beng, John Ford</w:t>
            </w:r>
            <w:r>
              <w:rPr>
                <w:rFonts w:ascii="Garamond" w:hAnsi="Garamond"/>
                <w:lang w:val="en-AU"/>
              </w:rPr>
              <w:t>)</w:t>
            </w:r>
          </w:p>
          <w:p w14:paraId="2F15730C" w14:textId="08E64C40" w:rsidR="00E163D3" w:rsidRPr="00A72B35" w:rsidRDefault="00FD58F0" w:rsidP="00FD58F0">
            <w:pPr>
              <w:pStyle w:val="ListParagraph"/>
              <w:numPr>
                <w:ilvl w:val="0"/>
                <w:numId w:val="16"/>
              </w:numPr>
              <w:rPr>
                <w:rFonts w:ascii="Garamond" w:hAnsi="Garamond"/>
                <w:lang w:val="en-AU"/>
              </w:rPr>
            </w:pPr>
            <w:r w:rsidRPr="00FD58F0">
              <w:rPr>
                <w:rFonts w:ascii="Garamond" w:hAnsi="Garamond"/>
                <w:lang w:val="en-AU"/>
              </w:rPr>
              <w:t xml:space="preserve">Editorial: The beast and the burden: </w:t>
            </w:r>
            <w:r w:rsidRPr="00FD58F0">
              <w:rPr>
                <w:rFonts w:ascii="Garamond" w:hAnsi="Garamond"/>
                <w:b/>
                <w:bCs/>
                <w:lang w:val="en-AU"/>
              </w:rPr>
              <w:t>will pruning performance measurement improve quality?</w:t>
            </w:r>
            <w:r w:rsidRPr="00FD58F0">
              <w:rPr>
                <w:rFonts w:ascii="Garamond" w:hAnsi="Garamond"/>
                <w:lang w:val="en-AU"/>
              </w:rPr>
              <w:t xml:space="preserve"> </w:t>
            </w:r>
            <w:r>
              <w:rPr>
                <w:rFonts w:ascii="Garamond" w:hAnsi="Garamond"/>
                <w:lang w:val="en-AU"/>
              </w:rPr>
              <w:t>(</w:t>
            </w:r>
            <w:r w:rsidRPr="00FD58F0">
              <w:rPr>
                <w:rFonts w:ascii="Garamond" w:hAnsi="Garamond"/>
                <w:lang w:val="en-AU"/>
              </w:rPr>
              <w:t>Eric C Schneider</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38"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0A3C3E6B" w14:textId="7DAA7771" w:rsidR="00F723F7" w:rsidRPr="00F723F7" w:rsidRDefault="00F723F7" w:rsidP="00E85DA1">
            <w:pPr>
              <w:pStyle w:val="ListParagraph"/>
              <w:numPr>
                <w:ilvl w:val="0"/>
                <w:numId w:val="16"/>
              </w:numPr>
              <w:rPr>
                <w:rFonts w:ascii="Garamond" w:hAnsi="Garamond"/>
                <w:lang w:val="en-AU"/>
              </w:rPr>
            </w:pPr>
            <w:r w:rsidRPr="00F723F7">
              <w:rPr>
                <w:rFonts w:ascii="Garamond" w:hAnsi="Garamond"/>
                <w:b/>
                <w:bCs/>
                <w:lang w:val="en-AU"/>
              </w:rPr>
              <w:t xml:space="preserve">“What matters to </w:t>
            </w:r>
            <w:proofErr w:type="gramStart"/>
            <w:r w:rsidRPr="00F723F7">
              <w:rPr>
                <w:rFonts w:ascii="Garamond" w:hAnsi="Garamond"/>
                <w:b/>
                <w:bCs/>
                <w:lang w:val="en-AU"/>
              </w:rPr>
              <w:t>you ?</w:t>
            </w:r>
            <w:proofErr w:type="gramEnd"/>
            <w:r w:rsidRPr="00F723F7">
              <w:rPr>
                <w:rFonts w:ascii="Garamond" w:hAnsi="Garamond"/>
                <w:b/>
                <w:bCs/>
                <w:lang w:val="en-AU"/>
              </w:rPr>
              <w:t>”:</w:t>
            </w:r>
            <w:r w:rsidRPr="00F723F7">
              <w:rPr>
                <w:rFonts w:ascii="Garamond" w:hAnsi="Garamond"/>
                <w:lang w:val="en-AU"/>
              </w:rPr>
              <w:t xml:space="preserve"> A powerful question to unlocking partnership in care (Anthony Staines </w:t>
            </w:r>
            <w:r>
              <w:rPr>
                <w:rFonts w:ascii="Garamond" w:hAnsi="Garamond"/>
                <w:lang w:val="en-AU"/>
              </w:rPr>
              <w:t>et al)</w:t>
            </w:r>
          </w:p>
          <w:p w14:paraId="08641B63" w14:textId="4E1EAF69" w:rsidR="002B460A" w:rsidRDefault="002B460A" w:rsidP="00BF2821">
            <w:pPr>
              <w:pStyle w:val="ListParagraph"/>
              <w:numPr>
                <w:ilvl w:val="0"/>
                <w:numId w:val="16"/>
              </w:numPr>
              <w:rPr>
                <w:rFonts w:ascii="Garamond" w:hAnsi="Garamond"/>
                <w:lang w:val="en-AU"/>
              </w:rPr>
            </w:pPr>
            <w:r w:rsidRPr="002B460A">
              <w:rPr>
                <w:rFonts w:ascii="Garamond" w:hAnsi="Garamond"/>
                <w:b/>
                <w:bCs/>
                <w:lang w:val="en-AU"/>
              </w:rPr>
              <w:t>Case management in Emergency Care</w:t>
            </w:r>
            <w:r w:rsidRPr="002B460A">
              <w:rPr>
                <w:rFonts w:ascii="Garamond" w:hAnsi="Garamond"/>
                <w:lang w:val="en-AU"/>
              </w:rPr>
              <w:t xml:space="preserve">: Impact Evaluation of the CARED Program (Colin Eng Choon Ong </w:t>
            </w:r>
            <w:r>
              <w:rPr>
                <w:rFonts w:ascii="Garamond" w:hAnsi="Garamond"/>
                <w:lang w:val="en-AU"/>
              </w:rPr>
              <w:t>et al)</w:t>
            </w:r>
          </w:p>
          <w:p w14:paraId="6B531B54" w14:textId="77777777" w:rsidR="00EC601F" w:rsidRDefault="002B460A" w:rsidP="002B460A">
            <w:pPr>
              <w:pStyle w:val="ListParagraph"/>
              <w:numPr>
                <w:ilvl w:val="0"/>
                <w:numId w:val="16"/>
              </w:numPr>
              <w:rPr>
                <w:rFonts w:ascii="Garamond" w:hAnsi="Garamond"/>
                <w:lang w:val="en-AU"/>
              </w:rPr>
            </w:pPr>
            <w:r w:rsidRPr="002B460A">
              <w:rPr>
                <w:rFonts w:ascii="Garamond" w:hAnsi="Garamond"/>
                <w:b/>
                <w:bCs/>
                <w:lang w:val="en-AU"/>
              </w:rPr>
              <w:t>Psychological safety, Job satisfaction, and the Intention to Leave</w:t>
            </w:r>
            <w:r w:rsidRPr="002B460A">
              <w:rPr>
                <w:rFonts w:ascii="Garamond" w:hAnsi="Garamond"/>
                <w:lang w:val="en-AU"/>
              </w:rPr>
              <w:t xml:space="preserve"> among German early-career physicians </w:t>
            </w:r>
            <w:r>
              <w:rPr>
                <w:rFonts w:ascii="Garamond" w:hAnsi="Garamond"/>
                <w:lang w:val="en-AU"/>
              </w:rPr>
              <w:t>(</w:t>
            </w:r>
            <w:r w:rsidRPr="002B460A">
              <w:rPr>
                <w:rFonts w:ascii="Garamond" w:hAnsi="Garamond"/>
                <w:lang w:val="en-AU"/>
              </w:rPr>
              <w:t xml:space="preserve">Nicola Etti </w:t>
            </w:r>
            <w:r>
              <w:rPr>
                <w:rFonts w:ascii="Garamond" w:hAnsi="Garamond"/>
                <w:lang w:val="en-AU"/>
              </w:rPr>
              <w:t>et al)</w:t>
            </w:r>
          </w:p>
          <w:p w14:paraId="761B3075" w14:textId="42F08B71" w:rsidR="00687592" w:rsidRPr="00687592" w:rsidRDefault="00687592" w:rsidP="002A42A1">
            <w:pPr>
              <w:pStyle w:val="ListParagraph"/>
              <w:numPr>
                <w:ilvl w:val="0"/>
                <w:numId w:val="16"/>
              </w:numPr>
              <w:rPr>
                <w:rFonts w:ascii="Garamond" w:hAnsi="Garamond"/>
                <w:lang w:val="en-AU"/>
              </w:rPr>
            </w:pPr>
            <w:r w:rsidRPr="00687592">
              <w:rPr>
                <w:rFonts w:ascii="Garamond" w:hAnsi="Garamond"/>
                <w:b/>
                <w:bCs/>
                <w:lang w:val="en-AU"/>
              </w:rPr>
              <w:t>Transforming Emergency Care</w:t>
            </w:r>
            <w:r w:rsidRPr="00687592">
              <w:rPr>
                <w:rFonts w:ascii="Garamond" w:hAnsi="Garamond"/>
                <w:lang w:val="en-AU"/>
              </w:rPr>
              <w:t xml:space="preserve">: Lessons from Innovations Beyond Healthcare (Poonam Gupta </w:t>
            </w:r>
            <w:r>
              <w:rPr>
                <w:rFonts w:ascii="Garamond" w:hAnsi="Garamond"/>
                <w:lang w:val="en-AU"/>
              </w:rPr>
              <w:t>et al)</w:t>
            </w:r>
          </w:p>
          <w:p w14:paraId="4020DA4D" w14:textId="56D6B23D" w:rsidR="00687592" w:rsidRPr="00A72B35" w:rsidRDefault="00687592" w:rsidP="00687592">
            <w:pPr>
              <w:pStyle w:val="ListParagraph"/>
              <w:numPr>
                <w:ilvl w:val="0"/>
                <w:numId w:val="16"/>
              </w:numPr>
              <w:rPr>
                <w:rFonts w:ascii="Garamond" w:hAnsi="Garamond"/>
                <w:lang w:val="en-AU"/>
              </w:rPr>
            </w:pPr>
            <w:r w:rsidRPr="00687592">
              <w:rPr>
                <w:rFonts w:ascii="Garamond" w:hAnsi="Garamond"/>
                <w:lang w:val="en-AU"/>
              </w:rPr>
              <w:t xml:space="preserve">Advancing </w:t>
            </w:r>
            <w:r w:rsidRPr="00687592">
              <w:rPr>
                <w:rFonts w:ascii="Garamond" w:hAnsi="Garamond"/>
                <w:b/>
                <w:bCs/>
                <w:lang w:val="en-AU"/>
              </w:rPr>
              <w:t>Quality Management in the Medical Devices Industry</w:t>
            </w:r>
            <w:r w:rsidRPr="00687592">
              <w:rPr>
                <w:rFonts w:ascii="Garamond" w:hAnsi="Garamond"/>
                <w:lang w:val="en-AU"/>
              </w:rPr>
              <w:t xml:space="preserve">: Strategies for Effective ISO 13485 Implementation </w:t>
            </w:r>
            <w:r>
              <w:rPr>
                <w:rFonts w:ascii="Garamond" w:hAnsi="Garamond"/>
                <w:lang w:val="en-AU"/>
              </w:rPr>
              <w:t>(</w:t>
            </w:r>
            <w:r w:rsidRPr="00687592">
              <w:rPr>
                <w:rFonts w:ascii="Garamond" w:hAnsi="Garamond"/>
                <w:lang w:val="en-AU"/>
              </w:rPr>
              <w:t xml:space="preserve">Diego Augusto De Jesus Pacheco </w:t>
            </w:r>
            <w:r>
              <w:rPr>
                <w:rFonts w:ascii="Garamond" w:hAnsi="Garamond"/>
                <w:lang w:val="en-AU"/>
              </w:rPr>
              <w:t>et al)</w:t>
            </w:r>
          </w:p>
        </w:tc>
      </w:tr>
    </w:tbl>
    <w:p w14:paraId="1E08934E" w14:textId="77777777" w:rsidR="006872A2" w:rsidRDefault="006872A2" w:rsidP="005C6930">
      <w:pPr>
        <w:keepNext/>
        <w:keepLines/>
        <w:rPr>
          <w:rFonts w:ascii="Garamond" w:hAnsi="Garamond"/>
          <w:b/>
          <w:lang w:val="en-AU"/>
        </w:rPr>
      </w:pPr>
    </w:p>
    <w:p w14:paraId="2B1E5B27" w14:textId="77777777" w:rsidR="006872A2" w:rsidRDefault="006872A2">
      <w:pPr>
        <w:rPr>
          <w:rFonts w:ascii="Garamond" w:hAnsi="Garamond"/>
          <w:b/>
          <w:lang w:val="en-AU"/>
        </w:rPr>
      </w:pPr>
      <w:r>
        <w:rPr>
          <w:rFonts w:ascii="Garamond" w:hAnsi="Garamond"/>
          <w:b/>
          <w:lang w:val="en-AU"/>
        </w:rPr>
        <w:br w:type="page"/>
      </w:r>
    </w:p>
    <w:p w14:paraId="536302D7" w14:textId="4A07DFB7" w:rsidR="005C6930" w:rsidRPr="00A72B35" w:rsidRDefault="005C6930" w:rsidP="005C6930">
      <w:pPr>
        <w:keepNext/>
        <w:keepLines/>
        <w:rPr>
          <w:rFonts w:ascii="Garamond" w:hAnsi="Garamond"/>
          <w:b/>
          <w:lang w:val="en-AU"/>
        </w:rPr>
      </w:pPr>
      <w:r w:rsidRPr="00A72B35">
        <w:rPr>
          <w:rFonts w:ascii="Garamond" w:hAnsi="Garamond"/>
          <w:b/>
          <w:lang w:val="en-AU"/>
        </w:rPr>
        <w:lastRenderedPageBreak/>
        <w:t>Online resources</w:t>
      </w:r>
    </w:p>
    <w:p w14:paraId="6A6500D8" w14:textId="588E9649" w:rsidR="006C3151" w:rsidRDefault="006C3151" w:rsidP="00A623B7">
      <w:pPr>
        <w:tabs>
          <w:tab w:val="left" w:pos="2695"/>
        </w:tabs>
        <w:rPr>
          <w:rFonts w:ascii="Garamond" w:hAnsi="Garamond"/>
          <w:b/>
          <w:lang w:val="en-AU"/>
        </w:rPr>
      </w:pPr>
    </w:p>
    <w:p w14:paraId="22168A42" w14:textId="3E861DA2" w:rsidR="00B1347B" w:rsidRPr="00B1347B" w:rsidRDefault="00B1347B" w:rsidP="00A623B7">
      <w:pPr>
        <w:tabs>
          <w:tab w:val="left" w:pos="2695"/>
        </w:tabs>
        <w:rPr>
          <w:rFonts w:ascii="Garamond" w:hAnsi="Garamond"/>
          <w:b/>
          <w:i/>
          <w:iCs/>
          <w:lang w:val="en-AU"/>
        </w:rPr>
      </w:pPr>
      <w:r w:rsidRPr="00B1347B">
        <w:rPr>
          <w:rFonts w:ascii="Garamond" w:hAnsi="Garamond"/>
          <w:b/>
          <w:i/>
          <w:iCs/>
          <w:lang w:val="en-AU"/>
        </w:rPr>
        <w:t>Clinical Communiqué</w:t>
      </w:r>
    </w:p>
    <w:p w14:paraId="681A6E88" w14:textId="2F2AEFF4" w:rsidR="00B1347B" w:rsidRPr="00B1347B" w:rsidRDefault="00B1347B" w:rsidP="00B1347B">
      <w:pPr>
        <w:keepNext/>
        <w:rPr>
          <w:rFonts w:ascii="Garamond" w:hAnsi="Garamond"/>
        </w:rPr>
      </w:pPr>
      <w:hyperlink r:id="rId39" w:history="1">
        <w:r w:rsidRPr="00B1347B">
          <w:rPr>
            <w:rStyle w:val="Hyperlink"/>
            <w:rFonts w:ascii="Garamond" w:hAnsi="Garamond"/>
          </w:rPr>
          <w:t>https://www.thecommuniques.com/post/clinical-communiqu%C3%A9-volume-11-issue-3-december-2024</w:t>
        </w:r>
      </w:hyperlink>
    </w:p>
    <w:p w14:paraId="36E7C705" w14:textId="652B538F" w:rsidR="00B1347B" w:rsidRPr="00F57CAB" w:rsidRDefault="00B1347B" w:rsidP="00B1347B">
      <w:pPr>
        <w:keepNext/>
        <w:rPr>
          <w:rFonts w:ascii="Garamond" w:hAnsi="Garamond"/>
          <w:lang w:val="en-AU"/>
        </w:rPr>
      </w:pPr>
      <w:r>
        <w:rPr>
          <w:rFonts w:ascii="Garamond" w:hAnsi="Garamond"/>
          <w:lang w:val="en-AU"/>
        </w:rPr>
        <w:t>V</w:t>
      </w:r>
      <w:r w:rsidRPr="00F57CAB">
        <w:rPr>
          <w:rFonts w:ascii="Garamond" w:hAnsi="Garamond"/>
          <w:lang w:val="en-AU"/>
        </w:rPr>
        <w:t xml:space="preserve">olume </w:t>
      </w:r>
      <w:r>
        <w:rPr>
          <w:rFonts w:ascii="Garamond" w:hAnsi="Garamond"/>
          <w:lang w:val="en-AU"/>
        </w:rPr>
        <w:t>11,</w:t>
      </w:r>
      <w:r w:rsidRPr="00F57CAB">
        <w:rPr>
          <w:rFonts w:ascii="Garamond" w:hAnsi="Garamond"/>
          <w:lang w:val="en-AU"/>
        </w:rPr>
        <w:t xml:space="preserve"> Issue </w:t>
      </w:r>
      <w:r>
        <w:rPr>
          <w:rFonts w:ascii="Garamond" w:hAnsi="Garamond"/>
          <w:lang w:val="en-AU"/>
        </w:rPr>
        <w:t>3</w:t>
      </w:r>
      <w:r w:rsidRPr="00F57CAB">
        <w:rPr>
          <w:rFonts w:ascii="Garamond" w:hAnsi="Garamond"/>
          <w:lang w:val="en-AU"/>
        </w:rPr>
        <w:t xml:space="preserve">, </w:t>
      </w:r>
      <w:r>
        <w:rPr>
          <w:rFonts w:ascii="Garamond" w:hAnsi="Garamond"/>
          <w:lang w:val="en-AU"/>
        </w:rPr>
        <w:t>December 2024</w:t>
      </w:r>
    </w:p>
    <w:p w14:paraId="314C5A89" w14:textId="269E85C7" w:rsidR="00B1347B" w:rsidRDefault="00B1347B" w:rsidP="00B1347B">
      <w:pPr>
        <w:rPr>
          <w:rFonts w:ascii="Garamond" w:hAnsi="Garamond"/>
          <w:lang w:val="en-AU"/>
        </w:rPr>
      </w:pPr>
      <w:r w:rsidRPr="00F57CAB">
        <w:rPr>
          <w:rFonts w:ascii="Garamond" w:hAnsi="Garamond"/>
          <w:lang w:val="en-AU"/>
        </w:rPr>
        <w:t xml:space="preserve">This issue of </w:t>
      </w:r>
      <w:r w:rsidRPr="00F57CAB">
        <w:rPr>
          <w:rFonts w:ascii="Garamond" w:hAnsi="Garamond"/>
          <w:i/>
          <w:lang w:val="en-AU"/>
        </w:rPr>
        <w:t>Clinical Communiqué</w:t>
      </w:r>
      <w:r w:rsidRPr="00F57CAB">
        <w:rPr>
          <w:rFonts w:ascii="Garamond" w:hAnsi="Garamond"/>
          <w:lang w:val="en-AU"/>
        </w:rPr>
        <w:t xml:space="preserve"> </w:t>
      </w:r>
      <w:r>
        <w:rPr>
          <w:rFonts w:ascii="Garamond" w:hAnsi="Garamond"/>
          <w:lang w:val="en-AU"/>
        </w:rPr>
        <w:t xml:space="preserve">examines </w:t>
      </w:r>
      <w:r w:rsidR="00FD67A1">
        <w:rPr>
          <w:rFonts w:ascii="Garamond" w:hAnsi="Garamond"/>
          <w:lang w:val="en-AU"/>
        </w:rPr>
        <w:t xml:space="preserve">issues around illicit drug use at music festivals, particularly MDMA. In addition to the coronial findings from </w:t>
      </w:r>
      <w:proofErr w:type="gramStart"/>
      <w:r w:rsidR="00FD67A1">
        <w:rPr>
          <w:rFonts w:ascii="Garamond" w:hAnsi="Garamond"/>
          <w:lang w:val="en-AU"/>
        </w:rPr>
        <w:t>a number of</w:t>
      </w:r>
      <w:proofErr w:type="gramEnd"/>
      <w:r w:rsidR="00FD67A1">
        <w:rPr>
          <w:rFonts w:ascii="Garamond" w:hAnsi="Garamond"/>
          <w:lang w:val="en-AU"/>
        </w:rPr>
        <w:t xml:space="preserve"> cases there is an </w:t>
      </w:r>
      <w:r w:rsidR="00FD67A1" w:rsidRPr="00FD67A1">
        <w:rPr>
          <w:rFonts w:ascii="Garamond" w:hAnsi="Garamond"/>
          <w:lang w:val="en-AU"/>
        </w:rPr>
        <w:t>expert summary on the clinical features of MDMA toxicity, with management principles and key learnings</w:t>
      </w:r>
      <w:r w:rsidR="00FD67A1">
        <w:rPr>
          <w:rFonts w:ascii="Garamond" w:hAnsi="Garamond"/>
          <w:lang w:val="en-AU"/>
        </w:rPr>
        <w:t xml:space="preserve">, and a </w:t>
      </w:r>
      <w:r w:rsidR="00FD67A1" w:rsidRPr="00FD67A1">
        <w:rPr>
          <w:rFonts w:ascii="Garamond" w:hAnsi="Garamond"/>
          <w:lang w:val="en-AU"/>
        </w:rPr>
        <w:t>commentary about emerging trends of recreational drug use, particularly at music events, and the use of pill testing across Australian jurisdictions.</w:t>
      </w:r>
    </w:p>
    <w:p w14:paraId="3F4844A1" w14:textId="77777777" w:rsidR="00B1347B" w:rsidRPr="00A72B35" w:rsidRDefault="00B1347B"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40"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60621A3C" w14:textId="77777777" w:rsidR="006872A2" w:rsidRDefault="006872A2">
      <w:pPr>
        <w:rPr>
          <w:rFonts w:ascii="Garamond" w:hAnsi="Garamond"/>
          <w:b/>
          <w:lang w:val="en-AU"/>
        </w:rPr>
      </w:pPr>
      <w:r>
        <w:rPr>
          <w:rFonts w:ascii="Garamond" w:hAnsi="Garamond"/>
          <w:b/>
          <w:lang w:val="en-AU"/>
        </w:rPr>
        <w:br w:type="page"/>
      </w:r>
    </w:p>
    <w:p w14:paraId="6F204B20" w14:textId="469BC1AE"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41"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034F46D1">
            <wp:extent cx="5526157" cy="7797505"/>
            <wp:effectExtent l="0" t="0" r="0" b="0"/>
            <wp:docPr id="8" name="Picture 8" descr="COVID-19 poster - combined contact and droplet precaution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5616148" cy="7924484"/>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43"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4946590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45"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46"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4727C696">
            <wp:extent cx="5454098" cy="7803557"/>
            <wp:effectExtent l="19050" t="19050" r="13335" b="26035"/>
            <wp:docPr id="1" name="Picture 1" descr="Break the chain of infection poste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5487562" cy="7851436"/>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t>Disclaimer</w:t>
      </w:r>
    </w:p>
    <w:p w14:paraId="1D459A38" w14:textId="607A5B18"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9"/>
      <w:footerReference w:type="defaul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D6DB" w14:textId="77777777" w:rsidR="00AE2052" w:rsidRDefault="00AE2052">
      <w:r>
        <w:separator/>
      </w:r>
    </w:p>
  </w:endnote>
  <w:endnote w:type="continuationSeparator" w:id="0">
    <w:p w14:paraId="5DF10E45" w14:textId="77777777" w:rsidR="00AE2052" w:rsidRDefault="00AE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5B435F36"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087550">
      <w:rPr>
        <w:rFonts w:ascii="Garamond" w:hAnsi="Garamond"/>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30E78758"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087550">
      <w:rPr>
        <w:rFonts w:ascii="Garamond" w:hAnsi="Garamond"/>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010E" w14:textId="77777777" w:rsidR="00AE2052" w:rsidRDefault="00AE2052">
      <w:r>
        <w:separator/>
      </w:r>
    </w:p>
  </w:footnote>
  <w:footnote w:type="continuationSeparator" w:id="0">
    <w:p w14:paraId="7768B0A8" w14:textId="77777777" w:rsidR="00AE2052" w:rsidRDefault="00AE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D7CD1"/>
    <w:multiLevelType w:val="hybridMultilevel"/>
    <w:tmpl w:val="4816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9"/>
  </w:num>
  <w:num w:numId="2" w16cid:durableId="1683386478">
    <w:abstractNumId w:val="2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4"/>
  </w:num>
  <w:num w:numId="14" w16cid:durableId="28579523">
    <w:abstractNumId w:val="20"/>
  </w:num>
  <w:num w:numId="15" w16cid:durableId="1756245841">
    <w:abstractNumId w:val="23"/>
  </w:num>
  <w:num w:numId="16" w16cid:durableId="1878159678">
    <w:abstractNumId w:val="15"/>
  </w:num>
  <w:num w:numId="17" w16cid:durableId="1406414453">
    <w:abstractNumId w:val="18"/>
  </w:num>
  <w:num w:numId="18" w16cid:durableId="1376396157">
    <w:abstractNumId w:val="16"/>
  </w:num>
  <w:num w:numId="19" w16cid:durableId="1255164626">
    <w:abstractNumId w:val="13"/>
  </w:num>
  <w:num w:numId="20" w16cid:durableId="999193016">
    <w:abstractNumId w:val="28"/>
  </w:num>
  <w:num w:numId="21" w16cid:durableId="1537621405">
    <w:abstractNumId w:val="33"/>
  </w:num>
  <w:num w:numId="22" w16cid:durableId="37824898">
    <w:abstractNumId w:val="31"/>
  </w:num>
  <w:num w:numId="23" w16cid:durableId="1048650847">
    <w:abstractNumId w:val="11"/>
  </w:num>
  <w:num w:numId="24" w16cid:durableId="1693875927">
    <w:abstractNumId w:val="27"/>
  </w:num>
  <w:num w:numId="25" w16cid:durableId="1351640752">
    <w:abstractNumId w:val="35"/>
  </w:num>
  <w:num w:numId="26" w16cid:durableId="1228149564">
    <w:abstractNumId w:val="25"/>
  </w:num>
  <w:num w:numId="27" w16cid:durableId="1801922802">
    <w:abstractNumId w:val="34"/>
  </w:num>
  <w:num w:numId="28" w16cid:durableId="1713310128">
    <w:abstractNumId w:val="26"/>
  </w:num>
  <w:num w:numId="29" w16cid:durableId="2093894947">
    <w:abstractNumId w:val="36"/>
  </w:num>
  <w:num w:numId="30" w16cid:durableId="735475228">
    <w:abstractNumId w:val="30"/>
  </w:num>
  <w:num w:numId="31" w16cid:durableId="283344196">
    <w:abstractNumId w:val="12"/>
  </w:num>
  <w:num w:numId="32" w16cid:durableId="1384790002">
    <w:abstractNumId w:val="17"/>
  </w:num>
  <w:num w:numId="33" w16cid:durableId="1452749858">
    <w:abstractNumId w:val="21"/>
  </w:num>
  <w:num w:numId="34" w16cid:durableId="1330675483">
    <w:abstractNumId w:val="32"/>
  </w:num>
  <w:num w:numId="35" w16cid:durableId="1894923229">
    <w:abstractNumId w:val="22"/>
  </w:num>
  <w:num w:numId="36" w16cid:durableId="1830902966">
    <w:abstractNumId w:val="10"/>
  </w:num>
  <w:num w:numId="37" w16cid:durableId="11803860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35C"/>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1A4"/>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3F"/>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7CA"/>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D06"/>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28"/>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2A2"/>
    <w:rsid w:val="0068733F"/>
    <w:rsid w:val="00687473"/>
    <w:rsid w:val="006874C4"/>
    <w:rsid w:val="00687585"/>
    <w:rsid w:val="00687592"/>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B8A"/>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1C"/>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076"/>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4B"/>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A6"/>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052"/>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5EF8"/>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46"/>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0F5F"/>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2F6A"/>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A4B"/>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A2B"/>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B6"/>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01C"/>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396"/>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8B4"/>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A4C"/>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BD"/>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3F7"/>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1854248">
      <w:bodyDiv w:val="1"/>
      <w:marLeft w:val="0"/>
      <w:marRight w:val="0"/>
      <w:marTop w:val="0"/>
      <w:marBottom w:val="0"/>
      <w:divBdr>
        <w:top w:val="none" w:sz="0" w:space="0" w:color="auto"/>
        <w:left w:val="none" w:sz="0" w:space="0" w:color="auto"/>
        <w:bottom w:val="none" w:sz="0" w:space="0" w:color="auto"/>
        <w:right w:val="none" w:sz="0" w:space="0" w:color="auto"/>
      </w:divBdr>
      <w:divsChild>
        <w:div w:id="1347638560">
          <w:marLeft w:val="0"/>
          <w:marRight w:val="0"/>
          <w:marTop w:val="0"/>
          <w:marBottom w:val="165"/>
          <w:divBdr>
            <w:top w:val="none" w:sz="0" w:space="0" w:color="auto"/>
            <w:left w:val="none" w:sz="0" w:space="0" w:color="auto"/>
            <w:bottom w:val="none" w:sz="0" w:space="0" w:color="auto"/>
            <w:right w:val="none" w:sz="0" w:space="0" w:color="auto"/>
          </w:divBdr>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5400">
      <w:bodyDiv w:val="1"/>
      <w:marLeft w:val="0"/>
      <w:marRight w:val="0"/>
      <w:marTop w:val="0"/>
      <w:marBottom w:val="0"/>
      <w:divBdr>
        <w:top w:val="none" w:sz="0" w:space="0" w:color="auto"/>
        <w:left w:val="none" w:sz="0" w:space="0" w:color="auto"/>
        <w:bottom w:val="none" w:sz="0" w:space="0" w:color="auto"/>
        <w:right w:val="none" w:sz="0" w:space="0" w:color="auto"/>
      </w:divBdr>
      <w:divsChild>
        <w:div w:id="1530800336">
          <w:marLeft w:val="0"/>
          <w:marRight w:val="0"/>
          <w:marTop w:val="0"/>
          <w:marBottom w:val="165"/>
          <w:divBdr>
            <w:top w:val="none" w:sz="0" w:space="0" w:color="auto"/>
            <w:left w:val="none" w:sz="0" w:space="0" w:color="auto"/>
            <w:bottom w:val="none" w:sz="0" w:space="0" w:color="auto"/>
            <w:right w:val="none" w:sz="0" w:space="0" w:color="auto"/>
          </w:divBdr>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377/hlthaff.2024.01200" TargetMode="External"/><Relationship Id="rId26" Type="http://schemas.openxmlformats.org/officeDocument/2006/relationships/hyperlink" Target="https://www.safetyandquality.gov.au/our-work/medication-safety" TargetMode="External"/><Relationship Id="rId39" Type="http://schemas.openxmlformats.org/officeDocument/2006/relationships/hyperlink" Target="https://www.thecommuniques.com/post/clinical-communiqu%C3%A9-volume-11-issue-3-december-2024" TargetMode="External"/><Relationship Id="rId3" Type="http://schemas.openxmlformats.org/officeDocument/2006/relationships/styles" Target="styles.xml"/><Relationship Id="rId21" Type="http://schemas.openxmlformats.org/officeDocument/2006/relationships/hyperlink" Target="https://doi.org/10.1377/hlthaff.2024.01004" TargetMode="External"/><Relationship Id="rId34" Type="http://schemas.openxmlformats.org/officeDocument/2006/relationships/hyperlink" Target="https://www.ssph-journal.org/research-topics/22/psychological-safety-in-healthcare-settings" TargetMode="External"/><Relationship Id="rId42" Type="http://schemas.openxmlformats.org/officeDocument/2006/relationships/image" Target="media/image2.PNG"/><Relationship Id="rId4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nam.edu/initiatives/vital-directions-for-health-and-health-care/" TargetMode="External"/><Relationship Id="rId25" Type="http://schemas.openxmlformats.org/officeDocument/2006/relationships/hyperlink" Target="https://doi.org/10.1016/j.rcsop.2024.100531" TargetMode="External"/><Relationship Id="rId33" Type="http://schemas.openxmlformats.org/officeDocument/2006/relationships/hyperlink" Target="https://doi.org/10.1136/leader-2023-000921" TargetMode="External"/><Relationship Id="rId38" Type="http://schemas.openxmlformats.org/officeDocument/2006/relationships/hyperlink" Target="https://academic.oup.com/intqhc/advance-articles" TargetMode="External"/><Relationship Id="rId46" Type="http://schemas.openxmlformats.org/officeDocument/2006/relationships/hyperlink" Target="https://www.safetyandquality.gov.au/publications-and-resources/resource-library/break-chain-infection-poster" TargetMode="External"/><Relationship Id="rId2" Type="http://schemas.openxmlformats.org/officeDocument/2006/relationships/numbering" Target="numbering.xml"/><Relationship Id="rId16" Type="http://schemas.openxmlformats.org/officeDocument/2006/relationships/hyperlink" Target="https://europe.noharm.org/resources/practical-guide-building-climate-resilient-health-systems" TargetMode="External"/><Relationship Id="rId20" Type="http://schemas.openxmlformats.org/officeDocument/2006/relationships/hyperlink" Target="https://doi.org/10.1377/hlthaff.2024.01010" TargetMode="External"/><Relationship Id="rId29" Type="http://schemas.openxmlformats.org/officeDocument/2006/relationships/hyperlink" Target="https://doi.org/10.1111/jan.16592" TargetMode="External"/><Relationship Id="rId41"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377/hlthaff.2024.01007" TargetMode="External"/><Relationship Id="rId32" Type="http://schemas.openxmlformats.org/officeDocument/2006/relationships/hyperlink" Target="https://doi.org/10.1056/CAT.24.0300" TargetMode="External"/><Relationship Id="rId37" Type="http://schemas.openxmlformats.org/officeDocument/2006/relationships/hyperlink" Target="https://qualitysafety.bmj.com/content/early/recent" TargetMode="External"/><Relationship Id="rId40" Type="http://schemas.openxmlformats.org/officeDocument/2006/relationships/hyperlink" Target="https://livingevidence.org.au/" TargetMode="External"/><Relationship Id="rId45" Type="http://schemas.openxmlformats.org/officeDocument/2006/relationships/hyperlink" Target="http://www.safetyandquality.gov.au/environmental-cleaning" TargetMode="External"/><Relationship Id="rId5" Type="http://schemas.openxmlformats.org/officeDocument/2006/relationships/webSettings" Target="webSettings.xml"/><Relationship Id="rId15" Type="http://schemas.openxmlformats.org/officeDocument/2006/relationships/hyperlink" Target="https://www.cambridge.org/core/publications/elements/elements-of-improving-quality-and-safety-in-healthcare" TargetMode="External"/><Relationship Id="rId23" Type="http://schemas.openxmlformats.org/officeDocument/2006/relationships/hyperlink" Target="https://doi.org/10.1377/hlthaff.2024.01008" TargetMode="External"/><Relationship Id="rId28" Type="http://schemas.openxmlformats.org/officeDocument/2006/relationships/hyperlink" Target="https://doi.org/10.1136/bmjopen-2024-089026" TargetMode="External"/><Relationship Id="rId36" Type="http://schemas.openxmlformats.org/officeDocument/2006/relationships/hyperlink" Target="https://onlinelibrary.wiley.com/toc/17426723/2025/37/1" TargetMode="External"/><Relationship Id="rId49" Type="http://schemas.openxmlformats.org/officeDocument/2006/relationships/footer" Target="foot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377/hlthaff.2024.01001" TargetMode="External"/><Relationship Id="rId31" Type="http://schemas.openxmlformats.org/officeDocument/2006/relationships/hyperlink" Target="https://doi.org/10.1056/CAT.24.0251" TargetMode="External"/><Relationship Id="rId44" Type="http://schemas.openxmlformats.org/officeDocument/2006/relationships/image" Target="media/image3.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dx.doi.org/10.1017/9781009326063" TargetMode="External"/><Relationship Id="rId22" Type="http://schemas.openxmlformats.org/officeDocument/2006/relationships/hyperlink" Target="https://doi.org/10.1377/hlthaff.2024.01003" TargetMode="External"/><Relationship Id="rId27" Type="http://schemas.openxmlformats.org/officeDocument/2006/relationships/hyperlink" Target="https://doi.org/10.33940/001c.123603" TargetMode="External"/><Relationship Id="rId30" Type="http://schemas.openxmlformats.org/officeDocument/2006/relationships/hyperlink" Target="https://doi.org/10.1056/CAT.23.0373" TargetMode="External"/><Relationship Id="rId35" Type="http://schemas.openxmlformats.org/officeDocument/2006/relationships/hyperlink" Target="https://www.sciencedirect.com/journal/the-joint-commission-journal-on-quality-and-patient-safety/vol/51/issue/2" TargetMode="External"/><Relationship Id="rId43" Type="http://schemas.openxmlformats.org/officeDocument/2006/relationships/hyperlink" Target="https://www.safetyandquality.gov.au/publications-and-resources/resource-library/infection-prevention-and-control-poster-combined-airborne-and-contact-precautions" TargetMode="External"/><Relationship Id="rId48" Type="http://schemas.openxmlformats.org/officeDocument/2006/relationships/image" Target="media/image4.png"/><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13</Pages>
  <Words>3405</Words>
  <Characters>22105</Characters>
  <Application>Microsoft Office Word</Application>
  <DocSecurity>0</DocSecurity>
  <Lines>480</Lines>
  <Paragraphs>225</Paragraphs>
  <ScaleCrop>false</ScaleCrop>
  <HeadingPairs>
    <vt:vector size="2" baseType="variant">
      <vt:variant>
        <vt:lpstr>Title</vt:lpstr>
      </vt:variant>
      <vt:variant>
        <vt:i4>1</vt:i4>
      </vt:variant>
    </vt:vector>
  </HeadingPairs>
  <TitlesOfParts>
    <vt:vector size="1" baseType="lpstr">
      <vt:lpstr>Draft On the Radar Issue 682</vt:lpstr>
    </vt:vector>
  </TitlesOfParts>
  <Company>ACSQHC</Company>
  <LinksUpToDate>false</LinksUpToDate>
  <CharactersWithSpaces>25285</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682</dc:title>
  <dc:subject/>
  <dc:creator>Dr Niall Johnson</dc:creator>
  <cp:keywords>On the Radar</cp:keywords>
  <dc:description/>
  <cp:lastModifiedBy>JOHNSON, Niall</cp:lastModifiedBy>
  <cp:revision>15</cp:revision>
  <cp:lastPrinted>2018-03-02T02:34:00Z</cp:lastPrinted>
  <dcterms:created xsi:type="dcterms:W3CDTF">2025-01-19T22:32:00Z</dcterms:created>
  <dcterms:modified xsi:type="dcterms:W3CDTF">2025-01-23T23:29:00Z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