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11B" w:rsidRPr="002C164F" w:rsidRDefault="00097325" w:rsidP="00794D29">
      <w:pPr>
        <w:pStyle w:val="ListIndent"/>
      </w:pPr>
      <w:r w:rsidRPr="002C164F">
        <w:rPr>
          <w:noProof/>
        </w:rPr>
        <w:drawing>
          <wp:inline distT="0" distB="0" distL="0" distR="0" wp14:anchorId="0E308E49" wp14:editId="77CF5232">
            <wp:extent cx="4333240" cy="612140"/>
            <wp:effectExtent l="0" t="0" r="0" b="0"/>
            <wp:docPr id="1" name="Picture 3"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Commission on Safety and Quality in Health Care logo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240" cy="612140"/>
                    </a:xfrm>
                    <a:prstGeom prst="rect">
                      <a:avLst/>
                    </a:prstGeom>
                    <a:noFill/>
                    <a:ln>
                      <a:noFill/>
                    </a:ln>
                  </pic:spPr>
                </pic:pic>
              </a:graphicData>
            </a:graphic>
          </wp:inline>
        </w:drawing>
      </w:r>
    </w:p>
    <w:p w:rsidR="00FA711B" w:rsidRDefault="00FA711B" w:rsidP="00794D29">
      <w:pPr>
        <w:pStyle w:val="ListIndent"/>
      </w:pPr>
    </w:p>
    <w:p w:rsidR="00FE6D09" w:rsidRPr="002C164F" w:rsidRDefault="00FE6D09" w:rsidP="00794D29">
      <w:pPr>
        <w:pStyle w:val="ListIndent"/>
      </w:pPr>
    </w:p>
    <w:p w:rsidR="00FA711B" w:rsidRPr="002C164F" w:rsidRDefault="00FA711B" w:rsidP="00794D29"/>
    <w:p w:rsidR="00783C2D" w:rsidRPr="002C164F" w:rsidRDefault="005125A6" w:rsidP="00807AD7">
      <w:pPr>
        <w:ind w:left="284"/>
        <w:rPr>
          <w:rFonts w:ascii="Arial Bold" w:hAnsi="Arial Bold"/>
          <w:b/>
          <w:color w:val="1F497D"/>
          <w:sz w:val="52"/>
        </w:rPr>
      </w:pPr>
      <w:r>
        <w:rPr>
          <w:rFonts w:ascii="Arial Bold" w:hAnsi="Arial Bold"/>
          <w:b/>
          <w:color w:val="1F497D"/>
          <w:sz w:val="52"/>
        </w:rPr>
        <w:t>December</w:t>
      </w:r>
      <w:r w:rsidR="00783C2D" w:rsidRPr="002C164F">
        <w:rPr>
          <w:rFonts w:ascii="Arial Bold" w:hAnsi="Arial Bold"/>
          <w:b/>
          <w:color w:val="1F497D"/>
          <w:sz w:val="52"/>
        </w:rPr>
        <w:t xml:space="preserve"> 201</w:t>
      </w:r>
      <w:r w:rsidR="00BC76EE" w:rsidRPr="002C164F">
        <w:rPr>
          <w:rFonts w:ascii="Arial Bold" w:hAnsi="Arial Bold"/>
          <w:b/>
          <w:color w:val="1F497D"/>
          <w:sz w:val="52"/>
        </w:rPr>
        <w:t>9</w:t>
      </w:r>
    </w:p>
    <w:p w:rsidR="00FA711B" w:rsidRPr="002C164F" w:rsidRDefault="00074F2A" w:rsidP="00783C2D">
      <w:pPr>
        <w:pStyle w:val="Title"/>
        <w:spacing w:before="2040" w:after="300"/>
        <w:ind w:left="283"/>
        <w:contextualSpacing/>
        <w:rPr>
          <w:rFonts w:ascii="Arial" w:hAnsi="Arial" w:cs="Arial"/>
          <w:bCs w:val="0"/>
          <w:color w:val="0A4A63"/>
          <w:sz w:val="72"/>
          <w:szCs w:val="52"/>
        </w:rPr>
      </w:pPr>
      <w:bookmarkStart w:id="0" w:name="_Toc229038999"/>
      <w:bookmarkStart w:id="1" w:name="OLE_LINK1"/>
      <w:bookmarkStart w:id="2" w:name="OLE_LINK2"/>
      <w:r w:rsidRPr="002C164F">
        <w:rPr>
          <w:rFonts w:ascii="Arial" w:hAnsi="Arial" w:cs="Arial"/>
          <w:bCs w:val="0"/>
          <w:color w:val="0A4A63"/>
          <w:sz w:val="72"/>
          <w:szCs w:val="52"/>
        </w:rPr>
        <w:t>Specification</w:t>
      </w:r>
      <w:r w:rsidR="00FA711B" w:rsidRPr="002C164F">
        <w:rPr>
          <w:rFonts w:ascii="Arial" w:hAnsi="Arial" w:cs="Arial"/>
          <w:bCs w:val="0"/>
          <w:color w:val="0A4A63"/>
          <w:sz w:val="72"/>
          <w:szCs w:val="52"/>
        </w:rPr>
        <w:t xml:space="preserve"> for </w:t>
      </w:r>
      <w:r w:rsidR="000232F5" w:rsidRPr="002C164F">
        <w:rPr>
          <w:rFonts w:ascii="Arial" w:hAnsi="Arial" w:cs="Arial"/>
          <w:bCs w:val="0"/>
          <w:color w:val="0A4A63"/>
          <w:sz w:val="72"/>
          <w:szCs w:val="52"/>
        </w:rPr>
        <w:t xml:space="preserve">a </w:t>
      </w:r>
      <w:r w:rsidR="00FA711B" w:rsidRPr="002C164F">
        <w:rPr>
          <w:rFonts w:ascii="Arial" w:hAnsi="Arial" w:cs="Arial"/>
          <w:bCs w:val="0"/>
          <w:color w:val="0A4A63"/>
          <w:sz w:val="72"/>
          <w:szCs w:val="52"/>
        </w:rPr>
        <w:t>Hospital</w:t>
      </w:r>
      <w:bookmarkStart w:id="3" w:name="_Toc229039000"/>
      <w:bookmarkEnd w:id="0"/>
      <w:r w:rsidR="00FA711B" w:rsidRPr="002C164F">
        <w:rPr>
          <w:rFonts w:ascii="Arial" w:hAnsi="Arial" w:cs="Arial"/>
          <w:bCs w:val="0"/>
          <w:color w:val="0A4A63"/>
          <w:sz w:val="72"/>
          <w:szCs w:val="52"/>
        </w:rPr>
        <w:t xml:space="preserve"> Cumulative Antibiogram</w:t>
      </w:r>
      <w:bookmarkEnd w:id="3"/>
    </w:p>
    <w:bookmarkEnd w:id="1"/>
    <w:bookmarkEnd w:id="2"/>
    <w:p w:rsidR="00FA711B" w:rsidRPr="002C164F" w:rsidRDefault="00FA711B" w:rsidP="00D86086">
      <w:pPr>
        <w:jc w:val="center"/>
        <w:rPr>
          <w:rFonts w:eastAsia="MS Mincho"/>
          <w:lang w:eastAsia="ja-JP"/>
        </w:rPr>
      </w:pPr>
    </w:p>
    <w:p w:rsidR="00FA711B" w:rsidRPr="002C164F" w:rsidRDefault="00FA711B" w:rsidP="00794D29">
      <w:r w:rsidRPr="002C164F">
        <w:br w:type="page"/>
      </w:r>
    </w:p>
    <w:p w:rsidR="002D005E" w:rsidRDefault="002D005E" w:rsidP="002D005E">
      <w:pPr>
        <w:spacing w:after="0"/>
      </w:pPr>
    </w:p>
    <w:p w:rsidR="002D005E" w:rsidRDefault="002D005E" w:rsidP="002D005E">
      <w:pPr>
        <w:spacing w:after="0"/>
      </w:pPr>
    </w:p>
    <w:p w:rsidR="002D005E" w:rsidRDefault="002D005E" w:rsidP="002D005E">
      <w:pPr>
        <w:spacing w:after="0"/>
      </w:pPr>
    </w:p>
    <w:p w:rsidR="002D005E" w:rsidRDefault="002D005E" w:rsidP="002D005E">
      <w:pPr>
        <w:spacing w:after="0"/>
      </w:pPr>
    </w:p>
    <w:p w:rsidR="002D005E" w:rsidRDefault="002D005E" w:rsidP="002D005E">
      <w:pPr>
        <w:spacing w:after="0"/>
      </w:pPr>
    </w:p>
    <w:p w:rsidR="002D005E" w:rsidRDefault="002D005E" w:rsidP="002D005E">
      <w:pPr>
        <w:spacing w:after="0"/>
      </w:pPr>
    </w:p>
    <w:p w:rsidR="00E467B2" w:rsidRDefault="00E467B2" w:rsidP="002D005E">
      <w:pPr>
        <w:spacing w:after="0"/>
      </w:pPr>
    </w:p>
    <w:p w:rsidR="00955ADC" w:rsidRDefault="00955ADC" w:rsidP="002D005E">
      <w:pPr>
        <w:spacing w:after="0"/>
      </w:pPr>
    </w:p>
    <w:p w:rsidR="002D005E" w:rsidRDefault="002D005E" w:rsidP="002D005E">
      <w:pPr>
        <w:spacing w:after="0"/>
      </w:pPr>
    </w:p>
    <w:p w:rsidR="002D005E" w:rsidRDefault="002D005E" w:rsidP="002D005E">
      <w:pPr>
        <w:spacing w:after="0"/>
      </w:pPr>
    </w:p>
    <w:p w:rsidR="002D005E" w:rsidRDefault="002D005E" w:rsidP="002D005E">
      <w:pPr>
        <w:spacing w:after="0"/>
      </w:pPr>
    </w:p>
    <w:p w:rsidR="00F8720C" w:rsidRPr="002C164F" w:rsidRDefault="00F8720C" w:rsidP="00F8720C">
      <w:r w:rsidRPr="002C164F">
        <w:t>Published by the Australian Commission on Safety and Quality in Health Care</w:t>
      </w:r>
      <w:r w:rsidRPr="002C164F">
        <w:br/>
        <w:t>Level 5, 255 Elizabeth Street, Sydney NSW 2001</w:t>
      </w:r>
    </w:p>
    <w:p w:rsidR="00F8720C" w:rsidRPr="002C164F" w:rsidRDefault="00F8720C" w:rsidP="00F8720C">
      <w:r w:rsidRPr="002C164F">
        <w:t>Phone: (02) 9126 3600</w:t>
      </w:r>
      <w:r w:rsidRPr="002C164F">
        <w:br/>
        <w:t>Fax: (02) 9126 3613</w:t>
      </w:r>
    </w:p>
    <w:p w:rsidR="00F8720C" w:rsidRPr="002C164F" w:rsidRDefault="00F8720C" w:rsidP="00F8720C">
      <w:pPr>
        <w:rPr>
          <w:rFonts w:ascii="Times New Roman" w:hAnsi="Times New Roman"/>
          <w:snapToGrid w:val="0"/>
          <w:color w:val="000000"/>
          <w:w w:val="0"/>
          <w:sz w:val="0"/>
          <w:szCs w:val="0"/>
          <w:highlight w:val="yellow"/>
          <w:u w:color="000000"/>
          <w:bdr w:val="none" w:sz="0" w:space="0" w:color="000000"/>
          <w:shd w:val="clear" w:color="000000" w:fill="000000"/>
          <w:lang w:eastAsia="x-none" w:bidi="x-none"/>
        </w:rPr>
      </w:pPr>
      <w:r w:rsidRPr="002C164F">
        <w:t xml:space="preserve">Email: mail@safetyandquality.gov.au </w:t>
      </w:r>
      <w:r w:rsidRPr="002C164F">
        <w:br/>
        <w:t>Website: www.safetyandquality.gov.au</w:t>
      </w:r>
      <w:r w:rsidRPr="002C164F">
        <w:rPr>
          <w:rFonts w:ascii="Times New Roman" w:hAnsi="Times New Roman"/>
          <w:snapToGrid w:val="0"/>
          <w:color w:val="000000"/>
          <w:w w:val="0"/>
          <w:sz w:val="0"/>
          <w:szCs w:val="0"/>
          <w:u w:color="000000"/>
          <w:bdr w:val="none" w:sz="0" w:space="0" w:color="000000"/>
          <w:shd w:val="clear" w:color="000000" w:fill="000000"/>
          <w:lang w:eastAsia="x-none" w:bidi="x-none"/>
        </w:rPr>
        <w:t xml:space="preserve"> </w:t>
      </w:r>
    </w:p>
    <w:p w:rsidR="00CB5281" w:rsidRPr="002C164F" w:rsidRDefault="00F8720C" w:rsidP="00F8720C">
      <w:r w:rsidRPr="002C164F">
        <w:t xml:space="preserve">ISBN: </w:t>
      </w:r>
      <w:r w:rsidR="00CB5281" w:rsidRPr="002C164F">
        <w:t>978-1-925665-87-1</w:t>
      </w:r>
    </w:p>
    <w:p w:rsidR="00F8720C" w:rsidRPr="002C164F" w:rsidRDefault="00F8720C" w:rsidP="00F8720C">
      <w:r w:rsidRPr="002C164F">
        <w:t xml:space="preserve">© Australian Commission on Safety and Quality in Health Care </w:t>
      </w:r>
      <w:r w:rsidR="00783C2D" w:rsidRPr="002C164F">
        <w:t>201</w:t>
      </w:r>
      <w:r w:rsidR="00313A3A" w:rsidRPr="002C164F">
        <w:t>9</w:t>
      </w:r>
    </w:p>
    <w:p w:rsidR="00F8720C" w:rsidRPr="002C164F" w:rsidRDefault="00F8720C" w:rsidP="00F8720C">
      <w:r w:rsidRPr="002C164F">
        <w:t xml:space="preserve">All material and work produced by the Australian Commission on Safety and Quality in Health Care is protected by copyright. The Commission reserves the right to set out the terms and conditions for the use of such material. </w:t>
      </w:r>
    </w:p>
    <w:p w:rsidR="00F8720C" w:rsidRPr="002C164F" w:rsidRDefault="00F8720C" w:rsidP="00F8720C">
      <w:r w:rsidRPr="002C164F">
        <w:t>As far as practicable, material for which the copyright is owned by a third party will be clearly labelled. The Australian Commission on Safety and Quality in Health Care has made all reasonable efforts to ensure that this material has been reproduced in this publication with the full consent of the copyright owners.</w:t>
      </w:r>
    </w:p>
    <w:p w:rsidR="00F8720C" w:rsidRPr="002C164F" w:rsidRDefault="00F8720C" w:rsidP="00F8720C">
      <w:pPr>
        <w:rPr>
          <w:u w:val="single"/>
        </w:rPr>
      </w:pPr>
      <w:r w:rsidRPr="002C164F">
        <w:t>With the exception of any material protected by a trademark, any content provided by third parties, and where otherwise noted, all material presented in this publication is licensed under a </w:t>
      </w:r>
      <w:hyperlink r:id="rId9" w:history="1">
        <w:r w:rsidRPr="002C164F">
          <w:rPr>
            <w:rStyle w:val="Hyperlink"/>
          </w:rPr>
          <w:t>Creative Commons Attribution-</w:t>
        </w:r>
        <w:proofErr w:type="spellStart"/>
        <w:r w:rsidRPr="002C164F">
          <w:rPr>
            <w:rStyle w:val="Hyperlink"/>
          </w:rPr>
          <w:t>NonCommercial</w:t>
        </w:r>
        <w:proofErr w:type="spellEnd"/>
        <w:r w:rsidRPr="002C164F">
          <w:rPr>
            <w:rStyle w:val="Hyperlink"/>
          </w:rPr>
          <w:t>-</w:t>
        </w:r>
        <w:proofErr w:type="spellStart"/>
        <w:r w:rsidRPr="002C164F">
          <w:rPr>
            <w:rStyle w:val="Hyperlink"/>
          </w:rPr>
          <w:t>NoDerivatives</w:t>
        </w:r>
        <w:proofErr w:type="spellEnd"/>
        <w:r w:rsidRPr="002C164F">
          <w:rPr>
            <w:rStyle w:val="Hyperlink"/>
          </w:rPr>
          <w:t xml:space="preserve"> 4.0 International Licence</w:t>
        </w:r>
      </w:hyperlink>
      <w:r w:rsidRPr="002C164F">
        <w:rPr>
          <w:u w:val="single"/>
        </w:rPr>
        <w:t>.</w:t>
      </w:r>
    </w:p>
    <w:p w:rsidR="00F8720C" w:rsidRPr="002C164F" w:rsidRDefault="00097325" w:rsidP="00F8720C">
      <w:r w:rsidRPr="002C164F">
        <w:rPr>
          <w:noProof/>
        </w:rPr>
        <w:drawing>
          <wp:inline distT="0" distB="0" distL="0" distR="0" wp14:anchorId="498A6CD4" wp14:editId="5E7DE1F9">
            <wp:extent cx="842645" cy="294005"/>
            <wp:effectExtent l="0" t="0" r="0" b="0"/>
            <wp:docPr id="2" name="Picture 9"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Lic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p>
    <w:p w:rsidR="00F8720C" w:rsidRPr="002C164F" w:rsidRDefault="00F8720C" w:rsidP="00F8720C">
      <w:r w:rsidRPr="002C164F">
        <w:t xml:space="preserve">Enquiries regarding the licence and any use of this publication are welcome and can be sent to </w:t>
      </w:r>
      <w:hyperlink r:id="rId11" w:history="1">
        <w:r w:rsidRPr="002C164F">
          <w:rPr>
            <w:rStyle w:val="Hyperlink"/>
          </w:rPr>
          <w:t>communications@safetyandquality.gov.au</w:t>
        </w:r>
      </w:hyperlink>
      <w:r w:rsidRPr="002C164F">
        <w:t>.</w:t>
      </w:r>
    </w:p>
    <w:p w:rsidR="00F8720C" w:rsidRDefault="00F8720C" w:rsidP="002D005E">
      <w:pPr>
        <w:spacing w:after="0"/>
      </w:pPr>
      <w:r w:rsidRPr="002C164F">
        <w:t xml:space="preserve">The Commission’s preference is that you attribute this publication (and any material sourced from it) using the following citation: </w:t>
      </w:r>
    </w:p>
    <w:p w:rsidR="002D005E" w:rsidRPr="002C164F" w:rsidRDefault="002D005E" w:rsidP="002D005E">
      <w:pPr>
        <w:spacing w:after="0"/>
      </w:pPr>
    </w:p>
    <w:p w:rsidR="00F8720C" w:rsidRDefault="00F8720C" w:rsidP="002D005E">
      <w:pPr>
        <w:spacing w:after="0"/>
        <w:ind w:left="720"/>
      </w:pPr>
      <w:r w:rsidRPr="002C164F">
        <w:t>Australian Commission on Safety and Quality in Health Care</w:t>
      </w:r>
      <w:r w:rsidR="0092720C" w:rsidRPr="002C164F">
        <w:t>:</w:t>
      </w:r>
      <w:r w:rsidRPr="002C164F">
        <w:t xml:space="preserve"> </w:t>
      </w:r>
      <w:r w:rsidR="0092720C" w:rsidRPr="002C164F">
        <w:t>Specification for a Hospital Cumulative Antibiogram:</w:t>
      </w:r>
      <w:r w:rsidRPr="002C164F">
        <w:t xml:space="preserve"> Sydney: ACSQHC; </w:t>
      </w:r>
      <w:r w:rsidR="0092720C" w:rsidRPr="002C164F">
        <w:t>2019</w:t>
      </w:r>
      <w:r w:rsidR="002D005E">
        <w:t xml:space="preserve"> </w:t>
      </w:r>
    </w:p>
    <w:p w:rsidR="002D005E" w:rsidRPr="002C164F" w:rsidRDefault="002D005E" w:rsidP="00955ADC">
      <w:pPr>
        <w:spacing w:after="0"/>
      </w:pPr>
    </w:p>
    <w:p w:rsidR="00F8720C" w:rsidRPr="002C164F" w:rsidRDefault="00F8720C" w:rsidP="002D005E">
      <w:pPr>
        <w:spacing w:after="120"/>
      </w:pPr>
      <w:r w:rsidRPr="002C164F">
        <w:rPr>
          <w:rStyle w:val="Strong"/>
        </w:rPr>
        <w:t>Disclaimer</w:t>
      </w:r>
    </w:p>
    <w:p w:rsidR="00F8720C" w:rsidRPr="002C164F" w:rsidRDefault="00F8720C" w:rsidP="002D005E">
      <w:pPr>
        <w:spacing w:after="0"/>
      </w:pPr>
      <w:r w:rsidRPr="002C164F">
        <w:t xml:space="preserve">The content of this document is published in good faith by Australian Commission on Safety and Quality in Health Care (the Commission) for information purposes. The document is not intended to provide guidance on particular health care choices. You should contact your health care provider on particular health care choices. </w:t>
      </w:r>
      <w:r w:rsidRPr="002C164F">
        <w:br/>
      </w:r>
    </w:p>
    <w:p w:rsidR="00F8720C" w:rsidRPr="002C164F" w:rsidRDefault="00F8720C" w:rsidP="002D005E">
      <w:pPr>
        <w:spacing w:after="0"/>
        <w:rPr>
          <w:b/>
          <w:bCs/>
          <w:i/>
          <w:smallCaps/>
        </w:rPr>
      </w:pPr>
      <w:r w:rsidRPr="002C164F">
        <w:t xml:space="preserve">The Commission does not accept any legal liability for any injury, loss or damage incurred by the use of, or reliance on, this document. </w:t>
      </w:r>
    </w:p>
    <w:p w:rsidR="00156E78" w:rsidRPr="002C164F" w:rsidRDefault="00FA711B" w:rsidP="003A0311">
      <w:pPr>
        <w:pStyle w:val="Heading1"/>
      </w:pPr>
      <w:r w:rsidRPr="002C164F">
        <w:br w:type="page"/>
      </w:r>
      <w:bookmarkStart w:id="4" w:name="_Toc44487879"/>
      <w:bookmarkStart w:id="5" w:name="_Toc44487957"/>
      <w:bookmarkStart w:id="6" w:name="_Toc44654865"/>
      <w:r w:rsidR="00807AD7" w:rsidRPr="002C164F">
        <w:t>Contents</w:t>
      </w:r>
      <w:bookmarkStart w:id="7" w:name="_Toc85353349"/>
      <w:bookmarkEnd w:id="4"/>
      <w:bookmarkEnd w:id="5"/>
      <w:bookmarkEnd w:id="6"/>
    </w:p>
    <w:sdt>
      <w:sdtPr>
        <w:rPr>
          <w:b/>
          <w:bCs/>
          <w:caps w:val="0"/>
          <w:noProof w:val="0"/>
          <w:color w:val="auto"/>
        </w:rPr>
        <w:id w:val="1669213290"/>
        <w:docPartObj>
          <w:docPartGallery w:val="Table of Contents"/>
          <w:docPartUnique/>
        </w:docPartObj>
      </w:sdtPr>
      <w:sdtEndPr>
        <w:rPr>
          <w:b w:val="0"/>
          <w:bCs w:val="0"/>
        </w:rPr>
      </w:sdtEndPr>
      <w:sdtContent>
        <w:p w:rsidR="001D0D73" w:rsidRPr="001D0D73" w:rsidRDefault="00156E78">
          <w:pPr>
            <w:pStyle w:val="TOC1"/>
            <w:rPr>
              <w:rFonts w:asciiTheme="minorHAnsi" w:eastAsiaTheme="minorEastAsia" w:hAnsiTheme="minorHAnsi" w:cstheme="minorBidi"/>
              <w:caps w:val="0"/>
              <w:color w:val="auto"/>
            </w:rPr>
          </w:pPr>
          <w:r w:rsidRPr="001D0D73">
            <w:rPr>
              <w:color w:val="auto"/>
            </w:rPr>
            <w:fldChar w:fldCharType="begin"/>
          </w:r>
          <w:r w:rsidRPr="001D0D73">
            <w:rPr>
              <w:color w:val="auto"/>
            </w:rPr>
            <w:instrText xml:space="preserve"> TOC \o "1-3" \h \z \u </w:instrText>
          </w:r>
          <w:r w:rsidRPr="001D0D73">
            <w:rPr>
              <w:color w:val="auto"/>
            </w:rPr>
            <w:fldChar w:fldCharType="separate"/>
          </w:r>
        </w:p>
        <w:p w:rsidR="001D0D73" w:rsidRPr="001D0D73" w:rsidRDefault="0009612B">
          <w:pPr>
            <w:pStyle w:val="TOC1"/>
            <w:rPr>
              <w:rFonts w:asciiTheme="minorHAnsi" w:eastAsiaTheme="minorEastAsia" w:hAnsiTheme="minorHAnsi" w:cstheme="minorBidi"/>
              <w:caps w:val="0"/>
              <w:color w:val="auto"/>
            </w:rPr>
          </w:pPr>
          <w:hyperlink w:anchor="_Toc44654866" w:history="1">
            <w:r w:rsidR="001D0D73" w:rsidRPr="001D0D73">
              <w:rPr>
                <w:rStyle w:val="Hyperlink"/>
                <w:color w:val="auto"/>
              </w:rPr>
              <w:t>1</w:t>
            </w:r>
            <w:r w:rsidR="001D0D73" w:rsidRPr="001D0D73">
              <w:rPr>
                <w:rFonts w:asciiTheme="minorHAnsi" w:eastAsiaTheme="minorEastAsia" w:hAnsiTheme="minorHAnsi" w:cstheme="minorBidi"/>
                <w:caps w:val="0"/>
                <w:color w:val="auto"/>
              </w:rPr>
              <w:tab/>
            </w:r>
            <w:r w:rsidR="001D0D73" w:rsidRPr="001D0D73">
              <w:rPr>
                <w:rStyle w:val="Hyperlink"/>
                <w:color w:val="auto"/>
              </w:rPr>
              <w:t>Introduction</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_Toc44654866 \h </w:instrText>
            </w:r>
            <w:r w:rsidR="001D0D73" w:rsidRPr="001D0D73">
              <w:rPr>
                <w:webHidden/>
                <w:color w:val="auto"/>
              </w:rPr>
            </w:r>
            <w:r w:rsidR="001D0D73" w:rsidRPr="001D0D73">
              <w:rPr>
                <w:webHidden/>
                <w:color w:val="auto"/>
              </w:rPr>
              <w:fldChar w:fldCharType="separate"/>
            </w:r>
            <w:r w:rsidR="001D0D73" w:rsidRPr="001D0D73">
              <w:rPr>
                <w:webHidden/>
                <w:color w:val="auto"/>
              </w:rPr>
              <w:t>1</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67" w:history="1">
            <w:r w:rsidR="001D0D73" w:rsidRPr="001D0D73">
              <w:rPr>
                <w:rStyle w:val="Hyperlink"/>
                <w:color w:val="auto"/>
              </w:rPr>
              <w:t>1.1</w:t>
            </w:r>
            <w:r w:rsidR="001D0D73" w:rsidRPr="001D0D73">
              <w:rPr>
                <w:rFonts w:asciiTheme="minorHAnsi" w:eastAsiaTheme="minorEastAsia" w:hAnsiTheme="minorHAnsi" w:cstheme="minorBidi"/>
                <w:color w:val="auto"/>
                <w:sz w:val="22"/>
              </w:rPr>
              <w:tab/>
            </w:r>
            <w:r w:rsidR="001D0D73" w:rsidRPr="001D0D73">
              <w:rPr>
                <w:rStyle w:val="Hyperlink"/>
                <w:color w:val="auto"/>
              </w:rPr>
              <w:t>Purpose</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_Toc44654867 \h </w:instrText>
            </w:r>
            <w:r w:rsidR="001D0D73" w:rsidRPr="001D0D73">
              <w:rPr>
                <w:webHidden/>
                <w:color w:val="auto"/>
              </w:rPr>
            </w:r>
            <w:r w:rsidR="001D0D73" w:rsidRPr="001D0D73">
              <w:rPr>
                <w:webHidden/>
                <w:color w:val="auto"/>
              </w:rPr>
              <w:fldChar w:fldCharType="separate"/>
            </w:r>
            <w:r w:rsidR="001D0D73" w:rsidRPr="001D0D73">
              <w:rPr>
                <w:webHidden/>
                <w:color w:val="auto"/>
              </w:rPr>
              <w:t>1</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68" w:history="1">
            <w:r w:rsidR="001D0D73" w:rsidRPr="001D0D73">
              <w:rPr>
                <w:rStyle w:val="Hyperlink"/>
                <w:color w:val="auto"/>
              </w:rPr>
              <w:t>1.2</w:t>
            </w:r>
            <w:r w:rsidR="001D0D73" w:rsidRPr="001D0D73">
              <w:rPr>
                <w:rFonts w:asciiTheme="minorHAnsi" w:eastAsiaTheme="minorEastAsia" w:hAnsiTheme="minorHAnsi" w:cstheme="minorBidi"/>
                <w:color w:val="auto"/>
                <w:sz w:val="22"/>
              </w:rPr>
              <w:tab/>
            </w:r>
            <w:r w:rsidR="001D0D73" w:rsidRPr="001D0D73">
              <w:rPr>
                <w:rStyle w:val="Hyperlink"/>
                <w:color w:val="auto"/>
              </w:rPr>
              <w:t>Relationship with CLSI M39-A4 guideline</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_Toc44654868 \h </w:instrText>
            </w:r>
            <w:r w:rsidR="001D0D73" w:rsidRPr="001D0D73">
              <w:rPr>
                <w:webHidden/>
                <w:color w:val="auto"/>
              </w:rPr>
            </w:r>
            <w:r w:rsidR="001D0D73" w:rsidRPr="001D0D73">
              <w:rPr>
                <w:webHidden/>
                <w:color w:val="auto"/>
              </w:rPr>
              <w:fldChar w:fldCharType="separate"/>
            </w:r>
            <w:r w:rsidR="001D0D73" w:rsidRPr="001D0D73">
              <w:rPr>
                <w:webHidden/>
                <w:color w:val="auto"/>
              </w:rPr>
              <w:t>2</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69" w:history="1">
            <w:r w:rsidR="001D0D73" w:rsidRPr="001D0D73">
              <w:rPr>
                <w:rStyle w:val="Hyperlink"/>
                <w:color w:val="auto"/>
              </w:rPr>
              <w:t>2</w:t>
            </w:r>
            <w:r w:rsidR="001D0D73" w:rsidRPr="001D0D73">
              <w:rPr>
                <w:rFonts w:asciiTheme="minorHAnsi" w:eastAsiaTheme="minorEastAsia" w:hAnsiTheme="minorHAnsi" w:cstheme="minorBidi"/>
                <w:caps w:val="0"/>
                <w:color w:val="auto"/>
              </w:rPr>
              <w:tab/>
            </w:r>
            <w:r w:rsidR="001D0D73" w:rsidRPr="001D0D73">
              <w:rPr>
                <w:rStyle w:val="Hyperlink"/>
                <w:color w:val="auto"/>
              </w:rPr>
              <w:t>Context</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_Toc44654869 \h </w:instrText>
            </w:r>
            <w:r w:rsidR="001D0D73" w:rsidRPr="001D0D73">
              <w:rPr>
                <w:webHidden/>
                <w:color w:val="auto"/>
              </w:rPr>
            </w:r>
            <w:r w:rsidR="001D0D73" w:rsidRPr="001D0D73">
              <w:rPr>
                <w:webHidden/>
                <w:color w:val="auto"/>
              </w:rPr>
              <w:fldChar w:fldCharType="separate"/>
            </w:r>
            <w:r w:rsidR="001D0D73" w:rsidRPr="001D0D73">
              <w:rPr>
                <w:webHidden/>
                <w:color w:val="auto"/>
              </w:rPr>
              <w:t>2</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0" w:history="1">
            <w:r w:rsidR="001D0D73" w:rsidRPr="001D0D73">
              <w:rPr>
                <w:rStyle w:val="Hyperlink"/>
                <w:color w:val="auto"/>
              </w:rPr>
              <w:t>2.1</w:t>
            </w:r>
            <w:r w:rsidR="001D0D73" w:rsidRPr="001D0D73">
              <w:rPr>
                <w:rFonts w:asciiTheme="minorHAnsi" w:eastAsiaTheme="minorEastAsia" w:hAnsiTheme="minorHAnsi" w:cstheme="minorBidi"/>
                <w:color w:val="auto"/>
                <w:sz w:val="22"/>
              </w:rPr>
              <w:tab/>
            </w:r>
            <w:r w:rsidR="001D0D73" w:rsidRPr="001D0D73">
              <w:rPr>
                <w:rStyle w:val="Hyperlink"/>
                <w:color w:val="auto"/>
              </w:rPr>
              <w:t>Antimicrobial stewardship</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_Toc44654870 \h </w:instrText>
            </w:r>
            <w:r w:rsidR="001D0D73" w:rsidRPr="001D0D73">
              <w:rPr>
                <w:webHidden/>
                <w:color w:val="auto"/>
              </w:rPr>
            </w:r>
            <w:r w:rsidR="001D0D73" w:rsidRPr="001D0D73">
              <w:rPr>
                <w:webHidden/>
                <w:color w:val="auto"/>
              </w:rPr>
              <w:fldChar w:fldCharType="separate"/>
            </w:r>
            <w:r w:rsidR="001D0D73" w:rsidRPr="001D0D73">
              <w:rPr>
                <w:webHidden/>
                <w:color w:val="auto"/>
              </w:rPr>
              <w:t>2</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1" w:history="1">
            <w:r w:rsidR="001D0D73" w:rsidRPr="001D0D73">
              <w:rPr>
                <w:rStyle w:val="Hyperlink"/>
                <w:color w:val="auto"/>
              </w:rPr>
              <w:t>2.2</w:t>
            </w:r>
            <w:r w:rsidR="001D0D73" w:rsidRPr="001D0D73">
              <w:rPr>
                <w:rFonts w:asciiTheme="minorHAnsi" w:eastAsiaTheme="minorEastAsia" w:hAnsiTheme="minorHAnsi" w:cstheme="minorBidi"/>
                <w:color w:val="auto"/>
                <w:sz w:val="22"/>
              </w:rPr>
              <w:tab/>
            </w:r>
            <w:r w:rsidR="001D0D73" w:rsidRPr="001D0D73">
              <w:rPr>
                <w:rStyle w:val="Hyperlink"/>
                <w:color w:val="auto"/>
              </w:rPr>
              <w:t>AMR surveillance in Australia</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_Toc44654871 \h </w:instrText>
            </w:r>
            <w:r w:rsidR="001D0D73" w:rsidRPr="001D0D73">
              <w:rPr>
                <w:webHidden/>
                <w:color w:val="auto"/>
              </w:rPr>
            </w:r>
            <w:r w:rsidR="001D0D73" w:rsidRPr="001D0D73">
              <w:rPr>
                <w:webHidden/>
                <w:color w:val="auto"/>
              </w:rPr>
              <w:fldChar w:fldCharType="separate"/>
            </w:r>
            <w:r w:rsidR="001D0D73" w:rsidRPr="001D0D73">
              <w:rPr>
                <w:webHidden/>
                <w:color w:val="auto"/>
              </w:rPr>
              <w:t>3</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72" w:history="1">
            <w:r w:rsidR="001D0D73" w:rsidRPr="001D0D73">
              <w:rPr>
                <w:rStyle w:val="Hyperlink"/>
                <w:color w:val="auto"/>
              </w:rPr>
              <w:t>3</w:t>
            </w:r>
            <w:r w:rsidR="001D0D73" w:rsidRPr="001D0D73">
              <w:rPr>
                <w:rFonts w:asciiTheme="minorHAnsi" w:eastAsiaTheme="minorEastAsia" w:hAnsiTheme="minorHAnsi" w:cstheme="minorBidi"/>
                <w:caps w:val="0"/>
                <w:color w:val="auto"/>
              </w:rPr>
              <w:tab/>
            </w:r>
            <w:r w:rsidR="001D0D73" w:rsidRPr="001D0D73">
              <w:rPr>
                <w:rStyle w:val="Hyperlink"/>
                <w:color w:val="auto"/>
              </w:rPr>
              <w:t>Antibiogram specifications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_Toc44654872 \h </w:instrText>
            </w:r>
            <w:r w:rsidR="001D0D73" w:rsidRPr="001D0D73">
              <w:rPr>
                <w:webHidden/>
                <w:color w:val="auto"/>
              </w:rPr>
            </w:r>
            <w:r w:rsidR="001D0D73" w:rsidRPr="001D0D73">
              <w:rPr>
                <w:webHidden/>
                <w:color w:val="auto"/>
              </w:rPr>
              <w:fldChar w:fldCharType="separate"/>
            </w:r>
            <w:r w:rsidR="001D0D73" w:rsidRPr="001D0D73">
              <w:rPr>
                <w:webHidden/>
                <w:color w:val="auto"/>
              </w:rPr>
              <w:t>3</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3" w:history="1">
            <w:r w:rsidR="001D0D73" w:rsidRPr="001D0D73">
              <w:rPr>
                <w:rStyle w:val="Hyperlink"/>
                <w:color w:val="auto"/>
              </w:rPr>
              <w:t>3.1</w:t>
            </w:r>
            <w:r w:rsidR="001D0D73" w:rsidRPr="001D0D73">
              <w:rPr>
                <w:rFonts w:asciiTheme="minorHAnsi" w:eastAsiaTheme="minorEastAsia" w:hAnsiTheme="minorHAnsi" w:cstheme="minorBidi"/>
                <w:color w:val="auto"/>
                <w:sz w:val="22"/>
              </w:rPr>
              <w:tab/>
            </w:r>
            <w:r w:rsidR="001D0D73" w:rsidRPr="001D0D73">
              <w:rPr>
                <w:rStyle w:val="Hyperlink"/>
                <w:color w:val="auto"/>
              </w:rPr>
              <w:t>Terminology</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_Toc44654873 \h </w:instrText>
            </w:r>
            <w:r w:rsidR="001D0D73" w:rsidRPr="001D0D73">
              <w:rPr>
                <w:webHidden/>
                <w:color w:val="auto"/>
              </w:rPr>
            </w:r>
            <w:r w:rsidR="001D0D73" w:rsidRPr="001D0D73">
              <w:rPr>
                <w:webHidden/>
                <w:color w:val="auto"/>
              </w:rPr>
              <w:fldChar w:fldCharType="separate"/>
            </w:r>
            <w:r w:rsidR="001D0D73" w:rsidRPr="001D0D73">
              <w:rPr>
                <w:webHidden/>
                <w:color w:val="auto"/>
              </w:rPr>
              <w:t>3</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4" w:history="1">
            <w:r w:rsidR="001D0D73" w:rsidRPr="001D0D73">
              <w:rPr>
                <w:rStyle w:val="Hyperlink"/>
                <w:color w:val="auto"/>
              </w:rPr>
              <w:t>3.2</w:t>
            </w:r>
            <w:r w:rsidR="001D0D73" w:rsidRPr="001D0D73">
              <w:rPr>
                <w:rFonts w:asciiTheme="minorHAnsi" w:eastAsiaTheme="minorEastAsia" w:hAnsiTheme="minorHAnsi" w:cstheme="minorBidi"/>
                <w:color w:val="auto"/>
                <w:sz w:val="22"/>
              </w:rPr>
              <w:tab/>
            </w:r>
            <w:r w:rsidR="001D0D73" w:rsidRPr="001D0D73">
              <w:rPr>
                <w:rStyle w:val="Hyperlink"/>
                <w:color w:val="auto"/>
              </w:rPr>
              <w:t>Threshold volumes and statistical considerations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_Toc44654874 \h </w:instrText>
            </w:r>
            <w:r w:rsidR="001D0D73" w:rsidRPr="001D0D73">
              <w:rPr>
                <w:webHidden/>
                <w:color w:val="auto"/>
              </w:rPr>
            </w:r>
            <w:r w:rsidR="001D0D73" w:rsidRPr="001D0D73">
              <w:rPr>
                <w:webHidden/>
                <w:color w:val="auto"/>
              </w:rPr>
              <w:fldChar w:fldCharType="separate"/>
            </w:r>
            <w:r w:rsidR="001D0D73" w:rsidRPr="001D0D73">
              <w:rPr>
                <w:webHidden/>
                <w:color w:val="auto"/>
              </w:rPr>
              <w:t>4</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5" w:history="1">
            <w:r w:rsidR="001D0D73" w:rsidRPr="001D0D73">
              <w:rPr>
                <w:rStyle w:val="Hyperlink"/>
                <w:color w:val="auto"/>
              </w:rPr>
              <w:t>3.3</w:t>
            </w:r>
            <w:r w:rsidR="001D0D73" w:rsidRPr="001D0D73">
              <w:rPr>
                <w:rFonts w:asciiTheme="minorHAnsi" w:eastAsiaTheme="minorEastAsia" w:hAnsiTheme="minorHAnsi" w:cstheme="minorBidi"/>
                <w:color w:val="auto"/>
                <w:sz w:val="22"/>
              </w:rPr>
              <w:tab/>
            </w:r>
            <w:r w:rsidR="001D0D73" w:rsidRPr="001D0D73">
              <w:rPr>
                <w:rStyle w:val="Hyperlink"/>
                <w:color w:val="auto"/>
              </w:rPr>
              <w:t>Sentinel resistances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_Toc44654875 \h </w:instrText>
            </w:r>
            <w:r w:rsidR="001D0D73" w:rsidRPr="001D0D73">
              <w:rPr>
                <w:webHidden/>
                <w:color w:val="auto"/>
              </w:rPr>
            </w:r>
            <w:r w:rsidR="001D0D73" w:rsidRPr="001D0D73">
              <w:rPr>
                <w:webHidden/>
                <w:color w:val="auto"/>
              </w:rPr>
              <w:fldChar w:fldCharType="separate"/>
            </w:r>
            <w:r w:rsidR="001D0D73" w:rsidRPr="001D0D73">
              <w:rPr>
                <w:webHidden/>
                <w:color w:val="auto"/>
              </w:rPr>
              <w:t>4</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6" w:history="1">
            <w:r w:rsidR="001D0D73" w:rsidRPr="001D0D73">
              <w:rPr>
                <w:rStyle w:val="Hyperlink"/>
                <w:color w:val="auto"/>
              </w:rPr>
              <w:t>3.4</w:t>
            </w:r>
            <w:r w:rsidR="001D0D73" w:rsidRPr="001D0D73">
              <w:rPr>
                <w:rFonts w:asciiTheme="minorHAnsi" w:eastAsiaTheme="minorEastAsia" w:hAnsiTheme="minorHAnsi" w:cstheme="minorBidi"/>
                <w:color w:val="auto"/>
                <w:sz w:val="22"/>
              </w:rPr>
              <w:tab/>
            </w:r>
            <w:r w:rsidR="001D0D73" w:rsidRPr="001D0D73">
              <w:rPr>
                <w:rStyle w:val="Hyperlink"/>
                <w:color w:val="auto"/>
              </w:rPr>
              <w:t>Presentation of certain classes of antimicrobials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_Toc44654876 \h </w:instrText>
            </w:r>
            <w:r w:rsidR="001D0D73" w:rsidRPr="001D0D73">
              <w:rPr>
                <w:webHidden/>
                <w:color w:val="auto"/>
              </w:rPr>
            </w:r>
            <w:r w:rsidR="001D0D73" w:rsidRPr="001D0D73">
              <w:rPr>
                <w:webHidden/>
                <w:color w:val="auto"/>
              </w:rPr>
              <w:fldChar w:fldCharType="separate"/>
            </w:r>
            <w:r w:rsidR="001D0D73" w:rsidRPr="001D0D73">
              <w:rPr>
                <w:webHidden/>
                <w:color w:val="auto"/>
              </w:rPr>
              <w:t>5</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77" w:history="1">
            <w:r w:rsidR="001D0D73" w:rsidRPr="001D0D73">
              <w:rPr>
                <w:rStyle w:val="Hyperlink"/>
                <w:color w:val="auto"/>
              </w:rPr>
              <w:t>4.</w:t>
            </w:r>
            <w:r w:rsidR="001D0D73" w:rsidRPr="001D0D73">
              <w:rPr>
                <w:rFonts w:asciiTheme="minorHAnsi" w:eastAsiaTheme="minorEastAsia" w:hAnsiTheme="minorHAnsi" w:cstheme="minorBidi"/>
                <w:caps w:val="0"/>
                <w:color w:val="auto"/>
              </w:rPr>
              <w:tab/>
            </w:r>
            <w:r w:rsidR="001D0D73" w:rsidRPr="001D0D73">
              <w:rPr>
                <w:rStyle w:val="Hyperlink"/>
                <w:color w:val="auto"/>
              </w:rPr>
              <w:t>Structure of the antibiogram</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_Toc44654877 \h </w:instrText>
            </w:r>
            <w:r w:rsidR="001D0D73" w:rsidRPr="001D0D73">
              <w:rPr>
                <w:webHidden/>
                <w:color w:val="auto"/>
              </w:rPr>
            </w:r>
            <w:r w:rsidR="001D0D73" w:rsidRPr="001D0D73">
              <w:rPr>
                <w:webHidden/>
                <w:color w:val="auto"/>
              </w:rPr>
              <w:fldChar w:fldCharType="separate"/>
            </w:r>
            <w:r w:rsidR="001D0D73" w:rsidRPr="001D0D73">
              <w:rPr>
                <w:webHidden/>
                <w:color w:val="auto"/>
              </w:rPr>
              <w:t>5</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8" w:history="1">
            <w:r w:rsidR="001D0D73" w:rsidRPr="001D0D73">
              <w:rPr>
                <w:rStyle w:val="Hyperlink"/>
                <w:color w:val="auto"/>
              </w:rPr>
              <w:t>4.1</w:t>
            </w:r>
            <w:r w:rsidR="001D0D73" w:rsidRPr="001D0D73">
              <w:rPr>
                <w:rFonts w:asciiTheme="minorHAnsi" w:eastAsiaTheme="minorEastAsia" w:hAnsiTheme="minorHAnsi" w:cstheme="minorBidi"/>
                <w:color w:val="auto"/>
                <w:sz w:val="22"/>
              </w:rPr>
              <w:tab/>
            </w:r>
            <w:r w:rsidR="001D0D73" w:rsidRPr="001D0D73">
              <w:rPr>
                <w:rStyle w:val="Hyperlink"/>
                <w:color w:val="auto"/>
              </w:rPr>
              <w:t>Antibiogram tables within the specification</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_Toc44654878 \h </w:instrText>
            </w:r>
            <w:r w:rsidR="001D0D73" w:rsidRPr="001D0D73">
              <w:rPr>
                <w:webHidden/>
                <w:color w:val="auto"/>
              </w:rPr>
            </w:r>
            <w:r w:rsidR="001D0D73" w:rsidRPr="001D0D73">
              <w:rPr>
                <w:webHidden/>
                <w:color w:val="auto"/>
              </w:rPr>
              <w:fldChar w:fldCharType="separate"/>
            </w:r>
            <w:r w:rsidR="001D0D73" w:rsidRPr="001D0D73">
              <w:rPr>
                <w:webHidden/>
                <w:color w:val="auto"/>
              </w:rPr>
              <w:t>5</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79" w:history="1">
            <w:r w:rsidR="001D0D73" w:rsidRPr="001D0D73">
              <w:rPr>
                <w:rStyle w:val="Hyperlink"/>
                <w:color w:val="auto"/>
              </w:rPr>
              <w:t xml:space="preserve">4.2 </w:t>
            </w:r>
            <w:r w:rsidR="001D0D73" w:rsidRPr="001D0D73">
              <w:rPr>
                <w:rFonts w:asciiTheme="minorHAnsi" w:eastAsiaTheme="minorEastAsia" w:hAnsiTheme="minorHAnsi" w:cstheme="minorBidi"/>
                <w:color w:val="auto"/>
                <w:sz w:val="22"/>
              </w:rPr>
              <w:tab/>
            </w:r>
            <w:r w:rsidR="001D0D73" w:rsidRPr="001D0D73">
              <w:rPr>
                <w:rStyle w:val="Hyperlink"/>
                <w:color w:val="auto"/>
              </w:rPr>
              <w:t>Specification for non-urine isolates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_Toc44654879 \h </w:instrText>
            </w:r>
            <w:r w:rsidR="001D0D73" w:rsidRPr="001D0D73">
              <w:rPr>
                <w:webHidden/>
                <w:color w:val="auto"/>
              </w:rPr>
            </w:r>
            <w:r w:rsidR="001D0D73" w:rsidRPr="001D0D73">
              <w:rPr>
                <w:webHidden/>
                <w:color w:val="auto"/>
              </w:rPr>
              <w:fldChar w:fldCharType="separate"/>
            </w:r>
            <w:r w:rsidR="001D0D73" w:rsidRPr="001D0D73">
              <w:rPr>
                <w:webHidden/>
                <w:color w:val="auto"/>
              </w:rPr>
              <w:t>7</w:t>
            </w:r>
            <w:r w:rsidR="001D0D73" w:rsidRPr="001D0D73">
              <w:rPr>
                <w:webHidden/>
                <w:color w:val="auto"/>
              </w:rPr>
              <w:fldChar w:fldCharType="end"/>
            </w:r>
          </w:hyperlink>
        </w:p>
        <w:p w:rsidR="001D0D73" w:rsidRPr="001D0D73" w:rsidRDefault="0009612B">
          <w:pPr>
            <w:pStyle w:val="TOC2"/>
            <w:rPr>
              <w:rFonts w:asciiTheme="minorHAnsi" w:eastAsiaTheme="minorEastAsia" w:hAnsiTheme="minorHAnsi" w:cstheme="minorBidi"/>
              <w:color w:val="auto"/>
              <w:sz w:val="22"/>
            </w:rPr>
          </w:pPr>
          <w:hyperlink w:anchor="_Toc44654880" w:history="1">
            <w:r w:rsidR="001D0D73" w:rsidRPr="001D0D73">
              <w:rPr>
                <w:rStyle w:val="Hyperlink"/>
                <w:color w:val="auto"/>
              </w:rPr>
              <w:t xml:space="preserve">4.3 </w:t>
            </w:r>
            <w:r w:rsidR="001D0D73" w:rsidRPr="001D0D73">
              <w:rPr>
                <w:rFonts w:asciiTheme="minorHAnsi" w:eastAsiaTheme="minorEastAsia" w:hAnsiTheme="minorHAnsi" w:cstheme="minorBidi"/>
                <w:color w:val="auto"/>
                <w:sz w:val="22"/>
              </w:rPr>
              <w:tab/>
            </w:r>
            <w:r w:rsidR="001D0D73" w:rsidRPr="001D0D73">
              <w:rPr>
                <w:rStyle w:val="Hyperlink"/>
                <w:color w:val="auto"/>
              </w:rPr>
              <w:t>Specification for urine isolates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_Toc44654880 \h </w:instrText>
            </w:r>
            <w:r w:rsidR="001D0D73" w:rsidRPr="001D0D73">
              <w:rPr>
                <w:webHidden/>
                <w:color w:val="auto"/>
              </w:rPr>
            </w:r>
            <w:r w:rsidR="001D0D73" w:rsidRPr="001D0D73">
              <w:rPr>
                <w:webHidden/>
                <w:color w:val="auto"/>
              </w:rPr>
              <w:fldChar w:fldCharType="separate"/>
            </w:r>
            <w:r w:rsidR="001D0D73" w:rsidRPr="001D0D73">
              <w:rPr>
                <w:webHidden/>
                <w:color w:val="auto"/>
              </w:rPr>
              <w:t>7</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81" w:history="1">
            <w:r w:rsidR="001D0D73" w:rsidRPr="001D0D73">
              <w:rPr>
                <w:rStyle w:val="Hyperlink"/>
                <w:color w:val="auto"/>
              </w:rPr>
              <w:t xml:space="preserve">5 </w:t>
            </w:r>
            <w:r w:rsidR="001D0D73" w:rsidRPr="001D0D73">
              <w:rPr>
                <w:rFonts w:asciiTheme="minorHAnsi" w:eastAsiaTheme="minorEastAsia" w:hAnsiTheme="minorHAnsi" w:cstheme="minorBidi"/>
                <w:caps w:val="0"/>
                <w:color w:val="auto"/>
              </w:rPr>
              <w:tab/>
            </w:r>
            <w:r w:rsidR="001D0D73" w:rsidRPr="001D0D73">
              <w:rPr>
                <w:rStyle w:val="Hyperlink"/>
                <w:color w:val="auto"/>
              </w:rPr>
              <w:t>References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_Toc44654881 \h </w:instrText>
            </w:r>
            <w:r w:rsidR="001D0D73" w:rsidRPr="001D0D73">
              <w:rPr>
                <w:webHidden/>
                <w:color w:val="auto"/>
              </w:rPr>
            </w:r>
            <w:r w:rsidR="001D0D73" w:rsidRPr="001D0D73">
              <w:rPr>
                <w:webHidden/>
                <w:color w:val="auto"/>
              </w:rPr>
              <w:fldChar w:fldCharType="separate"/>
            </w:r>
            <w:r w:rsidR="001D0D73" w:rsidRPr="001D0D73">
              <w:rPr>
                <w:webHidden/>
                <w:color w:val="auto"/>
              </w:rPr>
              <w:t>8</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82" w:history="1">
            <w:r w:rsidR="001D0D73" w:rsidRPr="001D0D73">
              <w:rPr>
                <w:rStyle w:val="Hyperlink"/>
                <w:color w:val="auto"/>
              </w:rPr>
              <w:t xml:space="preserve">6 </w:t>
            </w:r>
            <w:r w:rsidR="001D0D73" w:rsidRPr="001D0D73">
              <w:rPr>
                <w:rFonts w:asciiTheme="minorHAnsi" w:eastAsiaTheme="minorEastAsia" w:hAnsiTheme="minorHAnsi" w:cstheme="minorBidi"/>
                <w:caps w:val="0"/>
                <w:color w:val="auto"/>
              </w:rPr>
              <w:tab/>
            </w:r>
            <w:r w:rsidR="001D0D73" w:rsidRPr="001D0D73">
              <w:rPr>
                <w:rStyle w:val="Hyperlink"/>
                <w:color w:val="auto"/>
              </w:rPr>
              <w:t>APPENDIX – Antibiogram examples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_Toc44654882 \h </w:instrText>
            </w:r>
            <w:r w:rsidR="001D0D73" w:rsidRPr="001D0D73">
              <w:rPr>
                <w:webHidden/>
                <w:color w:val="auto"/>
              </w:rPr>
            </w:r>
            <w:r w:rsidR="001D0D73" w:rsidRPr="001D0D73">
              <w:rPr>
                <w:webHidden/>
                <w:color w:val="auto"/>
              </w:rPr>
              <w:fldChar w:fldCharType="separate"/>
            </w:r>
            <w:r w:rsidR="001D0D73" w:rsidRPr="001D0D73">
              <w:rPr>
                <w:webHidden/>
                <w:color w:val="auto"/>
              </w:rPr>
              <w:t>9</w:t>
            </w:r>
            <w:r w:rsidR="001D0D73" w:rsidRPr="001D0D73">
              <w:rPr>
                <w:webHidden/>
                <w:color w:val="auto"/>
              </w:rPr>
              <w:fldChar w:fldCharType="end"/>
            </w:r>
          </w:hyperlink>
        </w:p>
        <w:p w:rsidR="001D0D73" w:rsidRPr="001D0D73" w:rsidRDefault="0009612B">
          <w:pPr>
            <w:pStyle w:val="TOC1"/>
            <w:rPr>
              <w:rFonts w:asciiTheme="minorHAnsi" w:eastAsiaTheme="minorEastAsia" w:hAnsiTheme="minorHAnsi" w:cstheme="minorBidi"/>
              <w:caps w:val="0"/>
              <w:color w:val="auto"/>
            </w:rPr>
          </w:pPr>
          <w:hyperlink w:anchor="_Toc44654883" w:history="1">
            <w:r w:rsidR="001D0D73" w:rsidRPr="001D0D73">
              <w:rPr>
                <w:rStyle w:val="Hyperlink"/>
                <w:color w:val="auto"/>
              </w:rPr>
              <w:t>Abbreviations and acronyms</w:t>
            </w:r>
            <w:r w:rsidR="001D0D73" w:rsidRPr="001D0D73">
              <w:rPr>
                <w:webHidden/>
                <w:color w:val="auto"/>
              </w:rPr>
              <w:tab/>
            </w:r>
            <w:r w:rsidR="001D0D73" w:rsidRPr="001D0D73">
              <w:rPr>
                <w:webHidden/>
                <w:color w:val="auto"/>
              </w:rPr>
              <w:fldChar w:fldCharType="begin"/>
            </w:r>
            <w:r w:rsidR="001D0D73" w:rsidRPr="001D0D73">
              <w:rPr>
                <w:webHidden/>
                <w:color w:val="auto"/>
              </w:rPr>
              <w:instrText xml:space="preserve"> PAGEREF _Toc44654883 \h </w:instrText>
            </w:r>
            <w:r w:rsidR="001D0D73" w:rsidRPr="001D0D73">
              <w:rPr>
                <w:webHidden/>
                <w:color w:val="auto"/>
              </w:rPr>
            </w:r>
            <w:r w:rsidR="001D0D73" w:rsidRPr="001D0D73">
              <w:rPr>
                <w:webHidden/>
                <w:color w:val="auto"/>
              </w:rPr>
              <w:fldChar w:fldCharType="separate"/>
            </w:r>
            <w:r w:rsidR="001D0D73" w:rsidRPr="001D0D73">
              <w:rPr>
                <w:webHidden/>
                <w:color w:val="auto"/>
              </w:rPr>
              <w:t>18</w:t>
            </w:r>
            <w:r w:rsidR="001D0D73" w:rsidRPr="001D0D73">
              <w:rPr>
                <w:webHidden/>
                <w:color w:val="auto"/>
              </w:rPr>
              <w:fldChar w:fldCharType="end"/>
            </w:r>
          </w:hyperlink>
        </w:p>
        <w:p w:rsidR="00156E78" w:rsidRPr="00955ADC" w:rsidRDefault="00156E78" w:rsidP="00955ADC">
          <w:pPr>
            <w:spacing w:after="0"/>
          </w:pPr>
          <w:r w:rsidRPr="001D0D73">
            <w:rPr>
              <w:b/>
              <w:bCs/>
              <w:noProof/>
            </w:rPr>
            <w:fldChar w:fldCharType="end"/>
          </w:r>
        </w:p>
      </w:sdtContent>
    </w:sdt>
    <w:p w:rsidR="005B3CE7" w:rsidRPr="00955ADC" w:rsidRDefault="005B3CE7" w:rsidP="00955ADC">
      <w:pPr>
        <w:tabs>
          <w:tab w:val="clear" w:pos="1440"/>
        </w:tabs>
        <w:spacing w:after="0"/>
      </w:pPr>
    </w:p>
    <w:p w:rsidR="005B3CE7" w:rsidRDefault="005B3CE7" w:rsidP="00794D29">
      <w:pPr>
        <w:sectPr w:rsidR="005B3CE7" w:rsidSect="002D005E">
          <w:endnotePr>
            <w:numFmt w:val="decimal"/>
          </w:endnotePr>
          <w:pgSz w:w="11900" w:h="16840" w:code="9"/>
          <w:pgMar w:top="1134" w:right="1134" w:bottom="1134" w:left="1134" w:header="709" w:footer="709" w:gutter="0"/>
          <w:cols w:space="720"/>
          <w:docGrid w:linePitch="299"/>
        </w:sectPr>
      </w:pPr>
    </w:p>
    <w:p w:rsidR="00FA711B" w:rsidRPr="002C164F" w:rsidRDefault="00FD3D25" w:rsidP="00DF2EB4">
      <w:pPr>
        <w:pStyle w:val="Heading1"/>
      </w:pPr>
      <w:bookmarkStart w:id="8" w:name="_Toc374944980"/>
      <w:bookmarkStart w:id="9" w:name="_Toc480798687"/>
      <w:bookmarkStart w:id="10" w:name="_Toc536628486"/>
      <w:bookmarkStart w:id="11" w:name="_Toc536628511"/>
      <w:bookmarkStart w:id="12" w:name="_Toc536628535"/>
      <w:bookmarkStart w:id="13" w:name="_Toc1464644"/>
      <w:bookmarkStart w:id="14" w:name="_Toc44654866"/>
      <w:r w:rsidRPr="002C164F">
        <w:t>1</w:t>
      </w:r>
      <w:r w:rsidRPr="002C164F">
        <w:tab/>
      </w:r>
      <w:r w:rsidR="00FA711B" w:rsidRPr="002C164F">
        <w:t>Introduction</w:t>
      </w:r>
      <w:bookmarkEnd w:id="7"/>
      <w:bookmarkEnd w:id="8"/>
      <w:bookmarkEnd w:id="9"/>
      <w:bookmarkEnd w:id="10"/>
      <w:bookmarkEnd w:id="11"/>
      <w:bookmarkEnd w:id="12"/>
      <w:bookmarkEnd w:id="13"/>
      <w:bookmarkEnd w:id="14"/>
    </w:p>
    <w:p w:rsidR="00955ADC" w:rsidRDefault="00955ADC" w:rsidP="00955ADC">
      <w:pPr>
        <w:spacing w:after="0"/>
      </w:pPr>
      <w:bookmarkStart w:id="15" w:name="_Toc270000539"/>
      <w:bookmarkStart w:id="16" w:name="_Toc374944981"/>
      <w:bookmarkStart w:id="17" w:name="_Toc480798688"/>
      <w:bookmarkStart w:id="18" w:name="_Toc536628487"/>
      <w:bookmarkStart w:id="19" w:name="_Toc536628512"/>
      <w:bookmarkStart w:id="20" w:name="_Toc536628536"/>
      <w:bookmarkStart w:id="21" w:name="_Toc1464645"/>
    </w:p>
    <w:p w:rsidR="00FA711B" w:rsidRPr="002C164F" w:rsidRDefault="00FD3D25" w:rsidP="00955ADC">
      <w:pPr>
        <w:pStyle w:val="Heading2"/>
        <w:ind w:left="0"/>
      </w:pPr>
      <w:bookmarkStart w:id="22" w:name="_Toc44654867"/>
      <w:r w:rsidRPr="002C164F">
        <w:t>1.1</w:t>
      </w:r>
      <w:r w:rsidRPr="002C164F">
        <w:tab/>
      </w:r>
      <w:r w:rsidR="00FA711B" w:rsidRPr="002C164F">
        <w:t>Purpose</w:t>
      </w:r>
      <w:bookmarkEnd w:id="15"/>
      <w:bookmarkEnd w:id="16"/>
      <w:bookmarkEnd w:id="17"/>
      <w:bookmarkEnd w:id="18"/>
      <w:bookmarkEnd w:id="19"/>
      <w:bookmarkEnd w:id="20"/>
      <w:bookmarkEnd w:id="21"/>
      <w:bookmarkEnd w:id="22"/>
    </w:p>
    <w:p w:rsidR="00955ADC" w:rsidRDefault="00955ADC" w:rsidP="002D005E">
      <w:pPr>
        <w:spacing w:after="0"/>
      </w:pPr>
    </w:p>
    <w:p w:rsidR="0097399D" w:rsidRDefault="007E0A93" w:rsidP="002D005E">
      <w:pPr>
        <w:spacing w:after="0"/>
      </w:pPr>
      <w:r w:rsidRPr="00813CE3">
        <w:t>This</w:t>
      </w:r>
      <w:r w:rsidR="00E63814" w:rsidRPr="00813CE3">
        <w:t xml:space="preserve"> document </w:t>
      </w:r>
      <w:r w:rsidRPr="00813CE3">
        <w:t>provides an</w:t>
      </w:r>
      <w:r w:rsidR="00E63814" w:rsidRPr="00813CE3">
        <w:t xml:space="preserve"> </w:t>
      </w:r>
      <w:r w:rsidR="003267FB" w:rsidRPr="00813CE3">
        <w:t>update</w:t>
      </w:r>
      <w:r w:rsidR="00AE3A6D" w:rsidRPr="00813CE3">
        <w:t xml:space="preserve"> </w:t>
      </w:r>
      <w:r w:rsidRPr="00813CE3">
        <w:t xml:space="preserve">to </w:t>
      </w:r>
      <w:r w:rsidR="00B0331F" w:rsidRPr="00813CE3">
        <w:t xml:space="preserve">the </w:t>
      </w:r>
      <w:r w:rsidR="00B0331F" w:rsidRPr="00813CE3">
        <w:rPr>
          <w:i/>
        </w:rPr>
        <w:t>Specification for a Hospital Cumulative Antibiogram 2013.</w:t>
      </w:r>
      <w:r w:rsidR="00B0331F" w:rsidRPr="00813CE3">
        <w:rPr>
          <w:i/>
        </w:rPr>
        <w:fldChar w:fldCharType="begin"/>
      </w:r>
      <w:r w:rsidR="00B0331F" w:rsidRPr="00813CE3">
        <w:rPr>
          <w:i/>
        </w:rPr>
        <w:instrText xml:space="preserve"> ADDIN EN.CITE &lt;EndNote&gt;&lt;Cite&gt;&lt;Author&gt;Australian Commission on Safety and Quality in Health Care&lt;/Author&gt;&lt;Year&gt;2013&lt;/Year&gt;&lt;RecNum&gt;20&lt;/RecNum&gt;&lt;DisplayText&gt;&lt;style face="superscript"&gt;1&lt;/style&gt;&lt;/DisplayText&gt;&lt;record&gt;&lt;rec-number&gt;20&lt;/rec-number&gt;&lt;foreign-keys&gt;&lt;key app="EN" db-id="x2xz5tsrspaxwfes9zq5sevb5xvz5ear5r90" timestamp="1551233733"&gt;20&lt;/key&gt;&lt;/foreign-keys&gt;&lt;ref-type name="Report"&gt;27&lt;/ref-type&gt;&lt;contributors&gt;&lt;authors&gt;&lt;author&gt;Australian Commission on Safety and Quality in Health Care,&lt;/author&gt;&lt;/authors&gt;&lt;/contributors&gt;&lt;titles&gt;&lt;title&gt;Specification for a Hospital Cumulative Antibiogram&lt;/title&gt;&lt;/titles&gt;&lt;dates&gt;&lt;year&gt;2013&lt;/year&gt;&lt;/dates&gt;&lt;pub-location&gt;Sydney&lt;/pub-location&gt;&lt;publisher&gt;ACSQHC&lt;/publisher&gt;&lt;urls&gt;&lt;/urls&gt;&lt;/record&gt;&lt;/Cite&gt;&lt;/EndNote&gt;</w:instrText>
      </w:r>
      <w:r w:rsidR="00B0331F" w:rsidRPr="00813CE3">
        <w:rPr>
          <w:i/>
        </w:rPr>
        <w:fldChar w:fldCharType="separate"/>
      </w:r>
      <w:r w:rsidR="00B0331F" w:rsidRPr="00813CE3">
        <w:rPr>
          <w:i/>
          <w:noProof/>
          <w:vertAlign w:val="superscript"/>
        </w:rPr>
        <w:t>1</w:t>
      </w:r>
      <w:r w:rsidR="00B0331F" w:rsidRPr="00813CE3">
        <w:rPr>
          <w:i/>
        </w:rPr>
        <w:fldChar w:fldCharType="end"/>
      </w:r>
      <w:r w:rsidR="00B0331F" w:rsidRPr="00813CE3">
        <w:t xml:space="preserve"> </w:t>
      </w:r>
      <w:r w:rsidR="00FC4A56" w:rsidRPr="00813CE3">
        <w:t>Timely cumulative antibiograms support health</w:t>
      </w:r>
      <w:r w:rsidR="0097399D" w:rsidRPr="00813CE3">
        <w:t xml:space="preserve"> services in </w:t>
      </w:r>
      <w:r w:rsidR="00FC4A56" w:rsidRPr="00813CE3">
        <w:t>achieving</w:t>
      </w:r>
      <w:r w:rsidR="00D30E31" w:rsidRPr="00813CE3">
        <w:t xml:space="preserve"> </w:t>
      </w:r>
      <w:r w:rsidR="0092720C" w:rsidRPr="00813CE3">
        <w:t xml:space="preserve">compliance with the </w:t>
      </w:r>
      <w:r w:rsidR="00303D8B" w:rsidRPr="00813CE3">
        <w:t xml:space="preserve">National Safety and Quality Health Service </w:t>
      </w:r>
      <w:r w:rsidR="0092720C" w:rsidRPr="00813CE3">
        <w:t xml:space="preserve">(NSQHS) </w:t>
      </w:r>
      <w:r w:rsidR="00303D8B" w:rsidRPr="00813CE3">
        <w:t>Standard</w:t>
      </w:r>
      <w:r w:rsidR="008F5A65" w:rsidRPr="00813CE3">
        <w:t>,</w:t>
      </w:r>
      <w:r w:rsidR="0092720C" w:rsidRPr="00813CE3">
        <w:rPr>
          <w:i/>
        </w:rPr>
        <w:t xml:space="preserve"> </w:t>
      </w:r>
      <w:r w:rsidR="0092720C" w:rsidRPr="00813CE3">
        <w:t>Preventing and Controlling Health</w:t>
      </w:r>
      <w:r w:rsidR="00B0331F" w:rsidRPr="00813CE3">
        <w:t>c</w:t>
      </w:r>
      <w:r w:rsidR="00491677" w:rsidRPr="00813CE3">
        <w:t>are-</w:t>
      </w:r>
      <w:r w:rsidR="00B0331F" w:rsidRPr="00813CE3">
        <w:t>A</w:t>
      </w:r>
      <w:r w:rsidR="0092720C" w:rsidRPr="00813CE3">
        <w:t>ssociated Infection</w:t>
      </w:r>
      <w:r w:rsidR="005C3B12" w:rsidRPr="00813CE3">
        <w:t>, specifically</w:t>
      </w:r>
      <w:r w:rsidR="0092720C" w:rsidRPr="00813CE3">
        <w:t xml:space="preserve"> Action 3.16.</w:t>
      </w:r>
      <w:r w:rsidR="0097399D" w:rsidRPr="00813CE3">
        <w:t xml:space="preserve"> This </w:t>
      </w:r>
      <w:r w:rsidR="00DD1376" w:rsidRPr="00813CE3">
        <w:t>action requires</w:t>
      </w:r>
      <w:r w:rsidR="00303D8B" w:rsidRPr="00813CE3">
        <w:t xml:space="preserve"> hospi</w:t>
      </w:r>
      <w:r w:rsidR="00F42709" w:rsidRPr="00813CE3">
        <w:t xml:space="preserve">tals to </w:t>
      </w:r>
      <w:r w:rsidR="0092720C" w:rsidRPr="00813CE3">
        <w:t xml:space="preserve">use surveillance data </w:t>
      </w:r>
      <w:r w:rsidR="000432CA" w:rsidRPr="00813CE3">
        <w:t>on antimicrobial</w:t>
      </w:r>
      <w:r w:rsidR="00F42709" w:rsidRPr="00813CE3">
        <w:t xml:space="preserve"> resistance</w:t>
      </w:r>
      <w:r w:rsidR="0092720C" w:rsidRPr="00813CE3">
        <w:t xml:space="preserve"> </w:t>
      </w:r>
      <w:r w:rsidR="00D30E31" w:rsidRPr="00813CE3">
        <w:t xml:space="preserve">(AMR) </w:t>
      </w:r>
      <w:r w:rsidR="0092720C" w:rsidRPr="00813CE3">
        <w:t xml:space="preserve">and </w:t>
      </w:r>
      <w:r w:rsidR="00D30E31" w:rsidRPr="00813CE3">
        <w:t xml:space="preserve">antimicrobial </w:t>
      </w:r>
      <w:r w:rsidR="0092720C" w:rsidRPr="00813CE3">
        <w:t xml:space="preserve">use </w:t>
      </w:r>
      <w:r w:rsidR="00D30E31" w:rsidRPr="00813CE3">
        <w:t xml:space="preserve">(AU) </w:t>
      </w:r>
      <w:r w:rsidR="0092720C" w:rsidRPr="00813CE3">
        <w:t>to support appropriate prescribing</w:t>
      </w:r>
      <w:r w:rsidR="00F42709" w:rsidRPr="00813CE3">
        <w:t>.</w:t>
      </w:r>
      <w:r w:rsidR="00D10903" w:rsidRPr="00813CE3">
        <w:t xml:space="preserve"> </w:t>
      </w:r>
      <w:r w:rsidRPr="00813CE3">
        <w:t>Updates to the first specification were made in consultation with the previous specification expert r</w:t>
      </w:r>
      <w:r w:rsidR="005125A6" w:rsidRPr="00813CE3">
        <w:t xml:space="preserve">oundtable chair, the Commission’s </w:t>
      </w:r>
      <w:r w:rsidRPr="00813CE3">
        <w:t>Antimicrobial Stewardship Advisory Committee,</w:t>
      </w:r>
      <w:r w:rsidR="005125A6" w:rsidRPr="00813CE3">
        <w:t xml:space="preserve"> the</w:t>
      </w:r>
      <w:r w:rsidRPr="00813CE3">
        <w:t xml:space="preserve"> state</w:t>
      </w:r>
      <w:r w:rsidR="005125A6" w:rsidRPr="00813CE3">
        <w:t>s and territories</w:t>
      </w:r>
      <w:r w:rsidRPr="00813CE3">
        <w:t xml:space="preserve"> representatives and member</w:t>
      </w:r>
      <w:r w:rsidR="005125A6" w:rsidRPr="00813CE3">
        <w:t>s</w:t>
      </w:r>
      <w:r w:rsidRPr="00813CE3">
        <w:t xml:space="preserve"> of the Australian Passive Antimicrobial Surveillance User Advisory Group</w:t>
      </w:r>
      <w:r w:rsidR="005125A6" w:rsidRPr="00813CE3">
        <w:t>,</w:t>
      </w:r>
      <w:r w:rsidRPr="00813CE3">
        <w:t xml:space="preserve"> which include</w:t>
      </w:r>
      <w:r w:rsidR="005125A6" w:rsidRPr="00813CE3">
        <w:t>s public and private laboratories</w:t>
      </w:r>
      <w:r w:rsidRPr="00813CE3">
        <w:t xml:space="preserve"> stakeholders.</w:t>
      </w:r>
      <w:r w:rsidRPr="007E0A93">
        <w:t xml:space="preserve">  </w:t>
      </w:r>
    </w:p>
    <w:p w:rsidR="002D005E" w:rsidRPr="002C164F" w:rsidRDefault="002D005E" w:rsidP="002D005E">
      <w:pPr>
        <w:spacing w:after="0"/>
      </w:pPr>
    </w:p>
    <w:p w:rsidR="003431B9" w:rsidRDefault="003431B9" w:rsidP="002D005E">
      <w:pPr>
        <w:spacing w:after="0"/>
      </w:pPr>
      <w:bookmarkStart w:id="23" w:name="_Toc270000544"/>
      <w:r w:rsidRPr="002C164F">
        <w:t xml:space="preserve">Summary antimicrobial susceptibility tables, known as cumulative antibiograms, are used </w:t>
      </w:r>
      <w:r w:rsidR="006D6D2A">
        <w:t xml:space="preserve">for various purposes.  </w:t>
      </w:r>
      <w:r w:rsidR="006D6D2A" w:rsidRPr="002C164F">
        <w:t>This specification provides a guide for health service organisations</w:t>
      </w:r>
      <w:r w:rsidR="006D6D2A">
        <w:t xml:space="preserve"> to develop </w:t>
      </w:r>
      <w:r w:rsidR="006D6D2A" w:rsidRPr="002C164F">
        <w:t>their local cumulative antibiograms</w:t>
      </w:r>
      <w:r w:rsidR="006D6D2A">
        <w:t>.  The use of cumulative antibiograms is intended to aid antimicrobial stewardship (</w:t>
      </w:r>
      <w:r w:rsidR="006D6D2A" w:rsidRPr="002C164F">
        <w:t>AMS</w:t>
      </w:r>
      <w:r w:rsidR="006D6D2A">
        <w:t>)</w:t>
      </w:r>
      <w:r w:rsidR="006D6D2A" w:rsidRPr="002C164F">
        <w:t xml:space="preserve"> </w:t>
      </w:r>
      <w:r w:rsidR="006D6D2A">
        <w:t xml:space="preserve">programs in the development of local </w:t>
      </w:r>
      <w:r w:rsidRPr="002C164F">
        <w:t>antimicrobial prescribing guidelines</w:t>
      </w:r>
      <w:r w:rsidR="006D6D2A">
        <w:t xml:space="preserve"> and </w:t>
      </w:r>
      <w:r w:rsidR="00A87B92" w:rsidRPr="002C164F">
        <w:t>formulary management</w:t>
      </w:r>
      <w:r w:rsidR="000432CA" w:rsidRPr="002C164F">
        <w:t xml:space="preserve">. </w:t>
      </w:r>
      <w:r w:rsidR="006D6D2A">
        <w:t>The detail in the specification is not intended for use by clinicians without appropriate</w:t>
      </w:r>
      <w:r w:rsidR="003F4D4E">
        <w:t xml:space="preserve"> microbiology</w:t>
      </w:r>
      <w:r w:rsidR="006D6D2A">
        <w:t xml:space="preserve">, infectious diseases or antimicrobial stewardship support in its interpretation. </w:t>
      </w:r>
    </w:p>
    <w:p w:rsidR="002D005E" w:rsidRPr="002C164F" w:rsidRDefault="002D005E" w:rsidP="002D005E">
      <w:pPr>
        <w:spacing w:after="0"/>
      </w:pPr>
    </w:p>
    <w:p w:rsidR="000454C4" w:rsidRDefault="00FA711B" w:rsidP="002D005E">
      <w:pPr>
        <w:spacing w:after="0"/>
      </w:pPr>
      <w:r w:rsidRPr="002C164F">
        <w:t>Tabulated cumulative antibiograms</w:t>
      </w:r>
      <w:r w:rsidR="00A64C91" w:rsidRPr="002C164F">
        <w:t xml:space="preserve"> </w:t>
      </w:r>
      <w:r w:rsidR="006470BB" w:rsidRPr="002C164F">
        <w:t xml:space="preserve">will </w:t>
      </w:r>
      <w:r w:rsidR="003A4F75" w:rsidRPr="002C164F">
        <w:t>ideally</w:t>
      </w:r>
      <w:r w:rsidR="00A64C91" w:rsidRPr="002C164F">
        <w:t xml:space="preserve"> be produced</w:t>
      </w:r>
      <w:r w:rsidR="00E04263" w:rsidRPr="002C164F">
        <w:t xml:space="preserve"> for </w:t>
      </w:r>
      <w:r w:rsidR="00C93379" w:rsidRPr="002C164F">
        <w:t xml:space="preserve">hospitals </w:t>
      </w:r>
      <w:r w:rsidR="00E04263" w:rsidRPr="002C164F">
        <w:t>each calendar year</w:t>
      </w:r>
      <w:r w:rsidR="0093596A" w:rsidRPr="002C164F">
        <w:t xml:space="preserve">, or at a frequency that suits </w:t>
      </w:r>
      <w:r w:rsidR="00B0331F">
        <w:t>each</w:t>
      </w:r>
      <w:r w:rsidR="0093596A" w:rsidRPr="002C164F">
        <w:t xml:space="preserve"> institution</w:t>
      </w:r>
      <w:r w:rsidR="00A64C91" w:rsidRPr="002C164F">
        <w:t xml:space="preserve">. They </w:t>
      </w:r>
      <w:r w:rsidR="00D63ED4" w:rsidRPr="002C164F">
        <w:t>should</w:t>
      </w:r>
      <w:r w:rsidR="003A4F75" w:rsidRPr="002C164F">
        <w:t xml:space="preserve"> </w:t>
      </w:r>
      <w:r w:rsidR="00A64C91" w:rsidRPr="002C164F">
        <w:t>summarise su</w:t>
      </w:r>
      <w:r w:rsidR="006D69EC" w:rsidRPr="002C164F">
        <w:t>sceptibilities</w:t>
      </w:r>
      <w:r w:rsidR="00E04263" w:rsidRPr="002C164F">
        <w:t xml:space="preserve"> of</w:t>
      </w:r>
      <w:r w:rsidR="00C93379" w:rsidRPr="002C164F">
        <w:t xml:space="preserve"> </w:t>
      </w:r>
      <w:r w:rsidR="001368F9" w:rsidRPr="002C164F">
        <w:t>the first isolate for a particular organism per patient, per annum</w:t>
      </w:r>
      <w:r w:rsidR="00F42709" w:rsidRPr="002C164F">
        <w:t xml:space="preserve"> for urine, blood </w:t>
      </w:r>
      <w:r w:rsidR="00097325" w:rsidRPr="002C164F">
        <w:t>and non-urine/non-blood (</w:t>
      </w:r>
      <w:r w:rsidR="002C164F" w:rsidRPr="002C164F">
        <w:t>i.e.</w:t>
      </w:r>
      <w:r w:rsidR="00097325" w:rsidRPr="002C164F">
        <w:t xml:space="preserve">: other body site) </w:t>
      </w:r>
      <w:r w:rsidR="00F42709" w:rsidRPr="002C164F">
        <w:t>isolates</w:t>
      </w:r>
      <w:r w:rsidR="000727A8" w:rsidRPr="002C164F">
        <w:t>,</w:t>
      </w:r>
      <w:r w:rsidR="00F42709" w:rsidRPr="002C164F">
        <w:t xml:space="preserve"> where there are sufficient numbers to provide statistically reliable data</w:t>
      </w:r>
      <w:r w:rsidR="003E30A9" w:rsidRPr="002C164F">
        <w:t>.</w:t>
      </w:r>
    </w:p>
    <w:p w:rsidR="002D005E" w:rsidRPr="002C164F" w:rsidRDefault="002D005E" w:rsidP="002D005E">
      <w:pPr>
        <w:spacing w:after="0"/>
      </w:pPr>
    </w:p>
    <w:p w:rsidR="006D69EC" w:rsidRDefault="00E04263" w:rsidP="002D005E">
      <w:pPr>
        <w:spacing w:after="0"/>
      </w:pPr>
      <w:r w:rsidRPr="002C164F">
        <w:t xml:space="preserve">Specifically </w:t>
      </w:r>
      <w:r w:rsidR="00A87B92" w:rsidRPr="002C164F">
        <w:t>antibiograms are</w:t>
      </w:r>
      <w:r w:rsidR="006D69EC" w:rsidRPr="002C164F">
        <w:t xml:space="preserve"> recommended</w:t>
      </w:r>
      <w:r w:rsidR="00F95B41" w:rsidRPr="002C164F">
        <w:t xml:space="preserve">: </w:t>
      </w:r>
    </w:p>
    <w:p w:rsidR="002D005E" w:rsidRPr="002C164F" w:rsidRDefault="002D005E" w:rsidP="002D005E">
      <w:pPr>
        <w:spacing w:after="0"/>
      </w:pPr>
    </w:p>
    <w:p w:rsidR="006D69EC" w:rsidRPr="002C164F" w:rsidRDefault="00D34475" w:rsidP="00955ADC">
      <w:pPr>
        <w:numPr>
          <w:ilvl w:val="0"/>
          <w:numId w:val="10"/>
        </w:numPr>
        <w:tabs>
          <w:tab w:val="clear" w:pos="1440"/>
          <w:tab w:val="left" w:pos="709"/>
        </w:tabs>
        <w:spacing w:after="60"/>
      </w:pPr>
      <w:r w:rsidRPr="002C164F">
        <w:t>F</w:t>
      </w:r>
      <w:r w:rsidR="00FA711B" w:rsidRPr="002C164F">
        <w:t>or non-urine isolates</w:t>
      </w:r>
      <w:r w:rsidR="00FF3021" w:rsidRPr="002C164F">
        <w:t>,</w:t>
      </w:r>
      <w:r w:rsidR="00E04263" w:rsidRPr="002C164F">
        <w:t xml:space="preserve"> </w:t>
      </w:r>
      <w:r w:rsidR="006D69EC" w:rsidRPr="002C164F">
        <w:t xml:space="preserve">to </w:t>
      </w:r>
      <w:r w:rsidR="00FA711B" w:rsidRPr="002C164F">
        <w:t xml:space="preserve">report </w:t>
      </w:r>
      <w:r w:rsidR="006D69EC" w:rsidRPr="002C164F">
        <w:t xml:space="preserve">susceptibilities for </w:t>
      </w:r>
      <w:r w:rsidR="00486BB5" w:rsidRPr="002C164F">
        <w:t>at least</w:t>
      </w:r>
      <w:r w:rsidR="00FA711B" w:rsidRPr="002C164F">
        <w:t xml:space="preserve"> </w:t>
      </w:r>
      <w:r w:rsidR="00E04263" w:rsidRPr="002C164F">
        <w:t xml:space="preserve">the </w:t>
      </w:r>
      <w:r w:rsidR="00FA711B" w:rsidRPr="002C164F">
        <w:t>five most commonly isolated species</w:t>
      </w:r>
      <w:r w:rsidR="006D69EC" w:rsidRPr="002C164F">
        <w:t xml:space="preserve">, regardless of numbers isolated, </w:t>
      </w:r>
      <w:r w:rsidR="00E04263" w:rsidRPr="002C164F">
        <w:t>and to</w:t>
      </w:r>
      <w:r w:rsidR="006D69EC" w:rsidRPr="002C164F">
        <w:t xml:space="preserve"> report all isolates where the numb</w:t>
      </w:r>
      <w:r w:rsidR="00EB56CB" w:rsidRPr="002C164F">
        <w:t>er tested is greater than 30</w:t>
      </w:r>
    </w:p>
    <w:p w:rsidR="008952DD" w:rsidRPr="002C164F" w:rsidRDefault="00D34475" w:rsidP="00955ADC">
      <w:pPr>
        <w:numPr>
          <w:ilvl w:val="0"/>
          <w:numId w:val="10"/>
        </w:numPr>
        <w:tabs>
          <w:tab w:val="clear" w:pos="1440"/>
          <w:tab w:val="left" w:pos="709"/>
        </w:tabs>
        <w:spacing w:after="60"/>
      </w:pPr>
      <w:r w:rsidRPr="002C164F">
        <w:t>F</w:t>
      </w:r>
      <w:r w:rsidR="00486BB5" w:rsidRPr="002C164F">
        <w:t>or urine isolates</w:t>
      </w:r>
      <w:r w:rsidR="006D69EC" w:rsidRPr="002C164F">
        <w:t xml:space="preserve">, to </w:t>
      </w:r>
      <w:r w:rsidR="00486BB5" w:rsidRPr="002C164F">
        <w:t>report</w:t>
      </w:r>
      <w:r w:rsidR="00E04263" w:rsidRPr="002C164F">
        <w:t xml:space="preserve"> </w:t>
      </w:r>
      <w:r w:rsidR="00486BB5" w:rsidRPr="002C164F">
        <w:t xml:space="preserve">at </w:t>
      </w:r>
      <w:r w:rsidR="006D69EC" w:rsidRPr="002C164F">
        <w:t xml:space="preserve">least the </w:t>
      </w:r>
      <w:r w:rsidR="00844968" w:rsidRPr="002C164F">
        <w:t xml:space="preserve">three most commonly isolated </w:t>
      </w:r>
      <w:r w:rsidR="00FA711B" w:rsidRPr="002C164F">
        <w:t xml:space="preserve">species with their susceptibilities, regardless of numbers isolated, </w:t>
      </w:r>
      <w:r w:rsidR="00E04263" w:rsidRPr="002C164F">
        <w:t xml:space="preserve">and to </w:t>
      </w:r>
      <w:r w:rsidR="00FA711B" w:rsidRPr="002C164F">
        <w:t xml:space="preserve">report all isolates where the number tested is greater than </w:t>
      </w:r>
      <w:r w:rsidR="00E877DE" w:rsidRPr="002C164F">
        <w:t>30</w:t>
      </w:r>
      <w:r w:rsidR="00FA711B" w:rsidRPr="002C164F">
        <w:t xml:space="preserve"> </w:t>
      </w:r>
    </w:p>
    <w:p w:rsidR="00E04263" w:rsidRPr="002C164F" w:rsidRDefault="00D34475" w:rsidP="00955ADC">
      <w:pPr>
        <w:numPr>
          <w:ilvl w:val="0"/>
          <w:numId w:val="10"/>
        </w:numPr>
        <w:tabs>
          <w:tab w:val="clear" w:pos="1440"/>
          <w:tab w:val="left" w:pos="709"/>
        </w:tabs>
        <w:spacing w:after="60"/>
      </w:pPr>
      <w:r w:rsidRPr="002C164F">
        <w:t>T</w:t>
      </w:r>
      <w:r w:rsidR="00E04263" w:rsidRPr="002C164F">
        <w:t>o report susceptibilities for any species isolated more than 30 times in blood cultures</w:t>
      </w:r>
      <w:r w:rsidRPr="002C164F">
        <w:t>.</w:t>
      </w:r>
    </w:p>
    <w:p w:rsidR="00E04263" w:rsidRPr="002C164F" w:rsidRDefault="00E04263" w:rsidP="002D005E">
      <w:pPr>
        <w:pStyle w:val="ListParagraph"/>
        <w:numPr>
          <w:ilvl w:val="0"/>
          <w:numId w:val="10"/>
        </w:numPr>
        <w:spacing w:after="0"/>
      </w:pPr>
      <w:r w:rsidRPr="002C164F">
        <w:t xml:space="preserve">It is also recommended that </w:t>
      </w:r>
      <w:r w:rsidR="00245968" w:rsidRPr="002C164F">
        <w:t xml:space="preserve">the frequency of </w:t>
      </w:r>
      <w:r w:rsidRPr="002C164F">
        <w:t>certain</w:t>
      </w:r>
      <w:r w:rsidR="008952DD" w:rsidRPr="002C164F">
        <w:t xml:space="preserve"> </w:t>
      </w:r>
      <w:r w:rsidR="00245968" w:rsidRPr="002C164F">
        <w:t>specified</w:t>
      </w:r>
      <w:r w:rsidRPr="002C164F">
        <w:t xml:space="preserve"> microorganism</w:t>
      </w:r>
      <w:r w:rsidR="005C3B12">
        <w:t>–</w:t>
      </w:r>
      <w:r w:rsidRPr="002C164F">
        <w:t>antimicrobial susceptibility combinations</w:t>
      </w:r>
      <w:r w:rsidR="00F95B41" w:rsidRPr="002C164F">
        <w:t xml:space="preserve"> (“signal resistances”)</w:t>
      </w:r>
      <w:r w:rsidRPr="002C164F">
        <w:t xml:space="preserve"> be </w:t>
      </w:r>
      <w:r w:rsidR="001368F9" w:rsidRPr="002C164F">
        <w:t xml:space="preserve">reported on an </w:t>
      </w:r>
      <w:r w:rsidR="00245968" w:rsidRPr="002C164F">
        <w:t>annual</w:t>
      </w:r>
      <w:r w:rsidR="001368F9" w:rsidRPr="002C164F">
        <w:t xml:space="preserve"> basis</w:t>
      </w:r>
      <w:r w:rsidR="00E877DE" w:rsidRPr="002C164F">
        <w:t xml:space="preserve"> (S</w:t>
      </w:r>
      <w:r w:rsidR="008952DD" w:rsidRPr="002C164F">
        <w:t>ection 3.3).</w:t>
      </w:r>
    </w:p>
    <w:p w:rsidR="002D005E" w:rsidRDefault="002D005E" w:rsidP="002D005E">
      <w:pPr>
        <w:spacing w:after="0"/>
        <w:rPr>
          <w:rFonts w:eastAsia="Calibri"/>
        </w:rPr>
      </w:pPr>
    </w:p>
    <w:p w:rsidR="00D875B7" w:rsidRDefault="00D875B7" w:rsidP="002D005E">
      <w:pPr>
        <w:spacing w:after="0"/>
      </w:pPr>
      <w:r w:rsidRPr="002C164F">
        <w:rPr>
          <w:rFonts w:eastAsia="Calibri"/>
        </w:rPr>
        <w:t xml:space="preserve">The cumulative antibiogram </w:t>
      </w:r>
      <w:r w:rsidR="0088769E" w:rsidRPr="002C164F">
        <w:rPr>
          <w:rFonts w:eastAsia="Calibri"/>
        </w:rPr>
        <w:t>may</w:t>
      </w:r>
      <w:r w:rsidRPr="002C164F">
        <w:rPr>
          <w:rFonts w:eastAsia="Calibri"/>
        </w:rPr>
        <w:t xml:space="preserve"> include </w:t>
      </w:r>
      <w:r w:rsidR="00D30E31" w:rsidRPr="002C164F">
        <w:rPr>
          <w:rFonts w:eastAsia="Calibri"/>
        </w:rPr>
        <w:t xml:space="preserve">isolates from </w:t>
      </w:r>
      <w:r w:rsidR="0088769E" w:rsidRPr="002C164F">
        <w:rPr>
          <w:rFonts w:eastAsia="Calibri"/>
        </w:rPr>
        <w:t xml:space="preserve">inpatient </w:t>
      </w:r>
      <w:r w:rsidR="00D30E31" w:rsidRPr="002C164F">
        <w:rPr>
          <w:rFonts w:eastAsia="Calibri"/>
        </w:rPr>
        <w:t>wards,</w:t>
      </w:r>
      <w:r w:rsidRPr="002C164F">
        <w:rPr>
          <w:rFonts w:eastAsia="Calibri"/>
        </w:rPr>
        <w:t xml:space="preserve"> </w:t>
      </w:r>
      <w:r w:rsidR="00D30E31" w:rsidRPr="002C164F">
        <w:rPr>
          <w:rFonts w:eastAsia="Calibri"/>
        </w:rPr>
        <w:t xml:space="preserve">emergency departments </w:t>
      </w:r>
      <w:r w:rsidRPr="002C164F">
        <w:rPr>
          <w:rFonts w:eastAsia="Calibri"/>
        </w:rPr>
        <w:t xml:space="preserve">and </w:t>
      </w:r>
      <w:r w:rsidR="00D30E31" w:rsidRPr="002C164F">
        <w:rPr>
          <w:rFonts w:eastAsia="Calibri"/>
        </w:rPr>
        <w:t>outpatients’ clinics</w:t>
      </w:r>
      <w:r w:rsidRPr="002C164F">
        <w:rPr>
          <w:rFonts w:eastAsia="Calibri"/>
        </w:rPr>
        <w:t>.</w:t>
      </w:r>
      <w:r w:rsidRPr="002C164F">
        <w:t xml:space="preserve"> </w:t>
      </w:r>
      <w:r w:rsidR="0088769E" w:rsidRPr="002C164F">
        <w:t>W</w:t>
      </w:r>
      <w:r w:rsidRPr="002C164F">
        <w:t xml:space="preserve">here the expected organism distributions are likely to be different in terms of frequency or resistance in </w:t>
      </w:r>
      <w:r w:rsidR="0088769E" w:rsidRPr="002C164F">
        <w:t xml:space="preserve">different settings, </w:t>
      </w:r>
      <w:r w:rsidRPr="002C164F">
        <w:t>separat</w:t>
      </w:r>
      <w:r w:rsidR="00D30E31" w:rsidRPr="002C164F">
        <w:t>e identification</w:t>
      </w:r>
      <w:r w:rsidRPr="002C164F">
        <w:t xml:space="preserve"> of these patient populations may be </w:t>
      </w:r>
      <w:r w:rsidR="0088769E" w:rsidRPr="002C164F">
        <w:t>possible if threshold volumes are sufficient</w:t>
      </w:r>
      <w:r w:rsidR="00811245" w:rsidRPr="002C164F">
        <w:t xml:space="preserve"> (for example, haematology</w:t>
      </w:r>
      <w:r w:rsidR="000833D6" w:rsidRPr="002C164F">
        <w:t xml:space="preserve"> patients</w:t>
      </w:r>
      <w:r w:rsidR="00811245" w:rsidRPr="002C164F">
        <w:t>)</w:t>
      </w:r>
      <w:r w:rsidRPr="002C164F">
        <w:t>.</w:t>
      </w:r>
    </w:p>
    <w:p w:rsidR="002D005E" w:rsidRDefault="002D005E" w:rsidP="002D005E">
      <w:pPr>
        <w:spacing w:after="0"/>
      </w:pPr>
    </w:p>
    <w:p w:rsidR="007E0A93" w:rsidRDefault="007E0A93" w:rsidP="002D005E">
      <w:pPr>
        <w:spacing w:after="0"/>
      </w:pPr>
      <w:r w:rsidRPr="00813CE3">
        <w:t>Whilst this document retains the title of Specification, it is recognised that the guidance provided will be used by local expert teams to produce antibiograms of greatest value to their health service organisations.</w:t>
      </w:r>
      <w:r>
        <w:t xml:space="preserve"> </w:t>
      </w:r>
    </w:p>
    <w:p w:rsidR="002D005E" w:rsidRPr="002C164F" w:rsidRDefault="002D005E" w:rsidP="002D005E">
      <w:pPr>
        <w:spacing w:after="0"/>
      </w:pPr>
    </w:p>
    <w:p w:rsidR="00955ADC" w:rsidRDefault="00955ADC">
      <w:pPr>
        <w:tabs>
          <w:tab w:val="clear" w:pos="1440"/>
        </w:tabs>
        <w:spacing w:after="0"/>
        <w:rPr>
          <w:b/>
          <w:bCs/>
          <w:iCs/>
          <w:color w:val="1178A2"/>
          <w:sz w:val="28"/>
          <w:szCs w:val="28"/>
        </w:rPr>
      </w:pPr>
      <w:bookmarkStart w:id="24" w:name="_Toc374944983"/>
      <w:bookmarkStart w:id="25" w:name="_Toc480798690"/>
      <w:bookmarkStart w:id="26" w:name="_Toc536628489"/>
      <w:bookmarkStart w:id="27" w:name="_Toc536628514"/>
      <w:bookmarkStart w:id="28" w:name="_Toc536628538"/>
      <w:bookmarkStart w:id="29" w:name="_Toc1464647"/>
      <w:r>
        <w:br w:type="page"/>
      </w:r>
    </w:p>
    <w:p w:rsidR="00FA711B" w:rsidRPr="002C164F" w:rsidRDefault="003267FB" w:rsidP="002D005E">
      <w:pPr>
        <w:pStyle w:val="Heading2"/>
        <w:ind w:left="0"/>
      </w:pPr>
      <w:bookmarkStart w:id="30" w:name="_Toc44654868"/>
      <w:r w:rsidRPr="002C164F">
        <w:t>1.2</w:t>
      </w:r>
      <w:r w:rsidR="00FD3D25" w:rsidRPr="002C164F">
        <w:tab/>
      </w:r>
      <w:r w:rsidR="00FA711B" w:rsidRPr="002C164F">
        <w:t xml:space="preserve">Relationship with </w:t>
      </w:r>
      <w:r w:rsidR="00125541" w:rsidRPr="002C164F">
        <w:t>CLSI M39</w:t>
      </w:r>
      <w:r w:rsidR="005C7729" w:rsidRPr="002C164F">
        <w:t>-</w:t>
      </w:r>
      <w:r w:rsidR="00D91306" w:rsidRPr="002C164F">
        <w:t>A4</w:t>
      </w:r>
      <w:r w:rsidR="00FA711B" w:rsidRPr="002C164F">
        <w:t xml:space="preserve"> guideline</w:t>
      </w:r>
      <w:bookmarkEnd w:id="24"/>
      <w:bookmarkEnd w:id="25"/>
      <w:bookmarkEnd w:id="26"/>
      <w:bookmarkEnd w:id="27"/>
      <w:bookmarkEnd w:id="28"/>
      <w:bookmarkEnd w:id="29"/>
      <w:bookmarkEnd w:id="30"/>
      <w:r w:rsidR="00FA711B" w:rsidRPr="002C164F">
        <w:t xml:space="preserve"> </w:t>
      </w:r>
    </w:p>
    <w:p w:rsidR="002D005E" w:rsidRDefault="002D005E" w:rsidP="002D005E">
      <w:pPr>
        <w:spacing w:after="0"/>
      </w:pPr>
    </w:p>
    <w:p w:rsidR="0093596A" w:rsidRDefault="00245968" w:rsidP="002D005E">
      <w:pPr>
        <w:spacing w:after="0"/>
      </w:pPr>
      <w:r w:rsidRPr="002C164F">
        <w:t xml:space="preserve">This </w:t>
      </w:r>
      <w:r w:rsidR="00D92C48" w:rsidRPr="002C164F">
        <w:t xml:space="preserve">specification </w:t>
      </w:r>
      <w:r w:rsidRPr="002C164F">
        <w:t xml:space="preserve">is based largely on the </w:t>
      </w:r>
      <w:r w:rsidRPr="002C164F">
        <w:rPr>
          <w:i/>
        </w:rPr>
        <w:t xml:space="preserve">Analysis and Presentation of Cumulative Antimicrobial Susceptibility Test Data; Approved Guideline – </w:t>
      </w:r>
      <w:r w:rsidR="0029579A" w:rsidRPr="002C164F">
        <w:rPr>
          <w:i/>
        </w:rPr>
        <w:t>Fourth</w:t>
      </w:r>
      <w:r w:rsidRPr="002C164F">
        <w:rPr>
          <w:i/>
        </w:rPr>
        <w:t xml:space="preserve"> Edition</w:t>
      </w:r>
      <w:r w:rsidRPr="002C164F">
        <w:t>, otherwise known as CLSI M39-A</w:t>
      </w:r>
      <w:r w:rsidR="0029579A" w:rsidRPr="002C164F">
        <w:t>4</w:t>
      </w:r>
      <w:r w:rsidR="00227873" w:rsidRPr="002C164F">
        <w:t>.</w:t>
      </w:r>
      <w:r w:rsidR="00A723B1" w:rsidRPr="002C164F">
        <w:fldChar w:fldCharType="begin"/>
      </w:r>
      <w:r w:rsidR="007950DC" w:rsidRPr="002C164F">
        <w:instrText xml:space="preserve"> ADDIN EN.CITE &lt;EndNote&gt;&lt;Cite&gt;&lt;Author&gt;Clinical and Laboratory Standards Institute (CLSI)&lt;/Author&gt;&lt;Year&gt;2014&lt;/Year&gt;&lt;RecNum&gt;1&lt;/RecNum&gt;&lt;DisplayText&gt;&lt;style face="superscript"&gt;2&lt;/style&gt;&lt;/DisplayText&gt;&lt;record&gt;&lt;rec-number&gt;1&lt;/rec-number&gt;&lt;foreign-keys&gt;&lt;key app="EN" db-id="x2xz5tsrspaxwfes9zq5sevb5xvz5ear5r90" timestamp="1549429751"&gt;1&lt;/key&gt;&lt;/foreign-keys&gt;&lt;ref-type name="Report"&gt;27&lt;/ref-type&gt;&lt;contributors&gt;&lt;authors&gt;&lt;author&gt;Clinical and Laboratory Standards Institute (CLSI),&lt;/author&gt;&lt;/authors&gt;&lt;/contributors&gt;&lt;titles&gt;&lt;title&gt;Guideline for Analysis and Presentation of Cumulative Antimicrobial Susceptibility (M39-A4)&lt;/title&gt;&lt;/titles&gt;&lt;edition&gt;4th&lt;/edition&gt;&lt;dates&gt;&lt;year&gt;2014&lt;/year&gt;&lt;/dates&gt;&lt;pub-location&gt;Pennsylvania&lt;/pub-location&gt;&lt;publisher&gt;CLSI&lt;/publisher&gt;&lt;urls&gt;&lt;/urls&gt;&lt;/record&gt;&lt;/Cite&gt;&lt;/EndNote&gt;</w:instrText>
      </w:r>
      <w:r w:rsidR="00A723B1" w:rsidRPr="002C164F">
        <w:fldChar w:fldCharType="separate"/>
      </w:r>
      <w:r w:rsidR="007950DC" w:rsidRPr="002C164F">
        <w:rPr>
          <w:noProof/>
          <w:vertAlign w:val="superscript"/>
        </w:rPr>
        <w:t>2</w:t>
      </w:r>
      <w:r w:rsidR="00A723B1" w:rsidRPr="002C164F">
        <w:fldChar w:fldCharType="end"/>
      </w:r>
      <w:r w:rsidR="00522DA6" w:rsidRPr="002C164F">
        <w:t xml:space="preserve"> </w:t>
      </w:r>
      <w:r w:rsidRPr="002C164F">
        <w:t>The</w:t>
      </w:r>
      <w:r w:rsidR="00522DA6" w:rsidRPr="002C164F">
        <w:t xml:space="preserve"> Clinical and Laboratory Standards Institute</w:t>
      </w:r>
      <w:r w:rsidRPr="002C164F">
        <w:t xml:space="preserve"> </w:t>
      </w:r>
      <w:r w:rsidR="00522DA6" w:rsidRPr="002C164F">
        <w:t>(</w:t>
      </w:r>
      <w:r w:rsidRPr="002C164F">
        <w:t>CLSI</w:t>
      </w:r>
      <w:r w:rsidR="00522DA6" w:rsidRPr="002C164F">
        <w:t>)</w:t>
      </w:r>
      <w:r w:rsidR="00FA711B" w:rsidRPr="002C164F">
        <w:t xml:space="preserve"> is an international</w:t>
      </w:r>
      <w:r w:rsidR="00E0029E" w:rsidRPr="002C164F">
        <w:t>,</w:t>
      </w:r>
      <w:r w:rsidR="00FA711B" w:rsidRPr="002C164F">
        <w:t xml:space="preserve"> educational organisation</w:t>
      </w:r>
      <w:r w:rsidR="00D11102" w:rsidRPr="002C164F">
        <w:t xml:space="preserve"> based in the United States</w:t>
      </w:r>
      <w:r w:rsidR="00045F28" w:rsidRPr="002C164F">
        <w:t>, which</w:t>
      </w:r>
      <w:r w:rsidR="00FA711B" w:rsidRPr="002C164F">
        <w:t xml:space="preserve"> promotes the development and use of standards and guidelines within the health care community. </w:t>
      </w:r>
    </w:p>
    <w:p w:rsidR="00E0029E" w:rsidRDefault="00E0029E" w:rsidP="002D005E">
      <w:pPr>
        <w:spacing w:after="0"/>
      </w:pPr>
      <w:r w:rsidRPr="00BA6BEE">
        <w:t>CLSI M39-A</w:t>
      </w:r>
      <w:r w:rsidR="0029579A" w:rsidRPr="00BA6BEE">
        <w:t>4</w:t>
      </w:r>
      <w:r w:rsidRPr="00BA6BEE">
        <w:t xml:space="preserve"> provides</w:t>
      </w:r>
      <w:r w:rsidR="008952DD" w:rsidRPr="00BA6BEE">
        <w:t>:</w:t>
      </w:r>
    </w:p>
    <w:p w:rsidR="002D005E" w:rsidRPr="00BA6BEE" w:rsidRDefault="002D005E" w:rsidP="002D005E">
      <w:pPr>
        <w:spacing w:after="0"/>
      </w:pPr>
    </w:p>
    <w:p w:rsidR="006914CE" w:rsidRPr="00BA6BEE" w:rsidRDefault="00D34475" w:rsidP="005B3CE7">
      <w:pPr>
        <w:numPr>
          <w:ilvl w:val="0"/>
          <w:numId w:val="31"/>
        </w:numPr>
        <w:tabs>
          <w:tab w:val="clear" w:pos="1440"/>
          <w:tab w:val="left" w:pos="440"/>
        </w:tabs>
        <w:spacing w:after="60"/>
      </w:pPr>
      <w:r w:rsidRPr="00BA6BEE">
        <w:t>G</w:t>
      </w:r>
      <w:r w:rsidR="00FA711B" w:rsidRPr="00BA6BEE">
        <w:t>uidelines for clinical laboratories and their data analysis software providers for the routine generation and storage of susceptibility data and for the compilation of susceptibility statistics</w:t>
      </w:r>
    </w:p>
    <w:p w:rsidR="00FA711B" w:rsidRPr="00BA6BEE" w:rsidRDefault="00D34475" w:rsidP="005B3CE7">
      <w:pPr>
        <w:numPr>
          <w:ilvl w:val="0"/>
          <w:numId w:val="31"/>
        </w:numPr>
        <w:tabs>
          <w:tab w:val="clear" w:pos="1440"/>
          <w:tab w:val="left" w:pos="440"/>
        </w:tabs>
        <w:spacing w:after="60"/>
      </w:pPr>
      <w:r w:rsidRPr="00BA6BEE">
        <w:t>S</w:t>
      </w:r>
      <w:r w:rsidR="00FA711B" w:rsidRPr="00BA6BEE">
        <w:t>uggestions to clinical laboratories for effective use of their cumul</w:t>
      </w:r>
      <w:r w:rsidR="00FF3021" w:rsidRPr="00BA6BEE">
        <w:t>ative susceptibility statistics</w:t>
      </w:r>
      <w:r w:rsidRPr="00BA6BEE">
        <w:t>.</w:t>
      </w:r>
    </w:p>
    <w:p w:rsidR="00FA711B" w:rsidRPr="00BA6BEE" w:rsidRDefault="00FA711B" w:rsidP="005B3CE7">
      <w:pPr>
        <w:pStyle w:val="ListParagraph"/>
        <w:numPr>
          <w:ilvl w:val="0"/>
          <w:numId w:val="31"/>
        </w:numPr>
        <w:spacing w:after="60"/>
      </w:pPr>
      <w:r w:rsidRPr="00BA6BEE">
        <w:t xml:space="preserve">This </w:t>
      </w:r>
      <w:r w:rsidR="00D92C48" w:rsidRPr="00BA6BEE">
        <w:t xml:space="preserve">specification </w:t>
      </w:r>
      <w:r w:rsidR="00E0029E" w:rsidRPr="00BA6BEE">
        <w:t>differs fro</w:t>
      </w:r>
      <w:r w:rsidR="00DE2C1E" w:rsidRPr="00BA6BEE">
        <w:t>m</w:t>
      </w:r>
      <w:r w:rsidR="00E0029E" w:rsidRPr="00BA6BEE">
        <w:t xml:space="preserve"> CLSI M39-A</w:t>
      </w:r>
      <w:r w:rsidR="0029579A" w:rsidRPr="00BA6BEE">
        <w:t>4</w:t>
      </w:r>
      <w:r w:rsidR="00E0029E" w:rsidRPr="00BA6BEE">
        <w:t xml:space="preserve"> by </w:t>
      </w:r>
      <w:r w:rsidRPr="00BA6BEE">
        <w:t>recommend</w:t>
      </w:r>
      <w:r w:rsidR="00E0029E" w:rsidRPr="00BA6BEE">
        <w:t>ing</w:t>
      </w:r>
      <w:r w:rsidRPr="00BA6BEE">
        <w:t xml:space="preserve">: </w:t>
      </w:r>
    </w:p>
    <w:p w:rsidR="00FA711B" w:rsidRPr="00BA6BEE" w:rsidRDefault="00D34475" w:rsidP="005B3CE7">
      <w:pPr>
        <w:pStyle w:val="Bullets"/>
        <w:numPr>
          <w:ilvl w:val="0"/>
          <w:numId w:val="31"/>
        </w:numPr>
        <w:tabs>
          <w:tab w:val="clear" w:pos="1440"/>
          <w:tab w:val="left" w:pos="440"/>
        </w:tabs>
        <w:spacing w:after="60"/>
      </w:pPr>
      <w:r w:rsidRPr="00BA6BEE">
        <w:t>C</w:t>
      </w:r>
      <w:r w:rsidR="001B197F" w:rsidRPr="00BA6BEE">
        <w:t xml:space="preserve">ombined tables of </w:t>
      </w:r>
      <w:r w:rsidR="005E2291" w:rsidRPr="00BA6BEE">
        <w:t>gram</w:t>
      </w:r>
      <w:r w:rsidR="001B197F" w:rsidRPr="00BA6BEE">
        <w:t>-</w:t>
      </w:r>
      <w:r w:rsidR="00FA711B" w:rsidRPr="00BA6BEE">
        <w:t xml:space="preserve">positive and </w:t>
      </w:r>
      <w:r w:rsidR="00BC2AB1" w:rsidRPr="00BA6BEE">
        <w:t>g</w:t>
      </w:r>
      <w:r w:rsidR="00FA711B" w:rsidRPr="00BA6BEE">
        <w:t>ram</w:t>
      </w:r>
      <w:r w:rsidR="001B197F" w:rsidRPr="00BA6BEE">
        <w:t>-</w:t>
      </w:r>
      <w:r w:rsidR="00FA711B" w:rsidRPr="00BA6BEE">
        <w:t xml:space="preserve">negative bacteria </w:t>
      </w:r>
    </w:p>
    <w:p w:rsidR="00FA711B" w:rsidRPr="00BA6BEE" w:rsidRDefault="00D34475" w:rsidP="005B3CE7">
      <w:pPr>
        <w:pStyle w:val="Bullets"/>
        <w:numPr>
          <w:ilvl w:val="0"/>
          <w:numId w:val="31"/>
        </w:numPr>
        <w:tabs>
          <w:tab w:val="clear" w:pos="1440"/>
          <w:tab w:val="left" w:pos="440"/>
        </w:tabs>
        <w:spacing w:after="60"/>
      </w:pPr>
      <w:r w:rsidRPr="00BA6BEE">
        <w:t>P</w:t>
      </w:r>
      <w:r w:rsidR="00E0029E" w:rsidRPr="00BA6BEE">
        <w:t xml:space="preserve">rimary </w:t>
      </w:r>
      <w:r w:rsidR="00FA711B" w:rsidRPr="00BA6BEE">
        <w:t>presentation by specimen site (non-urine</w:t>
      </w:r>
      <w:r w:rsidR="00603ADC" w:rsidRPr="00BA6BEE">
        <w:t>/non-blood</w:t>
      </w:r>
      <w:r w:rsidR="00FA711B" w:rsidRPr="00BA6BEE">
        <w:t xml:space="preserve">, urine, blood) rather than as a supplemental mode </w:t>
      </w:r>
    </w:p>
    <w:p w:rsidR="00FA711B" w:rsidRPr="00BA6BEE" w:rsidRDefault="00D34475" w:rsidP="005B3CE7">
      <w:pPr>
        <w:pStyle w:val="Bullets"/>
        <w:numPr>
          <w:ilvl w:val="0"/>
          <w:numId w:val="31"/>
        </w:numPr>
        <w:tabs>
          <w:tab w:val="clear" w:pos="1440"/>
          <w:tab w:val="left" w:pos="440"/>
        </w:tabs>
        <w:spacing w:after="60"/>
      </w:pPr>
      <w:r w:rsidRPr="00BA6BEE">
        <w:t>T</w:t>
      </w:r>
      <w:r w:rsidR="00FA711B" w:rsidRPr="00BA6BEE">
        <w:t xml:space="preserve">he publication of data when there may be fewer than 30 isolates </w:t>
      </w:r>
    </w:p>
    <w:p w:rsidR="00FA711B" w:rsidRPr="00BA6BEE" w:rsidRDefault="00D34475" w:rsidP="005B3CE7">
      <w:pPr>
        <w:pStyle w:val="Bullets"/>
        <w:numPr>
          <w:ilvl w:val="0"/>
          <w:numId w:val="31"/>
        </w:numPr>
        <w:tabs>
          <w:tab w:val="clear" w:pos="1440"/>
          <w:tab w:val="left" w:pos="440"/>
        </w:tabs>
        <w:spacing w:after="60"/>
      </w:pPr>
      <w:r w:rsidRPr="00BA6BEE">
        <w:t>U</w:t>
      </w:r>
      <w:r w:rsidR="00FA711B" w:rsidRPr="00BA6BEE">
        <w:t xml:space="preserve">sing the terminology </w:t>
      </w:r>
      <w:r w:rsidR="00A87B92" w:rsidRPr="00BA6BEE">
        <w:t xml:space="preserve">of antimicrobials </w:t>
      </w:r>
      <w:r w:rsidR="00FA711B" w:rsidRPr="00BA6BEE">
        <w:t>from the</w:t>
      </w:r>
      <w:r w:rsidR="00FF3021" w:rsidRPr="00BA6BEE">
        <w:t xml:space="preserve"> </w:t>
      </w:r>
      <w:r w:rsidR="00FF3021" w:rsidRPr="00BA6BEE">
        <w:rPr>
          <w:i/>
        </w:rPr>
        <w:t>Australian Medicines Handbook</w:t>
      </w:r>
      <w:r w:rsidR="00A723B1" w:rsidRPr="00BA6BEE">
        <w:fldChar w:fldCharType="begin"/>
      </w:r>
      <w:r w:rsidR="007950DC" w:rsidRPr="00BA6BEE">
        <w:instrText xml:space="preserve"> ADDIN EN.CITE &lt;EndNote&gt;&lt;Cite&gt;&lt;Author&gt;Rossi S&lt;/Author&gt;&lt;RecNum&gt;9&lt;/RecNum&gt;&lt;DisplayText&gt;&lt;style face="superscript"&gt;3&lt;/style&gt;&lt;/DisplayText&gt;&lt;record&gt;&lt;rec-number&gt;9&lt;/rec-number&gt;&lt;foreign-keys&gt;&lt;key app="EN" db-id="x2xz5tsrspaxwfes9zq5sevb5xvz5ear5r90" timestamp="1549431983"&gt;9&lt;/key&gt;&lt;/foreign-keys&gt;&lt;ref-type name="Web Page"&gt;12&lt;/ref-type&gt;&lt;contributors&gt;&lt;authors&gt;&lt;author&gt;Rossi S,&lt;/author&gt;&lt;/authors&gt;&lt;/contributors&gt;&lt;titles&gt;&lt;title&gt;Australian Medicines Handbook Online&lt;/title&gt;&lt;/titles&gt;&lt;volume&gt;2019&lt;/volume&gt;&lt;dates&gt;&lt;/dates&gt;&lt;pub-location&gt;Adelaide&lt;/pub-location&gt;&lt;publisher&gt;Australian Medicines Handbook Pty Ltd&lt;/publisher&gt;&lt;urls&gt;&lt;related-urls&gt;&lt;url&gt;&lt;style face="underline" font="default" size="100%"&gt;https://shop.amh.net.au/products/digital&lt;/style&gt;&lt;/url&gt;&lt;/related-urls&gt;&lt;/urls&gt;&lt;/record&gt;&lt;/Cite&gt;&lt;/EndNote&gt;</w:instrText>
      </w:r>
      <w:r w:rsidR="00A723B1" w:rsidRPr="00BA6BEE">
        <w:fldChar w:fldCharType="separate"/>
      </w:r>
      <w:r w:rsidR="007950DC" w:rsidRPr="00BA6BEE">
        <w:rPr>
          <w:noProof/>
          <w:vertAlign w:val="superscript"/>
        </w:rPr>
        <w:t>3</w:t>
      </w:r>
      <w:r w:rsidR="00A723B1" w:rsidRPr="00BA6BEE">
        <w:fldChar w:fldCharType="end"/>
      </w:r>
    </w:p>
    <w:p w:rsidR="00F95B41" w:rsidRPr="00BA6BEE" w:rsidRDefault="00D34475" w:rsidP="002D005E">
      <w:pPr>
        <w:pStyle w:val="Bullets"/>
        <w:numPr>
          <w:ilvl w:val="0"/>
          <w:numId w:val="31"/>
        </w:numPr>
        <w:tabs>
          <w:tab w:val="clear" w:pos="1440"/>
          <w:tab w:val="left" w:pos="440"/>
        </w:tabs>
        <w:spacing w:after="0"/>
      </w:pPr>
      <w:r w:rsidRPr="00BA6BEE">
        <w:t>C</w:t>
      </w:r>
      <w:r w:rsidR="00F95B41" w:rsidRPr="00BA6BEE">
        <w:t xml:space="preserve">ompliance with </w:t>
      </w:r>
      <w:r w:rsidR="00F95B41" w:rsidRPr="00BA6BEE">
        <w:rPr>
          <w:i/>
        </w:rPr>
        <w:t>Australian Guidelines for the Prevention and Control of Infection in Healthcare</w:t>
      </w:r>
      <w:r w:rsidR="00DD129F" w:rsidRPr="00BA6BEE">
        <w:t xml:space="preserve"> </w:t>
      </w:r>
      <w:r w:rsidR="005C3B12" w:rsidRPr="00BA6BEE">
        <w:t>(2019</w:t>
      </w:r>
      <w:r w:rsidR="00827AC2" w:rsidRPr="00BA6BEE">
        <w:t>)</w:t>
      </w:r>
      <w:r w:rsidR="00A723B1" w:rsidRPr="00BA6BEE">
        <w:fldChar w:fldCharType="begin"/>
      </w:r>
      <w:r w:rsidR="007950DC" w:rsidRPr="00BA6BEE">
        <w:instrText xml:space="preserve"> ADDIN EN.CITE &lt;EndNote&gt;&lt;Cite&gt;&lt;Author&gt;The National Health and Medical Research Council&lt;/Author&gt;&lt;Year&gt;2010&lt;/Year&gt;&lt;RecNum&gt;3&lt;/RecNum&gt;&lt;DisplayText&gt;&lt;style face="superscript"&gt;4&lt;/style&gt;&lt;/DisplayText&gt;&lt;record&gt;&lt;rec-number&gt;3&lt;/rec-number&gt;&lt;foreign-keys&gt;&lt;key app="EN" db-id="x2xz5tsrspaxwfes9zq5sevb5xvz5ear5r90" timestamp="1549430234"&gt;3&lt;/key&gt;&lt;/foreign-keys&gt;&lt;ref-type name="Web Page"&gt;12&lt;/ref-type&gt;&lt;contributors&gt;&lt;authors&gt;&lt;author&gt;The National Health and Medical Research Council,&lt;/author&gt;&lt;/authors&gt;&lt;/contributors&gt;&lt;titles&gt;&lt;title&gt;Australian Guidelines for the Prevention and Control of Infection in Healthcare (2010)&lt;/title&gt;&lt;/titles&gt;&lt;dates&gt;&lt;year&gt;2010&lt;/year&gt;&lt;/dates&gt;&lt;pub-location&gt;Commonwealth of Australia&lt;/pub-location&gt;&lt;publisher&gt;NHMRC&lt;/publisher&gt;&lt;urls&gt;&lt;related-urls&gt;&lt;url&gt;&lt;style face="underline" font="default" size="100%"&gt;https://nhmrc.gov.au/about-us/publications/australian-guidelines-prevention-and-control-infection-healthcare-2010&lt;/style&gt;&lt;/url&gt;&lt;/related-urls&gt;&lt;/urls&gt;&lt;/record&gt;&lt;/Cite&gt;&lt;/EndNote&gt;</w:instrText>
      </w:r>
      <w:r w:rsidR="00A723B1" w:rsidRPr="00BA6BEE">
        <w:fldChar w:fldCharType="separate"/>
      </w:r>
      <w:r w:rsidR="007950DC" w:rsidRPr="00BA6BEE">
        <w:rPr>
          <w:noProof/>
          <w:vertAlign w:val="superscript"/>
        </w:rPr>
        <w:t>4</w:t>
      </w:r>
      <w:r w:rsidR="00A723B1" w:rsidRPr="00BA6BEE">
        <w:fldChar w:fldCharType="end"/>
      </w:r>
      <w:r w:rsidR="00F95B41" w:rsidRPr="00BA6BEE">
        <w:t xml:space="preserve"> for standard precautions</w:t>
      </w:r>
      <w:r w:rsidR="005C7729" w:rsidRPr="00BA6BEE">
        <w:t>.</w:t>
      </w:r>
    </w:p>
    <w:p w:rsidR="002D005E" w:rsidRDefault="002D005E" w:rsidP="002D005E">
      <w:pPr>
        <w:pStyle w:val="Bullets"/>
        <w:numPr>
          <w:ilvl w:val="0"/>
          <w:numId w:val="0"/>
        </w:numPr>
        <w:spacing w:after="0"/>
      </w:pPr>
    </w:p>
    <w:p w:rsidR="00FA711B" w:rsidRDefault="00FA711B" w:rsidP="002D005E">
      <w:pPr>
        <w:pStyle w:val="Bullets"/>
        <w:numPr>
          <w:ilvl w:val="0"/>
          <w:numId w:val="0"/>
        </w:numPr>
        <w:spacing w:after="0"/>
      </w:pPr>
      <w:r w:rsidRPr="00BA6BEE">
        <w:t xml:space="preserve">This </w:t>
      </w:r>
      <w:r w:rsidR="00D92C48" w:rsidRPr="00BA6BEE">
        <w:t xml:space="preserve">specification </w:t>
      </w:r>
      <w:r w:rsidRPr="00BA6BEE">
        <w:t>also varies from CLSI M39-A</w:t>
      </w:r>
      <w:r w:rsidR="0029579A" w:rsidRPr="00BA6BEE">
        <w:t>4</w:t>
      </w:r>
      <w:r w:rsidRPr="00BA6BEE">
        <w:t xml:space="preserve"> in that it does not discourage the presentation of supplemental </w:t>
      </w:r>
      <w:r w:rsidR="00852B16" w:rsidRPr="00BA6BEE">
        <w:t xml:space="preserve">antimicrobial </w:t>
      </w:r>
      <w:r w:rsidRPr="00BA6BEE">
        <w:t>resistance</w:t>
      </w:r>
      <w:r w:rsidR="0072503B" w:rsidRPr="00BA6BEE">
        <w:t xml:space="preserve"> data</w:t>
      </w:r>
      <w:r w:rsidRPr="00BA6BEE">
        <w:t xml:space="preserve">, provided that the number of isolates actually tested against the </w:t>
      </w:r>
      <w:r w:rsidR="00852B16" w:rsidRPr="00BA6BEE">
        <w:t xml:space="preserve">antimicrobial </w:t>
      </w:r>
      <w:r w:rsidRPr="00BA6BEE">
        <w:t>is included, and does not advise presenting overall estimated percentage susceptibility in these circumstances.</w:t>
      </w:r>
    </w:p>
    <w:p w:rsidR="002D005E" w:rsidRPr="00BA6BEE" w:rsidRDefault="002D005E" w:rsidP="002D005E">
      <w:pPr>
        <w:pStyle w:val="Bullets"/>
        <w:numPr>
          <w:ilvl w:val="0"/>
          <w:numId w:val="0"/>
        </w:numPr>
        <w:spacing w:after="0"/>
      </w:pPr>
    </w:p>
    <w:p w:rsidR="00FA711B" w:rsidRDefault="00593138" w:rsidP="002D005E">
      <w:pPr>
        <w:spacing w:after="0"/>
      </w:pPr>
      <w:r w:rsidRPr="00BA6BEE">
        <w:t>More detailed technical information can be found in the</w:t>
      </w:r>
      <w:r w:rsidR="00FA711B" w:rsidRPr="00BA6BEE">
        <w:t xml:space="preserve"> relevant sections of CLSI M39-</w:t>
      </w:r>
      <w:r w:rsidR="00F13EAE" w:rsidRPr="00BA6BEE">
        <w:t xml:space="preserve">A4 </w:t>
      </w:r>
      <w:r w:rsidRPr="00BA6BEE">
        <w:t>for the following</w:t>
      </w:r>
      <w:r w:rsidR="00FA711B" w:rsidRPr="00BA6BEE">
        <w:t>:</w:t>
      </w:r>
    </w:p>
    <w:p w:rsidR="002D005E" w:rsidRPr="00BA6BEE" w:rsidRDefault="002D005E" w:rsidP="002D005E">
      <w:pPr>
        <w:spacing w:after="0"/>
      </w:pPr>
    </w:p>
    <w:p w:rsidR="00FA711B" w:rsidRPr="00BA6BEE" w:rsidRDefault="008B73AB" w:rsidP="00955ADC">
      <w:pPr>
        <w:pStyle w:val="Bullets"/>
        <w:numPr>
          <w:ilvl w:val="0"/>
          <w:numId w:val="32"/>
        </w:numPr>
        <w:tabs>
          <w:tab w:val="clear" w:pos="1440"/>
          <w:tab w:val="left" w:pos="440"/>
        </w:tabs>
        <w:spacing w:after="60"/>
      </w:pPr>
      <w:r w:rsidRPr="00BA6BEE">
        <w:t>L</w:t>
      </w:r>
      <w:r w:rsidR="00FA711B" w:rsidRPr="00BA6BEE">
        <w:t xml:space="preserve">aboratory information system design </w:t>
      </w:r>
    </w:p>
    <w:p w:rsidR="00FA711B" w:rsidRPr="00BA6BEE" w:rsidRDefault="00D34475" w:rsidP="00955ADC">
      <w:pPr>
        <w:pStyle w:val="Bullets"/>
        <w:numPr>
          <w:ilvl w:val="0"/>
          <w:numId w:val="32"/>
        </w:numPr>
        <w:tabs>
          <w:tab w:val="clear" w:pos="1440"/>
          <w:tab w:val="left" w:pos="440"/>
        </w:tabs>
        <w:spacing w:after="60"/>
      </w:pPr>
      <w:r w:rsidRPr="00BA6BEE">
        <w:t>D</w:t>
      </w:r>
      <w:r w:rsidR="00FA711B" w:rsidRPr="00BA6BEE">
        <w:t xml:space="preserve">ata verification and validation procedures </w:t>
      </w:r>
    </w:p>
    <w:p w:rsidR="00FA711B" w:rsidRPr="00BA6BEE" w:rsidRDefault="00D34475" w:rsidP="00955ADC">
      <w:pPr>
        <w:pStyle w:val="Bullets"/>
        <w:numPr>
          <w:ilvl w:val="0"/>
          <w:numId w:val="32"/>
        </w:numPr>
        <w:tabs>
          <w:tab w:val="clear" w:pos="1440"/>
          <w:tab w:val="left" w:pos="440"/>
        </w:tabs>
        <w:spacing w:after="60"/>
      </w:pPr>
      <w:r w:rsidRPr="00BA6BEE">
        <w:t>T</w:t>
      </w:r>
      <w:r w:rsidR="00182480" w:rsidRPr="00BA6BEE">
        <w:t xml:space="preserve">he reason for including </w:t>
      </w:r>
      <w:r w:rsidR="00FA711B" w:rsidRPr="00BA6BEE">
        <w:t xml:space="preserve">only the first isolate from each individual for the year </w:t>
      </w:r>
    </w:p>
    <w:p w:rsidR="00FA711B" w:rsidRPr="00BA6BEE" w:rsidRDefault="00D34475" w:rsidP="002D005E">
      <w:pPr>
        <w:pStyle w:val="Bullets"/>
        <w:numPr>
          <w:ilvl w:val="0"/>
          <w:numId w:val="32"/>
        </w:numPr>
        <w:tabs>
          <w:tab w:val="clear" w:pos="1440"/>
          <w:tab w:val="left" w:pos="440"/>
        </w:tabs>
        <w:spacing w:after="0"/>
      </w:pPr>
      <w:r w:rsidRPr="00BA6BEE">
        <w:t>T</w:t>
      </w:r>
      <w:r w:rsidR="00FA711B" w:rsidRPr="00BA6BEE">
        <w:t xml:space="preserve">he limitations of </w:t>
      </w:r>
      <w:r w:rsidR="00B21E41" w:rsidRPr="00BA6BEE">
        <w:t xml:space="preserve">these </w:t>
      </w:r>
      <w:r w:rsidR="00F95B41" w:rsidRPr="00BA6BEE">
        <w:t>type</w:t>
      </w:r>
      <w:r w:rsidR="00B21E41" w:rsidRPr="00BA6BEE">
        <w:t>s</w:t>
      </w:r>
      <w:r w:rsidR="00F95B41" w:rsidRPr="00BA6BEE">
        <w:t xml:space="preserve"> of </w:t>
      </w:r>
      <w:r w:rsidR="00FA711B" w:rsidRPr="00BA6BEE">
        <w:t xml:space="preserve">data and </w:t>
      </w:r>
      <w:r w:rsidR="00182480" w:rsidRPr="00BA6BEE">
        <w:t>their</w:t>
      </w:r>
      <w:r w:rsidR="00FA711B" w:rsidRPr="00BA6BEE">
        <w:t xml:space="preserve"> statistical analysis </w:t>
      </w:r>
    </w:p>
    <w:p w:rsidR="002D005E" w:rsidRPr="002C164F" w:rsidRDefault="002D005E" w:rsidP="002D005E">
      <w:pPr>
        <w:spacing w:after="0"/>
      </w:pPr>
      <w:bookmarkStart w:id="31" w:name="_Toc374944984"/>
      <w:bookmarkStart w:id="32" w:name="_Toc480798691"/>
      <w:bookmarkStart w:id="33" w:name="_Toc536628490"/>
      <w:bookmarkStart w:id="34" w:name="_Toc536628515"/>
      <w:bookmarkStart w:id="35" w:name="_Toc536628539"/>
      <w:bookmarkStart w:id="36" w:name="_Toc1464648"/>
    </w:p>
    <w:p w:rsidR="00FA711B" w:rsidRPr="002C164F" w:rsidRDefault="00FA711B" w:rsidP="008D64C3">
      <w:pPr>
        <w:pStyle w:val="Heading1"/>
      </w:pPr>
      <w:bookmarkStart w:id="37" w:name="_Toc44654869"/>
      <w:r w:rsidRPr="002C164F">
        <w:t>2</w:t>
      </w:r>
      <w:bookmarkEnd w:id="23"/>
      <w:r w:rsidR="00FD3D25" w:rsidRPr="002C164F">
        <w:tab/>
      </w:r>
      <w:r w:rsidRPr="002C164F">
        <w:t>Context</w:t>
      </w:r>
      <w:bookmarkEnd w:id="31"/>
      <w:bookmarkEnd w:id="32"/>
      <w:bookmarkEnd w:id="33"/>
      <w:bookmarkEnd w:id="34"/>
      <w:bookmarkEnd w:id="35"/>
      <w:bookmarkEnd w:id="36"/>
      <w:bookmarkEnd w:id="37"/>
    </w:p>
    <w:p w:rsidR="00955ADC" w:rsidRDefault="00955ADC" w:rsidP="00955ADC">
      <w:pPr>
        <w:spacing w:after="0"/>
      </w:pPr>
      <w:bookmarkStart w:id="38" w:name="_Toc374944985"/>
      <w:bookmarkStart w:id="39" w:name="_Toc480798692"/>
      <w:bookmarkStart w:id="40" w:name="_Toc536628491"/>
      <w:bookmarkStart w:id="41" w:name="_Toc536628516"/>
      <w:bookmarkStart w:id="42" w:name="_Toc536628540"/>
      <w:bookmarkStart w:id="43" w:name="_Toc1464649"/>
    </w:p>
    <w:p w:rsidR="00FA711B" w:rsidRPr="002C164F" w:rsidRDefault="00FD3D25" w:rsidP="002D005E">
      <w:pPr>
        <w:pStyle w:val="Heading2"/>
        <w:ind w:left="0"/>
      </w:pPr>
      <w:bookmarkStart w:id="44" w:name="_Toc44654870"/>
      <w:r w:rsidRPr="002C164F">
        <w:t>2.1</w:t>
      </w:r>
      <w:r w:rsidRPr="002C164F">
        <w:tab/>
      </w:r>
      <w:r w:rsidR="00FA711B" w:rsidRPr="002C164F">
        <w:t>Antimicrobial stewardship</w:t>
      </w:r>
      <w:bookmarkEnd w:id="38"/>
      <w:bookmarkEnd w:id="39"/>
      <w:bookmarkEnd w:id="40"/>
      <w:bookmarkEnd w:id="41"/>
      <w:bookmarkEnd w:id="42"/>
      <w:bookmarkEnd w:id="43"/>
      <w:bookmarkEnd w:id="44"/>
    </w:p>
    <w:p w:rsidR="002D005E" w:rsidRDefault="002D005E" w:rsidP="002D005E">
      <w:pPr>
        <w:spacing w:after="0"/>
      </w:pPr>
    </w:p>
    <w:p w:rsidR="00FA711B" w:rsidRDefault="00603ADC" w:rsidP="002D005E">
      <w:pPr>
        <w:spacing w:after="0"/>
      </w:pPr>
      <w:r w:rsidRPr="002C164F">
        <w:t>T</w:t>
      </w:r>
      <w:r w:rsidR="00FA711B" w:rsidRPr="002C164F">
        <w:t xml:space="preserve">he inappropriate use of antimicrobials leads to the emergence of resistant </w:t>
      </w:r>
      <w:r w:rsidR="0093596A" w:rsidRPr="002C164F">
        <w:t>microorganisms</w:t>
      </w:r>
      <w:r w:rsidR="003D5D10" w:rsidRPr="002C164F">
        <w:t>;</w:t>
      </w:r>
      <w:r w:rsidR="00FA711B" w:rsidRPr="002C164F">
        <w:t xml:space="preserve"> an increase in the risk of patient harm from avoidable adverse reactions and interactions with other </w:t>
      </w:r>
      <w:r w:rsidR="00A46CD4" w:rsidRPr="002C164F">
        <w:t>drugs</w:t>
      </w:r>
      <w:r w:rsidR="003D5D10" w:rsidRPr="002C164F">
        <w:t>;</w:t>
      </w:r>
      <w:r w:rsidR="00FA711B" w:rsidRPr="002C164F">
        <w:t xml:space="preserve"> infection with mul</w:t>
      </w:r>
      <w:r w:rsidR="009100C3" w:rsidRPr="002C164F">
        <w:t>tidrug-</w:t>
      </w:r>
      <w:r w:rsidR="00FA711B" w:rsidRPr="002C164F">
        <w:t xml:space="preserve">resistant </w:t>
      </w:r>
      <w:r w:rsidR="000833D6" w:rsidRPr="002C164F">
        <w:t>microorganisms, including</w:t>
      </w:r>
      <w:r w:rsidR="00FA711B" w:rsidRPr="002C164F">
        <w:t xml:space="preserve"> </w:t>
      </w:r>
      <w:r w:rsidR="00B21E41" w:rsidRPr="002C164F">
        <w:rPr>
          <w:i/>
        </w:rPr>
        <w:t>Clostridi</w:t>
      </w:r>
      <w:r w:rsidR="00B21E41">
        <w:rPr>
          <w:i/>
        </w:rPr>
        <w:t>oides</w:t>
      </w:r>
      <w:r w:rsidR="00B21E41" w:rsidRPr="002C164F">
        <w:rPr>
          <w:i/>
        </w:rPr>
        <w:t xml:space="preserve"> </w:t>
      </w:r>
      <w:r w:rsidR="00FA711B" w:rsidRPr="002C164F">
        <w:rPr>
          <w:i/>
        </w:rPr>
        <w:t>difficile</w:t>
      </w:r>
      <w:r w:rsidR="003D5D10" w:rsidRPr="002C164F">
        <w:t>;</w:t>
      </w:r>
      <w:r w:rsidR="00FA711B" w:rsidRPr="002C164F">
        <w:t xml:space="preserve"> and</w:t>
      </w:r>
      <w:r w:rsidR="003D5D10" w:rsidRPr="002C164F">
        <w:t>,</w:t>
      </w:r>
      <w:r w:rsidR="00FA711B" w:rsidRPr="002C164F">
        <w:t xml:space="preserve"> unnecessary costs.</w:t>
      </w:r>
      <w:r w:rsidR="00FA711B" w:rsidRPr="002C164F">
        <w:rPr>
          <w:sz w:val="16"/>
          <w:szCs w:val="16"/>
        </w:rPr>
        <w:t xml:space="preserve"> </w:t>
      </w:r>
      <w:r w:rsidR="00FA711B" w:rsidRPr="002C164F">
        <w:t xml:space="preserve">Patients with infections due to resistant bacteria experience delayed recovery, treatment failure and </w:t>
      </w:r>
      <w:r w:rsidR="003D5D10" w:rsidRPr="002C164F">
        <w:t>potentially</w:t>
      </w:r>
      <w:r w:rsidR="00FA711B" w:rsidRPr="002C164F">
        <w:t xml:space="preserve"> death. </w:t>
      </w:r>
    </w:p>
    <w:p w:rsidR="002D005E" w:rsidRPr="002C164F" w:rsidRDefault="002D005E" w:rsidP="002D005E">
      <w:pPr>
        <w:spacing w:after="0"/>
      </w:pPr>
    </w:p>
    <w:p w:rsidR="00FA711B" w:rsidRDefault="00E0769B" w:rsidP="002D005E">
      <w:pPr>
        <w:spacing w:after="0"/>
      </w:pPr>
      <w:r w:rsidRPr="002C164F" w:rsidDel="0093596A">
        <w:t xml:space="preserve">Approximately </w:t>
      </w:r>
      <w:r w:rsidR="005C3B12">
        <w:t>1</w:t>
      </w:r>
      <w:r w:rsidRPr="002C164F" w:rsidDel="0093596A">
        <w:t xml:space="preserve"> in </w:t>
      </w:r>
      <w:r w:rsidR="005C3B12">
        <w:t>4</w:t>
      </w:r>
      <w:r w:rsidR="00FA711B" w:rsidRPr="002C164F" w:rsidDel="0093596A">
        <w:t xml:space="preserve"> antimicrobial regimens prescribed in Australian hospitals are considered inappropriate.</w:t>
      </w:r>
      <w:r w:rsidR="00971B84" w:rsidRPr="002C164F" w:rsidDel="0093596A">
        <w:t xml:space="preserve"> </w:t>
      </w:r>
      <w:r w:rsidR="005C7729" w:rsidRPr="002C164F" w:rsidDel="0093596A">
        <w:rPr>
          <w:rStyle w:val="EndnoteReference"/>
        </w:rPr>
        <w:t xml:space="preserve"> </w:t>
      </w:r>
      <w:r w:rsidR="005C3B12">
        <w:t>A</w:t>
      </w:r>
      <w:r w:rsidR="005C3B12" w:rsidRPr="002C164F">
        <w:t xml:space="preserve">ntimicrobial stewardship </w:t>
      </w:r>
      <w:r w:rsidR="005C3B12">
        <w:t>is a</w:t>
      </w:r>
      <w:r w:rsidR="00FA711B" w:rsidRPr="002C164F">
        <w:t>n effective approach to improving antimicrobial use in hospitals</w:t>
      </w:r>
      <w:r w:rsidR="00434D63">
        <w:fldChar w:fldCharType="begin"/>
      </w:r>
      <w:r w:rsidR="00434D63">
        <w:instrText xml:space="preserve"> ADDIN EN.CITE &lt;EndNote&gt;&lt;Cite&gt;&lt;Author&gt;Australian Commission on Safety and Quality in Health Care&lt;/Author&gt;&lt;Year&gt;2018&lt;/Year&gt;&lt;RecNum&gt;4&lt;/RecNum&gt;&lt;DisplayText&gt;&lt;style face="superscript"&gt;5&lt;/style&gt;&lt;/DisplayText&gt;&lt;record&gt;&lt;rec-number&gt;4&lt;/rec-number&gt;&lt;foreign-keys&gt;&lt;key app="EN" db-id="x2xz5tsrspaxwfes9zq5sevb5xvz5ear5r90" timestamp="1549430289"&gt;4&lt;/key&gt;&lt;/foreign-keys&gt;&lt;ref-type name="Report"&gt;27&lt;/ref-type&gt;&lt;contributors&gt;&lt;authors&gt;&lt;author&gt;Australian Commission on Safety and Quality in Health Care,&lt;/author&gt;&lt;/authors&gt;&lt;/contributors&gt;&lt;titles&gt;&lt;title&gt;Antimicrobial Stewardship in Australian Health Care&lt;/title&gt;&lt;/titles&gt;&lt;pages&gt;80-91&lt;/pages&gt;&lt;dates&gt;&lt;year&gt;2018&lt;/year&gt;&lt;/dates&gt;&lt;pub-location&gt;Sydney&lt;/pub-location&gt;&lt;publisher&gt;ACSQHC&lt;/publisher&gt;&lt;urls&gt;&lt;/urls&gt;&lt;/record&gt;&lt;/Cite&gt;&lt;/EndNote&gt;</w:instrText>
      </w:r>
      <w:r w:rsidR="00434D63">
        <w:fldChar w:fldCharType="separate"/>
      </w:r>
      <w:r w:rsidR="00434D63" w:rsidRPr="00434D63">
        <w:rPr>
          <w:noProof/>
          <w:vertAlign w:val="superscript"/>
        </w:rPr>
        <w:t>5</w:t>
      </w:r>
      <w:r w:rsidR="00434D63">
        <w:fldChar w:fldCharType="end"/>
      </w:r>
      <w:r w:rsidR="002472A1">
        <w:t xml:space="preserve">, </w:t>
      </w:r>
      <w:r w:rsidR="00FA711B" w:rsidRPr="002C164F">
        <w:t xml:space="preserve">AMS </w:t>
      </w:r>
      <w:r w:rsidR="005C3B12">
        <w:t xml:space="preserve">is </w:t>
      </w:r>
      <w:r w:rsidR="00FA711B" w:rsidRPr="002C164F">
        <w:t xml:space="preserve">a systematic approach to optimising the use of antimicrobials. </w:t>
      </w:r>
    </w:p>
    <w:p w:rsidR="002D005E" w:rsidRPr="002C164F" w:rsidRDefault="002D005E" w:rsidP="002D005E">
      <w:pPr>
        <w:spacing w:after="0"/>
      </w:pPr>
    </w:p>
    <w:p w:rsidR="00955ADC" w:rsidRDefault="00955ADC">
      <w:pPr>
        <w:tabs>
          <w:tab w:val="clear" w:pos="1440"/>
        </w:tabs>
        <w:spacing w:after="0"/>
      </w:pPr>
      <w:r>
        <w:br w:type="page"/>
      </w:r>
    </w:p>
    <w:p w:rsidR="00D32827" w:rsidRDefault="005C3B12" w:rsidP="002D005E">
      <w:pPr>
        <w:spacing w:after="0"/>
      </w:pPr>
      <w:r>
        <w:t>H</w:t>
      </w:r>
      <w:r w:rsidR="00FA711B" w:rsidRPr="002C164F">
        <w:t>ospital AMS programs have been shown to decrease antimicrobial use and improve patient care</w:t>
      </w:r>
      <w:r w:rsidR="005C7729" w:rsidRPr="002C164F">
        <w:t>.</w:t>
      </w:r>
      <w:r w:rsidR="00834385" w:rsidRPr="002C164F">
        <w:fldChar w:fldCharType="begin">
          <w:fldData xml:space="preserve">PEVuZE5vdGU+PENpdGU+PEF1dGhvcj5BdXN0cmFsaWFuIENvbW1pc3Npb24gb24gU2FmZXR5IGFu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</w:fldData>
        </w:fldChar>
      </w:r>
      <w:r w:rsidR="00434D63">
        <w:instrText xml:space="preserve"> ADDIN EN.CITE </w:instrText>
      </w:r>
      <w:r w:rsidR="00434D63">
        <w:fldChar w:fldCharType="begin">
          <w:fldData xml:space="preserve">PEVuZE5vdGU+PENpdGU+PEF1dGhvcj5BdXN0cmFsaWFuIENvbW1pc3Npb24gb24gU2FmZXR5IGFu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</w:fldData>
        </w:fldChar>
      </w:r>
      <w:r w:rsidR="00434D63">
        <w:instrText xml:space="preserve"> ADDIN EN.CITE.DATA </w:instrText>
      </w:r>
      <w:r w:rsidR="00434D63">
        <w:fldChar w:fldCharType="end"/>
      </w:r>
      <w:r w:rsidR="00834385" w:rsidRPr="002C164F">
        <w:fldChar w:fldCharType="separate"/>
      </w:r>
      <w:r w:rsidR="007950DC" w:rsidRPr="002C164F">
        <w:rPr>
          <w:noProof/>
          <w:vertAlign w:val="superscript"/>
        </w:rPr>
        <w:t>5-7</w:t>
      </w:r>
      <w:r w:rsidR="00834385" w:rsidRPr="002C164F">
        <w:fldChar w:fldCharType="end"/>
      </w:r>
      <w:r w:rsidR="005C7729" w:rsidRPr="002C164F">
        <w:t xml:space="preserve"> </w:t>
      </w:r>
      <w:proofErr w:type="gramStart"/>
      <w:r w:rsidR="00D93A07">
        <w:t>These</w:t>
      </w:r>
      <w:proofErr w:type="gramEnd"/>
      <w:r w:rsidR="00FA711B" w:rsidRPr="002C164F">
        <w:t xml:space="preserve"> programs are </w:t>
      </w:r>
      <w:r w:rsidR="00AB0F87" w:rsidRPr="002C164F">
        <w:t>essential to</w:t>
      </w:r>
      <w:r w:rsidR="00FA711B" w:rsidRPr="002C164F">
        <w:t xml:space="preserve"> local and national efforts to prevent the emergence of antimicrobial resistance and decrease preventable healthcare associated infection.</w:t>
      </w:r>
      <w:r w:rsidR="00D32827" w:rsidRPr="002C164F">
        <w:t xml:space="preserve"> </w:t>
      </w:r>
      <w:r w:rsidRPr="005C3B12">
        <w:t>Action 3.16</w:t>
      </w:r>
      <w:r>
        <w:t xml:space="preserve"> of</w:t>
      </w:r>
      <w:r w:rsidRPr="005C3B12">
        <w:t xml:space="preserve"> </w:t>
      </w:r>
      <w:r>
        <w:t>t</w:t>
      </w:r>
      <w:r w:rsidR="00D32827" w:rsidRPr="002C164F">
        <w:t xml:space="preserve">he </w:t>
      </w:r>
      <w:r>
        <w:t xml:space="preserve">Preventing and Controlling Healthcare-Associated Infection </w:t>
      </w:r>
      <w:r w:rsidR="00B0331F">
        <w:t>Standard</w:t>
      </w:r>
      <w:r w:rsidR="00D32827" w:rsidRPr="002C164F">
        <w:t xml:space="preserve"> require</w:t>
      </w:r>
      <w:r w:rsidR="00B0331F">
        <w:t>s</w:t>
      </w:r>
      <w:r w:rsidR="00D32827" w:rsidRPr="002C164F">
        <w:t xml:space="preserve"> health service organisations to use </w:t>
      </w:r>
      <w:r>
        <w:t xml:space="preserve">AMR </w:t>
      </w:r>
      <w:r w:rsidR="00D32827" w:rsidRPr="002C164F">
        <w:t xml:space="preserve">surveillance data to support appropriate prescribing. The provision of cumulative antibiograms </w:t>
      </w:r>
      <w:r w:rsidR="00B0331F">
        <w:t>support</w:t>
      </w:r>
      <w:r>
        <w:t>s</w:t>
      </w:r>
      <w:r w:rsidR="00D32827" w:rsidRPr="002C164F">
        <w:t xml:space="preserve"> this act</w:t>
      </w:r>
      <w:r w:rsidR="008B73AB" w:rsidRPr="002C164F">
        <w:t>ion.</w:t>
      </w:r>
    </w:p>
    <w:p w:rsidR="002D005E" w:rsidRPr="002C164F" w:rsidRDefault="002D005E" w:rsidP="002D005E">
      <w:pPr>
        <w:spacing w:after="0"/>
      </w:pPr>
    </w:p>
    <w:p w:rsidR="00FA711B" w:rsidRDefault="00FA711B" w:rsidP="002D005E">
      <w:pPr>
        <w:spacing w:after="0"/>
        <w:rPr>
          <w:color w:val="000000" w:themeColor="text1"/>
        </w:rPr>
      </w:pPr>
      <w:r w:rsidRPr="002C164F">
        <w:t xml:space="preserve">The development of a </w:t>
      </w:r>
      <w:r w:rsidR="007A5612" w:rsidRPr="002C164F">
        <w:t>standard</w:t>
      </w:r>
      <w:r w:rsidR="00D92C48" w:rsidRPr="002C164F">
        <w:t xml:space="preserve"> </w:t>
      </w:r>
      <w:r w:rsidRPr="002C164F">
        <w:t>approach to antimicrobial susceptibility testing</w:t>
      </w:r>
      <w:r w:rsidR="00A87B92" w:rsidRPr="002C164F">
        <w:t>,</w:t>
      </w:r>
      <w:r w:rsidRPr="002C164F">
        <w:t xml:space="preserve"> cumulative analysis and reporting of </w:t>
      </w:r>
      <w:r w:rsidR="00FF0C6E" w:rsidRPr="002C164F">
        <w:t>antibiograms</w:t>
      </w:r>
      <w:r w:rsidRPr="002C164F">
        <w:t xml:space="preserve"> </w:t>
      </w:r>
      <w:r w:rsidR="001C2607" w:rsidRPr="002C164F">
        <w:t>requires</w:t>
      </w:r>
      <w:r w:rsidRPr="002C164F">
        <w:t xml:space="preserve"> agreement and implementation by clinical </w:t>
      </w:r>
      <w:r w:rsidRPr="002C164F">
        <w:rPr>
          <w:color w:val="000000" w:themeColor="text1"/>
        </w:rPr>
        <w:t xml:space="preserve">microbiology services </w:t>
      </w:r>
      <w:r w:rsidR="001C2607" w:rsidRPr="002C164F">
        <w:rPr>
          <w:color w:val="000000" w:themeColor="text1"/>
        </w:rPr>
        <w:t>to achieve</w:t>
      </w:r>
      <w:r w:rsidRPr="002C164F">
        <w:rPr>
          <w:color w:val="000000" w:themeColor="text1"/>
        </w:rPr>
        <w:t xml:space="preserve"> </w:t>
      </w:r>
      <w:r w:rsidR="003D5D10" w:rsidRPr="002C164F">
        <w:rPr>
          <w:color w:val="000000" w:themeColor="text1"/>
        </w:rPr>
        <w:t xml:space="preserve">effective </w:t>
      </w:r>
      <w:r w:rsidR="00A87B92" w:rsidRPr="002C164F">
        <w:rPr>
          <w:color w:val="000000" w:themeColor="text1"/>
        </w:rPr>
        <w:t>AMS</w:t>
      </w:r>
      <w:r w:rsidR="008B73AB" w:rsidRPr="002C164F">
        <w:rPr>
          <w:color w:val="000000" w:themeColor="text1"/>
        </w:rPr>
        <w:t xml:space="preserve">, </w:t>
      </w:r>
      <w:r w:rsidR="00E0769B" w:rsidRPr="002C164F">
        <w:rPr>
          <w:color w:val="000000" w:themeColor="text1"/>
        </w:rPr>
        <w:t xml:space="preserve">from </w:t>
      </w:r>
      <w:r w:rsidRPr="002C164F">
        <w:rPr>
          <w:color w:val="000000" w:themeColor="text1"/>
        </w:rPr>
        <w:t xml:space="preserve">a </w:t>
      </w:r>
      <w:r w:rsidR="00E0769B" w:rsidRPr="002C164F">
        <w:rPr>
          <w:color w:val="000000" w:themeColor="text1"/>
        </w:rPr>
        <w:t xml:space="preserve">local to a </w:t>
      </w:r>
      <w:r w:rsidRPr="002C164F">
        <w:rPr>
          <w:color w:val="000000" w:themeColor="text1"/>
        </w:rPr>
        <w:t>national level.</w:t>
      </w:r>
    </w:p>
    <w:p w:rsidR="002D005E" w:rsidRPr="002C164F" w:rsidRDefault="002D005E" w:rsidP="002D005E">
      <w:pPr>
        <w:spacing w:after="0"/>
        <w:rPr>
          <w:color w:val="000000" w:themeColor="text1"/>
        </w:rPr>
      </w:pPr>
    </w:p>
    <w:p w:rsidR="001368F9" w:rsidRDefault="00FA711B" w:rsidP="002D005E">
      <w:pPr>
        <w:spacing w:after="0"/>
        <w:rPr>
          <w:color w:val="000000" w:themeColor="text1"/>
        </w:rPr>
      </w:pPr>
      <w:r w:rsidRPr="002C164F">
        <w:rPr>
          <w:color w:val="000000" w:themeColor="text1"/>
        </w:rPr>
        <w:t xml:space="preserve">At a local level, regular analyses of </w:t>
      </w:r>
      <w:r w:rsidR="005C3B12">
        <w:rPr>
          <w:color w:val="000000" w:themeColor="text1"/>
        </w:rPr>
        <w:t xml:space="preserve">AMR </w:t>
      </w:r>
      <w:r w:rsidRPr="002C164F">
        <w:rPr>
          <w:color w:val="000000" w:themeColor="text1"/>
        </w:rPr>
        <w:t xml:space="preserve">should be provided to groups </w:t>
      </w:r>
      <w:r w:rsidR="008B73AB" w:rsidRPr="002C164F">
        <w:rPr>
          <w:color w:val="000000" w:themeColor="text1"/>
        </w:rPr>
        <w:t xml:space="preserve">and individuals </w:t>
      </w:r>
      <w:r w:rsidRPr="002C164F">
        <w:rPr>
          <w:color w:val="000000" w:themeColor="text1"/>
        </w:rPr>
        <w:t>with responsibility for local antimicrobial guidelines (</w:t>
      </w:r>
      <w:r w:rsidR="007A5612" w:rsidRPr="002C164F">
        <w:rPr>
          <w:color w:val="000000" w:themeColor="text1"/>
        </w:rPr>
        <w:t>such as an</w:t>
      </w:r>
      <w:r w:rsidRPr="002C164F">
        <w:rPr>
          <w:color w:val="000000" w:themeColor="text1"/>
        </w:rPr>
        <w:t xml:space="preserve"> </w:t>
      </w:r>
      <w:r w:rsidR="00AC315E" w:rsidRPr="002C164F">
        <w:rPr>
          <w:color w:val="000000" w:themeColor="text1"/>
        </w:rPr>
        <w:t>AMS</w:t>
      </w:r>
      <w:r w:rsidRPr="002C164F">
        <w:rPr>
          <w:color w:val="000000" w:themeColor="text1"/>
        </w:rPr>
        <w:t xml:space="preserve"> committee</w:t>
      </w:r>
      <w:r w:rsidR="00E0769B" w:rsidRPr="002C164F">
        <w:rPr>
          <w:color w:val="000000" w:themeColor="text1"/>
        </w:rPr>
        <w:t xml:space="preserve"> or</w:t>
      </w:r>
      <w:r w:rsidRPr="002C164F">
        <w:rPr>
          <w:color w:val="000000" w:themeColor="text1"/>
        </w:rPr>
        <w:t xml:space="preserve"> </w:t>
      </w:r>
      <w:r w:rsidR="001C2607" w:rsidRPr="002C164F">
        <w:rPr>
          <w:color w:val="000000" w:themeColor="text1"/>
        </w:rPr>
        <w:t>d</w:t>
      </w:r>
      <w:r w:rsidRPr="002C164F">
        <w:rPr>
          <w:color w:val="000000" w:themeColor="text1"/>
        </w:rPr>
        <w:t>rug and therapeutics committee) to inform local empirical therapy recommendations and formulary management</w:t>
      </w:r>
      <w:r w:rsidR="008B73AB" w:rsidRPr="002C164F">
        <w:rPr>
          <w:color w:val="000000" w:themeColor="text1"/>
        </w:rPr>
        <w:t>.</w:t>
      </w:r>
      <w:r w:rsidR="001368F9" w:rsidRPr="002C164F">
        <w:rPr>
          <w:color w:val="000000" w:themeColor="text1"/>
        </w:rPr>
        <w:t xml:space="preserve"> </w:t>
      </w:r>
      <w:r w:rsidR="008B73AB" w:rsidRPr="002C164F">
        <w:rPr>
          <w:color w:val="000000" w:themeColor="text1"/>
        </w:rPr>
        <w:t>To avoid</w:t>
      </w:r>
      <w:r w:rsidR="001368F9" w:rsidRPr="002C164F">
        <w:rPr>
          <w:color w:val="000000" w:themeColor="text1"/>
        </w:rPr>
        <w:t xml:space="preserve"> mi</w:t>
      </w:r>
      <w:r w:rsidR="008B73AB" w:rsidRPr="002C164F">
        <w:rPr>
          <w:color w:val="000000" w:themeColor="text1"/>
        </w:rPr>
        <w:t>sinterpretation of antibiograms,</w:t>
      </w:r>
      <w:r w:rsidR="001368F9" w:rsidRPr="002C164F">
        <w:rPr>
          <w:color w:val="000000" w:themeColor="text1"/>
        </w:rPr>
        <w:t xml:space="preserve"> clinical requests for access to antibiograms should be supported by </w:t>
      </w:r>
      <w:r w:rsidR="008B73AB" w:rsidRPr="002C164F">
        <w:rPr>
          <w:color w:val="000000" w:themeColor="text1"/>
        </w:rPr>
        <w:t xml:space="preserve">concurrent </w:t>
      </w:r>
      <w:r w:rsidR="001368F9" w:rsidRPr="002C164F">
        <w:rPr>
          <w:color w:val="000000" w:themeColor="text1"/>
        </w:rPr>
        <w:t xml:space="preserve">consultation with an infectious diseases specialist or microbiologist to inform </w:t>
      </w:r>
      <w:r w:rsidR="003D5D10" w:rsidRPr="002C164F">
        <w:rPr>
          <w:color w:val="000000" w:themeColor="text1"/>
        </w:rPr>
        <w:t>response to enquiries</w:t>
      </w:r>
      <w:r w:rsidR="008B73AB" w:rsidRPr="002C164F">
        <w:rPr>
          <w:color w:val="000000" w:themeColor="text1"/>
        </w:rPr>
        <w:t>.</w:t>
      </w:r>
    </w:p>
    <w:p w:rsidR="002D005E" w:rsidRPr="002C164F" w:rsidRDefault="002D005E" w:rsidP="002D005E">
      <w:pPr>
        <w:spacing w:after="0"/>
        <w:rPr>
          <w:color w:val="000000" w:themeColor="text1"/>
        </w:rPr>
      </w:pPr>
    </w:p>
    <w:p w:rsidR="00FA711B" w:rsidRPr="002C164F" w:rsidRDefault="00FD3D25" w:rsidP="002D005E">
      <w:pPr>
        <w:pStyle w:val="Heading2"/>
        <w:ind w:left="0"/>
      </w:pPr>
      <w:bookmarkStart w:id="45" w:name="_Toc374944986"/>
      <w:bookmarkStart w:id="46" w:name="_Toc480798693"/>
      <w:bookmarkStart w:id="47" w:name="_Toc536628492"/>
      <w:bookmarkStart w:id="48" w:name="_Toc536628517"/>
      <w:bookmarkStart w:id="49" w:name="_Toc536628541"/>
      <w:bookmarkStart w:id="50" w:name="_Toc1464650"/>
      <w:bookmarkStart w:id="51" w:name="_Toc44654871"/>
      <w:r w:rsidRPr="002C164F">
        <w:t>2.2</w:t>
      </w:r>
      <w:r w:rsidRPr="002C164F">
        <w:tab/>
      </w:r>
      <w:r w:rsidR="00FA711B" w:rsidRPr="002C164F">
        <w:t xml:space="preserve">AMR </w:t>
      </w:r>
      <w:r w:rsidR="00422932" w:rsidRPr="002C164F">
        <w:t>s</w:t>
      </w:r>
      <w:r w:rsidR="00FA711B" w:rsidRPr="002C164F">
        <w:t>urveillance</w:t>
      </w:r>
      <w:r w:rsidR="006D2ED8" w:rsidRPr="002C164F">
        <w:t xml:space="preserve"> in Australia</w:t>
      </w:r>
      <w:bookmarkEnd w:id="45"/>
      <w:bookmarkEnd w:id="46"/>
      <w:bookmarkEnd w:id="47"/>
      <w:bookmarkEnd w:id="48"/>
      <w:bookmarkEnd w:id="49"/>
      <w:bookmarkEnd w:id="50"/>
      <w:bookmarkEnd w:id="51"/>
    </w:p>
    <w:p w:rsidR="002D005E" w:rsidRDefault="002D005E" w:rsidP="002D005E">
      <w:pPr>
        <w:pStyle w:val="Bullets"/>
        <w:numPr>
          <w:ilvl w:val="0"/>
          <w:numId w:val="0"/>
        </w:numPr>
        <w:tabs>
          <w:tab w:val="clear" w:pos="1440"/>
          <w:tab w:val="left" w:pos="440"/>
        </w:tabs>
        <w:spacing w:after="0"/>
      </w:pPr>
    </w:p>
    <w:p w:rsidR="005C3B12" w:rsidRDefault="00520CAA" w:rsidP="002D005E">
      <w:pPr>
        <w:pStyle w:val="Bullets"/>
        <w:numPr>
          <w:ilvl w:val="0"/>
          <w:numId w:val="0"/>
        </w:numPr>
        <w:tabs>
          <w:tab w:val="clear" w:pos="1440"/>
          <w:tab w:val="left" w:pos="440"/>
        </w:tabs>
        <w:spacing w:after="0"/>
      </w:pPr>
      <w:r w:rsidRPr="002C164F">
        <w:t xml:space="preserve">The </w:t>
      </w:r>
      <w:r w:rsidR="00B0331F">
        <w:t>2013</w:t>
      </w:r>
      <w:r w:rsidRPr="002C164F">
        <w:t xml:space="preserve"> edition of th</w:t>
      </w:r>
      <w:r w:rsidR="008B73AB" w:rsidRPr="002C164F">
        <w:t>is</w:t>
      </w:r>
      <w:r w:rsidRPr="002C164F">
        <w:t xml:space="preserve"> </w:t>
      </w:r>
      <w:r w:rsidR="00D92C48" w:rsidRPr="002C164F">
        <w:t xml:space="preserve">specification </w:t>
      </w:r>
      <w:r w:rsidR="00FA711B" w:rsidRPr="002C164F">
        <w:t>for</w:t>
      </w:r>
      <w:r w:rsidR="00422932" w:rsidRPr="002C164F">
        <w:t xml:space="preserve"> acute</w:t>
      </w:r>
      <w:r w:rsidR="00FA711B" w:rsidRPr="002C164F">
        <w:t xml:space="preserve"> hospital-level cumulative antibiogram</w:t>
      </w:r>
      <w:r w:rsidR="008B73AB" w:rsidRPr="002C164F">
        <w:t xml:space="preserve">s was an initial </w:t>
      </w:r>
      <w:r w:rsidR="009941BB" w:rsidRPr="002C164F">
        <w:t>step</w:t>
      </w:r>
      <w:r w:rsidR="00FA711B" w:rsidRPr="002C164F">
        <w:t xml:space="preserve"> toward achieving detailed, accurate</w:t>
      </w:r>
      <w:r w:rsidR="00DF0EF6" w:rsidRPr="002C164F">
        <w:t xml:space="preserve"> and </w:t>
      </w:r>
      <w:r w:rsidR="00FA711B" w:rsidRPr="002C164F">
        <w:t xml:space="preserve">efficient national </w:t>
      </w:r>
      <w:r w:rsidR="00894DAE" w:rsidRPr="002C164F">
        <w:t>antimicrobial resistance (</w:t>
      </w:r>
      <w:r w:rsidR="00FA711B" w:rsidRPr="002C164F">
        <w:t>AMR</w:t>
      </w:r>
      <w:r w:rsidR="00894DAE" w:rsidRPr="002C164F">
        <w:t>)</w:t>
      </w:r>
      <w:r w:rsidR="00FA711B" w:rsidRPr="002C164F">
        <w:t xml:space="preserve"> surveillance.</w:t>
      </w:r>
      <w:r w:rsidR="009941BB" w:rsidRPr="002C164F">
        <w:t xml:space="preserve"> </w:t>
      </w:r>
      <w:r w:rsidR="003D5D10" w:rsidRPr="002C164F">
        <w:t xml:space="preserve">The Commission </w:t>
      </w:r>
      <w:r w:rsidR="005C3B12">
        <w:t xml:space="preserve">subsequently </w:t>
      </w:r>
      <w:r w:rsidR="003D5D10" w:rsidRPr="002C164F">
        <w:t>establish</w:t>
      </w:r>
      <w:r w:rsidR="005C3B12">
        <w:t>ed</w:t>
      </w:r>
      <w:r w:rsidR="003D5D10" w:rsidRPr="002C164F">
        <w:t xml:space="preserve"> the Antimicrobial Use and Resistance in Australia (AURA) Surveillance System to provide </w:t>
      </w:r>
      <w:r w:rsidR="005C3B12">
        <w:t>a nationally coordinated system for surveillance of AMR and AU for human health. AURA collects data from hospital and community settings to provide a comprehensive national and regional picture of AMR and AU</w:t>
      </w:r>
      <w:r w:rsidR="00142F72" w:rsidRPr="002C164F">
        <w:t xml:space="preserve">. </w:t>
      </w:r>
    </w:p>
    <w:p w:rsidR="002D005E" w:rsidRDefault="002D005E" w:rsidP="002D005E">
      <w:pPr>
        <w:pStyle w:val="Bullets"/>
        <w:numPr>
          <w:ilvl w:val="0"/>
          <w:numId w:val="0"/>
        </w:numPr>
        <w:tabs>
          <w:tab w:val="clear" w:pos="1440"/>
          <w:tab w:val="left" w:pos="440"/>
        </w:tabs>
        <w:spacing w:after="0"/>
      </w:pPr>
    </w:p>
    <w:p w:rsidR="005571E5" w:rsidRDefault="003D5D10" w:rsidP="002D005E">
      <w:pPr>
        <w:pStyle w:val="Bullets"/>
        <w:numPr>
          <w:ilvl w:val="0"/>
          <w:numId w:val="0"/>
        </w:numPr>
        <w:tabs>
          <w:tab w:val="clear" w:pos="1440"/>
          <w:tab w:val="left" w:pos="440"/>
        </w:tabs>
        <w:spacing w:after="0"/>
      </w:pPr>
      <w:r w:rsidRPr="002C164F">
        <w:t>E</w:t>
      </w:r>
      <w:r w:rsidR="009100C3" w:rsidRPr="002C164F">
        <w:t xml:space="preserve">lements </w:t>
      </w:r>
      <w:r w:rsidRPr="002C164F">
        <w:t>of</w:t>
      </w:r>
      <w:r w:rsidR="009100C3" w:rsidRPr="002C164F">
        <w:t xml:space="preserve"> </w:t>
      </w:r>
      <w:r w:rsidR="008B73AB" w:rsidRPr="002C164F">
        <w:t>the</w:t>
      </w:r>
      <w:r w:rsidR="009100C3" w:rsidRPr="002C164F">
        <w:t xml:space="preserve"> specification inform</w:t>
      </w:r>
      <w:r w:rsidRPr="002C164F">
        <w:t>ed</w:t>
      </w:r>
      <w:r w:rsidR="00C02A92" w:rsidRPr="002C164F">
        <w:t xml:space="preserve"> the Australian Passive</w:t>
      </w:r>
      <w:r w:rsidRPr="002C164F">
        <w:t xml:space="preserve"> AMR Surveillance (APAS) system. APAS </w:t>
      </w:r>
      <w:r w:rsidR="007709FD">
        <w:t xml:space="preserve">was established in collaboration with </w:t>
      </w:r>
      <w:r w:rsidRPr="002C164F">
        <w:t xml:space="preserve">Queensland </w:t>
      </w:r>
      <w:r w:rsidR="007709FD" w:rsidRPr="002C164F">
        <w:t>Health</w:t>
      </w:r>
      <w:r w:rsidR="007709FD">
        <w:t>, and uses the</w:t>
      </w:r>
      <w:r w:rsidRPr="002C164F">
        <w:t xml:space="preserve"> </w:t>
      </w:r>
      <w:proofErr w:type="spellStart"/>
      <w:r w:rsidRPr="002C164F">
        <w:t>OrgTRx</w:t>
      </w:r>
      <w:proofErr w:type="spellEnd"/>
      <w:r w:rsidRPr="002C164F">
        <w:t xml:space="preserve"> system </w:t>
      </w:r>
      <w:r w:rsidR="007709FD">
        <w:t xml:space="preserve">to collect, analyse and report on AMR data from hospitals and private pathology services </w:t>
      </w:r>
      <w:r w:rsidR="00C02A92" w:rsidRPr="002C164F">
        <w:t xml:space="preserve">across Australia. Participation in </w:t>
      </w:r>
      <w:r w:rsidR="007709FD">
        <w:t xml:space="preserve">APAS </w:t>
      </w:r>
      <w:r w:rsidR="00C02A92" w:rsidRPr="002C164F">
        <w:t xml:space="preserve">also allows laboratories to produce their own local cumulative antibiogram </w:t>
      </w:r>
      <w:r w:rsidR="00DF0EF6" w:rsidRPr="002C164F">
        <w:t xml:space="preserve">via </w:t>
      </w:r>
      <w:r w:rsidRPr="002C164F">
        <w:t xml:space="preserve">access to the data </w:t>
      </w:r>
      <w:r w:rsidR="00DF0EF6" w:rsidRPr="002C164F">
        <w:t>portal</w:t>
      </w:r>
      <w:r w:rsidR="00C02A92" w:rsidRPr="002C164F">
        <w:t xml:space="preserve">. </w:t>
      </w:r>
      <w:r w:rsidR="001368F9" w:rsidRPr="002C164F">
        <w:t xml:space="preserve">Where local resistance data </w:t>
      </w:r>
      <w:r w:rsidR="007709FD">
        <w:t>are</w:t>
      </w:r>
      <w:r w:rsidR="001368F9" w:rsidRPr="002C164F">
        <w:t xml:space="preserve"> not available, national surveillance data provides a </w:t>
      </w:r>
      <w:r w:rsidR="008B73AB" w:rsidRPr="002C164F">
        <w:t>broader</w:t>
      </w:r>
      <w:r w:rsidR="001368F9" w:rsidRPr="002C164F">
        <w:t xml:space="preserve"> pictu</w:t>
      </w:r>
      <w:r w:rsidRPr="002C164F">
        <w:t xml:space="preserve">re of antimicrobial resistance </w:t>
      </w:r>
      <w:r w:rsidR="00142F72" w:rsidRPr="002C164F">
        <w:t xml:space="preserve">in Australia. </w:t>
      </w:r>
      <w:r w:rsidR="001368F9" w:rsidRPr="002C164F">
        <w:t xml:space="preserve">However, </w:t>
      </w:r>
      <w:r w:rsidRPr="002C164F">
        <w:t>while</w:t>
      </w:r>
      <w:r w:rsidR="001368F9" w:rsidRPr="002C164F">
        <w:t xml:space="preserve"> national data </w:t>
      </w:r>
      <w:r w:rsidR="007709FD">
        <w:t>are</w:t>
      </w:r>
      <w:r w:rsidR="001368F9" w:rsidRPr="002C164F">
        <w:t xml:space="preserve"> informative, local data may dif</w:t>
      </w:r>
      <w:r w:rsidR="00B0331F">
        <w:t xml:space="preserve">fer due to service provision </w:t>
      </w:r>
      <w:r w:rsidR="001368F9" w:rsidRPr="002C164F">
        <w:t>demographic dif</w:t>
      </w:r>
      <w:r w:rsidR="00142F72" w:rsidRPr="002C164F">
        <w:t>ferences in local populations</w:t>
      </w:r>
      <w:r w:rsidR="00B0331F">
        <w:t xml:space="preserve"> and the nature of </w:t>
      </w:r>
      <w:r w:rsidR="00B0331F" w:rsidRPr="002C164F">
        <w:t>service provision</w:t>
      </w:r>
      <w:r w:rsidR="00142F72" w:rsidRPr="002C164F">
        <w:t xml:space="preserve">. </w:t>
      </w:r>
      <w:r w:rsidRPr="002C164F">
        <w:t>As</w:t>
      </w:r>
      <w:r w:rsidR="00142F72" w:rsidRPr="002C164F">
        <w:t xml:space="preserve"> </w:t>
      </w:r>
      <w:r w:rsidRPr="002C164F">
        <w:t>a result,</w:t>
      </w:r>
      <w:r w:rsidR="001368F9" w:rsidRPr="002C164F">
        <w:t xml:space="preserve"> local data </w:t>
      </w:r>
      <w:r w:rsidR="007709FD">
        <w:t>are</w:t>
      </w:r>
      <w:r w:rsidR="001368F9" w:rsidRPr="002C164F">
        <w:t xml:space="preserve"> the preferred reference for local AMR surveillance. </w:t>
      </w:r>
    </w:p>
    <w:p w:rsidR="005B3CE7" w:rsidRDefault="005B3CE7" w:rsidP="002D005E">
      <w:pPr>
        <w:pStyle w:val="Bullets"/>
        <w:numPr>
          <w:ilvl w:val="0"/>
          <w:numId w:val="0"/>
        </w:numPr>
        <w:tabs>
          <w:tab w:val="clear" w:pos="1440"/>
          <w:tab w:val="left" w:pos="440"/>
        </w:tabs>
        <w:spacing w:after="0"/>
      </w:pPr>
    </w:p>
    <w:p w:rsidR="00FA711B" w:rsidRPr="002C164F" w:rsidRDefault="00FD3D25" w:rsidP="005B3CE7">
      <w:pPr>
        <w:pStyle w:val="Heading1"/>
      </w:pPr>
      <w:bookmarkStart w:id="52" w:name="_Toc374944987"/>
      <w:bookmarkStart w:id="53" w:name="_Toc480798694"/>
      <w:bookmarkStart w:id="54" w:name="_Toc536628493"/>
      <w:bookmarkStart w:id="55" w:name="_Toc536628518"/>
      <w:bookmarkStart w:id="56" w:name="_Toc536628542"/>
      <w:bookmarkStart w:id="57" w:name="_Toc1464651"/>
      <w:bookmarkStart w:id="58" w:name="_Toc44654872"/>
      <w:r w:rsidRPr="002C164F">
        <w:t>3</w:t>
      </w:r>
      <w:r w:rsidRPr="002C164F">
        <w:tab/>
      </w:r>
      <w:r w:rsidR="00FA711B" w:rsidRPr="002C164F">
        <w:t xml:space="preserve">Antibiogram </w:t>
      </w:r>
      <w:bookmarkEnd w:id="52"/>
      <w:bookmarkEnd w:id="53"/>
      <w:bookmarkEnd w:id="54"/>
      <w:bookmarkEnd w:id="55"/>
      <w:bookmarkEnd w:id="56"/>
      <w:bookmarkEnd w:id="57"/>
      <w:r w:rsidR="00C06A00" w:rsidRPr="002C164F">
        <w:t>specifications</w:t>
      </w:r>
      <w:bookmarkEnd w:id="58"/>
    </w:p>
    <w:p w:rsidR="00DF2EB4" w:rsidRDefault="00DF2EB4" w:rsidP="00DF2EB4">
      <w:pPr>
        <w:spacing w:after="0"/>
      </w:pPr>
      <w:bookmarkStart w:id="59" w:name="_Toc374944988"/>
      <w:bookmarkStart w:id="60" w:name="_Toc480798695"/>
      <w:bookmarkStart w:id="61" w:name="_Toc536628494"/>
      <w:bookmarkStart w:id="62" w:name="_Toc536628519"/>
      <w:bookmarkStart w:id="63" w:name="_Toc536628543"/>
      <w:bookmarkStart w:id="64" w:name="_Toc1464652"/>
    </w:p>
    <w:p w:rsidR="00FA711B" w:rsidRPr="002C164F" w:rsidRDefault="00FD3D25" w:rsidP="002D005E">
      <w:pPr>
        <w:pStyle w:val="Heading2"/>
        <w:ind w:left="0"/>
      </w:pPr>
      <w:bookmarkStart w:id="65" w:name="_Toc44654873"/>
      <w:r w:rsidRPr="002C164F">
        <w:t>3.1</w:t>
      </w:r>
      <w:r w:rsidRPr="002C164F">
        <w:tab/>
      </w:r>
      <w:r w:rsidR="00FA711B" w:rsidRPr="002C164F">
        <w:t>Terminology</w:t>
      </w:r>
      <w:bookmarkEnd w:id="59"/>
      <w:bookmarkEnd w:id="60"/>
      <w:bookmarkEnd w:id="61"/>
      <w:bookmarkEnd w:id="62"/>
      <w:bookmarkEnd w:id="63"/>
      <w:bookmarkEnd w:id="64"/>
      <w:bookmarkEnd w:id="65"/>
      <w:r w:rsidR="00FA711B" w:rsidRPr="002C164F">
        <w:t xml:space="preserve"> </w:t>
      </w:r>
    </w:p>
    <w:p w:rsidR="002D005E" w:rsidRDefault="002D005E" w:rsidP="002D005E">
      <w:pPr>
        <w:spacing w:after="0"/>
      </w:pPr>
    </w:p>
    <w:p w:rsidR="002B6B9F" w:rsidRDefault="00142F72" w:rsidP="002D005E">
      <w:pPr>
        <w:spacing w:after="0"/>
      </w:pPr>
      <w:r w:rsidRPr="002C164F">
        <w:t>Within this s</w:t>
      </w:r>
      <w:r w:rsidR="005003A6" w:rsidRPr="002C164F">
        <w:t>pecification</w:t>
      </w:r>
      <w:r w:rsidR="002B6B9F" w:rsidRPr="002C164F">
        <w:t>:</w:t>
      </w:r>
    </w:p>
    <w:p w:rsidR="002D005E" w:rsidRPr="002C164F" w:rsidRDefault="002D005E" w:rsidP="002D005E">
      <w:pPr>
        <w:spacing w:after="0"/>
      </w:pPr>
    </w:p>
    <w:p w:rsidR="00FA711B" w:rsidRPr="002C164F" w:rsidRDefault="00D34475" w:rsidP="005B3CE7">
      <w:pPr>
        <w:pStyle w:val="Bullets"/>
        <w:numPr>
          <w:ilvl w:val="0"/>
          <w:numId w:val="13"/>
        </w:numPr>
        <w:tabs>
          <w:tab w:val="clear" w:pos="1440"/>
          <w:tab w:val="left" w:pos="851"/>
        </w:tabs>
        <w:spacing w:after="60"/>
        <w:ind w:left="426" w:hanging="426"/>
      </w:pPr>
      <w:r w:rsidRPr="002C164F">
        <w:t>G</w:t>
      </w:r>
      <w:r w:rsidR="00FA711B" w:rsidRPr="002C164F">
        <w:t xml:space="preserve">eneric </w:t>
      </w:r>
      <w:r w:rsidR="00852B16" w:rsidRPr="002C164F">
        <w:t>antimicrobial</w:t>
      </w:r>
      <w:r w:rsidR="00FA711B" w:rsidRPr="002C164F">
        <w:t xml:space="preserve"> names </w:t>
      </w:r>
      <w:r w:rsidR="00F922ED" w:rsidRPr="002C164F">
        <w:t>should</w:t>
      </w:r>
      <w:r w:rsidR="009B4592" w:rsidRPr="002C164F">
        <w:t xml:space="preserve"> </w:t>
      </w:r>
      <w:r w:rsidR="00FA711B" w:rsidRPr="002C164F">
        <w:t xml:space="preserve">be used, preferably following the terminology of the </w:t>
      </w:r>
      <w:r w:rsidR="005E5F68" w:rsidRPr="002C164F">
        <w:rPr>
          <w:i/>
        </w:rPr>
        <w:t>Australian Medicines Handbook</w:t>
      </w:r>
      <w:r w:rsidR="00A723B1" w:rsidRPr="002C164F">
        <w:rPr>
          <w:i/>
        </w:rPr>
        <w:fldChar w:fldCharType="begin"/>
      </w:r>
      <w:r w:rsidR="007950DC" w:rsidRPr="002C164F">
        <w:rPr>
          <w:i/>
        </w:rPr>
        <w:instrText xml:space="preserve"> ADDIN EN.CITE &lt;EndNote&gt;&lt;Cite&gt;&lt;Author&gt;Rossi S&lt;/Author&gt;&lt;RecNum&gt;9&lt;/RecNum&gt;&lt;DisplayText&gt;&lt;style face="superscript"&gt;3&lt;/style&gt;&lt;/DisplayText&gt;&lt;record&gt;&lt;rec-number&gt;9&lt;/rec-number&gt;&lt;foreign-keys&gt;&lt;key app="EN" db-id="x2xz5tsrspaxwfes9zq5sevb5xvz5ear5r90" timestamp="1549431983"&gt;9&lt;/key&gt;&lt;/foreign-keys&gt;&lt;ref-type name="Web Page"&gt;12&lt;/ref-type&gt;&lt;contributors&gt;&lt;authors&gt;&lt;author&gt;Rossi S,&lt;/author&gt;&lt;/authors&gt;&lt;/contributors&gt;&lt;titles&gt;&lt;title&gt;Australian Medicines Handbook Online&lt;/title&gt;&lt;/titles&gt;&lt;volume&gt;2019&lt;/volume&gt;&lt;dates&gt;&lt;/dates&gt;&lt;pub-location&gt;Adelaide&lt;/pub-location&gt;&lt;publisher&gt;Australian Medicines Handbook Pty Ltd&lt;/publisher&gt;&lt;urls&gt;&lt;related-urls&gt;&lt;url&gt;&lt;style face="underline" font="default" size="100%"&gt;https://shop.amh.net.au/products/digital&lt;/style&gt;&lt;/url&gt;&lt;/related-urls&gt;&lt;/urls&gt;&lt;/record&gt;&lt;/Cite&gt;&lt;/EndNote&gt;</w:instrText>
      </w:r>
      <w:r w:rsidR="00A723B1" w:rsidRPr="002C164F">
        <w:rPr>
          <w:i/>
        </w:rPr>
        <w:fldChar w:fldCharType="separate"/>
      </w:r>
      <w:r w:rsidR="007950DC" w:rsidRPr="002C164F">
        <w:rPr>
          <w:i/>
          <w:noProof/>
          <w:vertAlign w:val="superscript"/>
        </w:rPr>
        <w:t>3</w:t>
      </w:r>
      <w:r w:rsidR="00A723B1" w:rsidRPr="002C164F">
        <w:rPr>
          <w:i/>
        </w:rPr>
        <w:fldChar w:fldCharType="end"/>
      </w:r>
    </w:p>
    <w:p w:rsidR="00FA711B" w:rsidRPr="002C164F" w:rsidRDefault="00D34475" w:rsidP="005B3CE7">
      <w:pPr>
        <w:pStyle w:val="BodyText"/>
        <w:numPr>
          <w:ilvl w:val="0"/>
          <w:numId w:val="13"/>
        </w:numPr>
        <w:tabs>
          <w:tab w:val="left" w:pos="851"/>
        </w:tabs>
        <w:spacing w:after="60"/>
        <w:ind w:left="426" w:hanging="426"/>
        <w:rPr>
          <w:rFonts w:cs="Arial"/>
          <w:i/>
          <w:sz w:val="22"/>
          <w:szCs w:val="22"/>
          <w:lang w:val="en-AU" w:eastAsia="en-AU"/>
        </w:rPr>
      </w:pPr>
      <w:r w:rsidRPr="002C164F">
        <w:rPr>
          <w:rFonts w:cs="Arial"/>
          <w:sz w:val="22"/>
          <w:szCs w:val="22"/>
          <w:lang w:val="en-AU" w:eastAsia="en-AU"/>
        </w:rPr>
        <w:t>T</w:t>
      </w:r>
      <w:r w:rsidR="00FA711B" w:rsidRPr="002C164F">
        <w:rPr>
          <w:rFonts w:cs="Arial"/>
          <w:sz w:val="22"/>
          <w:szCs w:val="22"/>
          <w:lang w:val="en-AU" w:eastAsia="en-AU"/>
        </w:rPr>
        <w:t xml:space="preserve">he </w:t>
      </w:r>
      <w:r w:rsidR="00852B16" w:rsidRPr="002C164F">
        <w:rPr>
          <w:rFonts w:cs="Arial"/>
          <w:sz w:val="22"/>
          <w:szCs w:val="22"/>
          <w:lang w:val="en-AU" w:eastAsia="en-AU"/>
        </w:rPr>
        <w:t>antimicrobial</w:t>
      </w:r>
      <w:r w:rsidR="00FA711B" w:rsidRPr="002C164F">
        <w:rPr>
          <w:rFonts w:cs="Arial"/>
          <w:sz w:val="22"/>
          <w:szCs w:val="22"/>
          <w:lang w:val="en-AU" w:eastAsia="en-AU"/>
        </w:rPr>
        <w:t xml:space="preserve">-organism combinations reported </w:t>
      </w:r>
      <w:r w:rsidR="00D63ED4" w:rsidRPr="002C164F">
        <w:rPr>
          <w:rFonts w:cs="Arial"/>
          <w:sz w:val="22"/>
          <w:szCs w:val="22"/>
          <w:lang w:val="en-AU" w:eastAsia="en-AU"/>
        </w:rPr>
        <w:t>should</w:t>
      </w:r>
      <w:r w:rsidR="00FA711B" w:rsidRPr="002C164F">
        <w:rPr>
          <w:rFonts w:cs="Arial"/>
          <w:sz w:val="22"/>
          <w:szCs w:val="22"/>
          <w:lang w:val="en-AU" w:eastAsia="en-AU"/>
        </w:rPr>
        <w:t xml:space="preserve"> be in accordance with those recommendations for treatments in </w:t>
      </w:r>
      <w:r w:rsidR="00FA711B" w:rsidRPr="002C164F">
        <w:rPr>
          <w:rFonts w:cs="Arial"/>
          <w:i/>
          <w:sz w:val="22"/>
          <w:szCs w:val="22"/>
          <w:lang w:val="en-AU" w:eastAsia="en-AU"/>
        </w:rPr>
        <w:t>Therapeutic Guidelines: Antibiotic</w:t>
      </w:r>
      <w:r w:rsidR="00834385" w:rsidRPr="002C164F">
        <w:rPr>
          <w:rFonts w:cs="Arial"/>
          <w:i/>
          <w:sz w:val="22"/>
          <w:szCs w:val="22"/>
          <w:lang w:val="en-AU" w:eastAsia="en-AU"/>
        </w:rPr>
        <w:fldChar w:fldCharType="begin"/>
      </w:r>
      <w:r w:rsidR="0042152C">
        <w:rPr>
          <w:rFonts w:cs="Arial"/>
          <w:i/>
          <w:sz w:val="22"/>
          <w:szCs w:val="22"/>
          <w:lang w:val="en-AU" w:eastAsia="en-AU"/>
        </w:rPr>
        <w:instrText xml:space="preserve"> ADDIN EN.CITE &lt;EndNote&gt;&lt;Cite&gt;&lt;Author&gt;Antibiotic Expert Group&lt;/Author&gt;&lt;Year&gt;2019&lt;/Year&gt;&lt;RecNum&gt;6&lt;/RecNum&gt;&lt;DisplayText&gt;&lt;style face="superscript"&gt;8&lt;/style&gt;&lt;/DisplayText&gt;&lt;record&gt;&lt;rec-number&gt;6&lt;/rec-number&gt;&lt;foreign-keys&gt;&lt;key app="EN" db-id="x2xz5tsrspaxwfes9zq5sevb5xvz5ear5r90" timestamp="1549430448"&gt;6&lt;/key&gt;&lt;/foreign-keys&gt;&lt;ref-type name="Book"&gt;6&lt;/ref-type&gt;&lt;contributors&gt;&lt;authors&gt;&lt;author&gt;Antibiotic Expert Group,&lt;/author&gt;&lt;/authors&gt;&lt;secondary-authors&gt;&lt;author&gt;Therapeutic Guidelines Ltd&lt;/author&gt;&lt;/secondary-authors&gt;&lt;/contributors&gt;&lt;titles&gt;&lt;title&gt;Therapeutic Guidelines: antibiotic. Version 16&lt;/title&gt;&lt;/titles&gt;&lt;dates&gt;&lt;year&gt;2019&lt;/year&gt;&lt;/dates&gt;&lt;pub-location&gt;Melbourne&lt;/pub-location&gt;&lt;publisher&gt;Therapeutic Guidelines Limited&lt;/publisher&gt;&lt;urls&gt;&lt;related-urls&gt;&lt;url&gt;Available at www.tg.org.au&lt;/url&gt;&lt;/related-urls&gt;&lt;/urls&gt;&lt;/record&gt;&lt;/Cite&gt;&lt;/EndNote&gt;</w:instrText>
      </w:r>
      <w:r w:rsidR="00834385" w:rsidRPr="002C164F">
        <w:rPr>
          <w:rFonts w:cs="Arial"/>
          <w:i/>
          <w:sz w:val="22"/>
          <w:szCs w:val="22"/>
          <w:lang w:val="en-AU" w:eastAsia="en-AU"/>
        </w:rPr>
        <w:fldChar w:fldCharType="separate"/>
      </w:r>
      <w:r w:rsidR="007950DC" w:rsidRPr="002C164F">
        <w:rPr>
          <w:rFonts w:cs="Arial"/>
          <w:i/>
          <w:noProof/>
          <w:sz w:val="22"/>
          <w:szCs w:val="22"/>
          <w:vertAlign w:val="superscript"/>
          <w:lang w:val="en-AU" w:eastAsia="en-AU"/>
        </w:rPr>
        <w:t>8</w:t>
      </w:r>
      <w:r w:rsidR="00834385" w:rsidRPr="002C164F">
        <w:rPr>
          <w:rFonts w:cs="Arial"/>
          <w:i/>
          <w:sz w:val="22"/>
          <w:szCs w:val="22"/>
          <w:lang w:val="en-AU" w:eastAsia="en-AU"/>
        </w:rPr>
        <w:fldChar w:fldCharType="end"/>
      </w:r>
    </w:p>
    <w:p w:rsidR="00FA711B" w:rsidRPr="002C164F" w:rsidRDefault="00D34475" w:rsidP="005B3CE7">
      <w:pPr>
        <w:pStyle w:val="BodyText"/>
        <w:numPr>
          <w:ilvl w:val="0"/>
          <w:numId w:val="13"/>
        </w:numPr>
        <w:tabs>
          <w:tab w:val="left" w:pos="851"/>
        </w:tabs>
        <w:spacing w:after="60"/>
        <w:ind w:left="426" w:hanging="426"/>
        <w:rPr>
          <w:rFonts w:cs="Arial"/>
          <w:sz w:val="22"/>
          <w:szCs w:val="22"/>
          <w:lang w:val="en-AU" w:eastAsia="en-AU"/>
        </w:rPr>
      </w:pPr>
      <w:r w:rsidRPr="002C164F">
        <w:rPr>
          <w:rFonts w:cs="Arial"/>
          <w:sz w:val="22"/>
          <w:szCs w:val="22"/>
          <w:lang w:val="en-AU" w:eastAsia="en-AU"/>
        </w:rPr>
        <w:t>I</w:t>
      </w:r>
      <w:r w:rsidR="00FA711B" w:rsidRPr="002C164F">
        <w:rPr>
          <w:rFonts w:cs="Arial"/>
          <w:sz w:val="22"/>
          <w:szCs w:val="22"/>
          <w:lang w:val="en-AU" w:eastAsia="en-AU"/>
        </w:rPr>
        <w:t xml:space="preserve">t is recommended that the terminology for bacteria </w:t>
      </w:r>
      <w:r w:rsidR="00F950D0" w:rsidRPr="002C164F">
        <w:rPr>
          <w:rFonts w:cs="Arial"/>
          <w:sz w:val="22"/>
          <w:szCs w:val="22"/>
          <w:lang w:val="en-AU" w:eastAsia="en-AU"/>
        </w:rPr>
        <w:t xml:space="preserve">generally </w:t>
      </w:r>
      <w:r w:rsidR="00FA711B" w:rsidRPr="002C164F">
        <w:rPr>
          <w:rFonts w:cs="Arial"/>
          <w:sz w:val="22"/>
          <w:szCs w:val="22"/>
          <w:lang w:val="en-AU" w:eastAsia="en-AU"/>
        </w:rPr>
        <w:t xml:space="preserve">follow the terminology of the </w:t>
      </w:r>
      <w:r w:rsidR="006015DA" w:rsidRPr="002C164F">
        <w:rPr>
          <w:rFonts w:cs="Arial"/>
          <w:sz w:val="22"/>
          <w:szCs w:val="22"/>
          <w:lang w:val="en-AU" w:eastAsia="en-AU"/>
        </w:rPr>
        <w:t xml:space="preserve">Royal </w:t>
      </w:r>
      <w:r w:rsidR="005E5F68" w:rsidRPr="002C164F">
        <w:rPr>
          <w:rFonts w:cs="Arial"/>
          <w:sz w:val="22"/>
          <w:szCs w:val="22"/>
          <w:lang w:val="en-AU" w:eastAsia="en-AU"/>
        </w:rPr>
        <w:t>College of Pathologists</w:t>
      </w:r>
      <w:r w:rsidR="006015DA" w:rsidRPr="002C164F">
        <w:rPr>
          <w:rFonts w:cs="Arial"/>
          <w:sz w:val="22"/>
          <w:szCs w:val="22"/>
          <w:lang w:val="en-AU" w:eastAsia="en-AU"/>
        </w:rPr>
        <w:t xml:space="preserve"> of Australasia</w:t>
      </w:r>
      <w:r w:rsidR="000251B1" w:rsidRPr="002C164F">
        <w:rPr>
          <w:rFonts w:cs="Arial"/>
          <w:sz w:val="22"/>
          <w:szCs w:val="22"/>
          <w:lang w:val="en-AU" w:eastAsia="en-AU"/>
        </w:rPr>
        <w:fldChar w:fldCharType="begin"/>
      </w:r>
      <w:r w:rsidR="0042152C">
        <w:rPr>
          <w:rFonts w:cs="Arial"/>
          <w:sz w:val="22"/>
          <w:szCs w:val="22"/>
          <w:lang w:val="en-AU" w:eastAsia="en-AU"/>
        </w:rPr>
        <w:instrText xml:space="preserve"> ADDIN EN.CITE &lt;EndNote&gt;&lt;Cite&gt;&lt;Author&gt;The Royal College of Pathologists of Australasia&lt;/Author&gt;&lt;RecNum&gt;19&lt;/RecNum&gt;&lt;DisplayText&gt;&lt;style face="superscript"&gt;9&lt;/style&gt;&lt;/DisplayText&gt;&lt;record&gt;&lt;rec-number&gt;19&lt;/rec-number&gt;&lt;foreign-keys&gt;&lt;key app="EN" db-id="x2xz5tsrspaxwfes9zq5sevb5xvz5ear5r90" timestamp="1550531247"&gt;19&lt;/key&gt;&lt;/foreign-keys&gt;&lt;ref-type name="Report"&gt;27&lt;/ref-type&gt;&lt;contributors&gt;&lt;authors&gt;&lt;author&gt;The Royal College of Pathologists of Australasia,&lt;/author&gt;&lt;/authors&gt;&lt;/contributors&gt;&lt;titles&gt;&lt;title&gt;Standards for Pathology Informatics in Australia (SPIA) Reporting Terminology and Codes Microbiology &lt;/title&gt;&lt;/titles&gt;&lt;volume&gt;v3.0&lt;/volume&gt;&lt;dates&gt;&lt;year&gt;2017&lt;/year&gt;&lt;/dates&gt;&lt;pub-location&gt;Sydney&lt;/pub-location&gt;&lt;publisher&gt;RCPA&lt;/publisher&gt;&lt;urls&gt;&lt;related-urls&gt;&lt;url&gt;&lt;style face="underline" font="default" size="100%"&gt;https://www.rcpa.edu.au/getattachment/4bb8b4e5-5ddd-4f0e-b576-49788c0565be/SPIA-Microbiology-Reporting-Terminology-and-Codes.aspx&lt;/style&gt;&lt;/url&gt;&lt;/related-urls&gt;&lt;/urls&gt;&lt;/record&gt;&lt;/Cite&gt;&lt;/EndNote&gt;</w:instrText>
      </w:r>
      <w:r w:rsidR="000251B1" w:rsidRPr="002C164F">
        <w:rPr>
          <w:rFonts w:cs="Arial"/>
          <w:sz w:val="22"/>
          <w:szCs w:val="22"/>
          <w:lang w:val="en-AU" w:eastAsia="en-AU"/>
        </w:rPr>
        <w:fldChar w:fldCharType="separate"/>
      </w:r>
      <w:r w:rsidR="007950DC" w:rsidRPr="002C164F">
        <w:rPr>
          <w:rFonts w:cs="Arial"/>
          <w:noProof/>
          <w:sz w:val="22"/>
          <w:szCs w:val="22"/>
          <w:vertAlign w:val="superscript"/>
          <w:lang w:val="en-AU" w:eastAsia="en-AU"/>
        </w:rPr>
        <w:t>9</w:t>
      </w:r>
      <w:r w:rsidR="000251B1" w:rsidRPr="002C164F">
        <w:rPr>
          <w:rFonts w:cs="Arial"/>
          <w:sz w:val="22"/>
          <w:szCs w:val="22"/>
          <w:lang w:val="en-AU" w:eastAsia="en-AU"/>
        </w:rPr>
        <w:fldChar w:fldCharType="end"/>
      </w:r>
      <w:r w:rsidR="00D1045C" w:rsidRPr="002C164F">
        <w:rPr>
          <w:rFonts w:cs="Arial"/>
          <w:sz w:val="22"/>
          <w:szCs w:val="22"/>
          <w:lang w:val="en-AU" w:eastAsia="en-AU"/>
        </w:rPr>
        <w:t xml:space="preserve">, </w:t>
      </w:r>
      <w:r w:rsidR="00FA711B" w:rsidRPr="002C164F">
        <w:rPr>
          <w:rFonts w:cs="Arial"/>
          <w:sz w:val="22"/>
          <w:szCs w:val="22"/>
          <w:lang w:val="en-AU" w:eastAsia="en-AU"/>
        </w:rPr>
        <w:t xml:space="preserve">although this is at the discretion of the </w:t>
      </w:r>
      <w:r w:rsidR="00F950D0" w:rsidRPr="002C164F">
        <w:rPr>
          <w:rFonts w:cs="Arial"/>
          <w:sz w:val="22"/>
          <w:szCs w:val="22"/>
          <w:lang w:val="en-AU" w:eastAsia="en-AU"/>
        </w:rPr>
        <w:t>AMS</w:t>
      </w:r>
      <w:r w:rsidR="00D1045C" w:rsidRPr="002C164F">
        <w:rPr>
          <w:rFonts w:cs="Arial"/>
          <w:sz w:val="22"/>
          <w:szCs w:val="22"/>
          <w:lang w:val="en-AU" w:eastAsia="en-AU"/>
        </w:rPr>
        <w:t xml:space="preserve"> </w:t>
      </w:r>
      <w:r w:rsidR="00C06A00" w:rsidRPr="002C164F">
        <w:rPr>
          <w:rFonts w:cs="Arial"/>
          <w:sz w:val="22"/>
          <w:szCs w:val="22"/>
          <w:lang w:val="en-AU" w:eastAsia="en-AU"/>
        </w:rPr>
        <w:t>participants</w:t>
      </w:r>
      <w:r w:rsidR="00D1045C" w:rsidRPr="002C164F">
        <w:rPr>
          <w:rFonts w:cs="Arial"/>
          <w:sz w:val="22"/>
          <w:szCs w:val="22"/>
          <w:lang w:val="en-AU" w:eastAsia="en-AU"/>
        </w:rPr>
        <w:t xml:space="preserve"> who will use the data</w:t>
      </w:r>
    </w:p>
    <w:p w:rsidR="001368F9" w:rsidRPr="002C164F" w:rsidRDefault="001368F9" w:rsidP="002D005E">
      <w:pPr>
        <w:pStyle w:val="ListParagraph"/>
        <w:numPr>
          <w:ilvl w:val="0"/>
          <w:numId w:val="13"/>
        </w:numPr>
        <w:tabs>
          <w:tab w:val="left" w:pos="851"/>
        </w:tabs>
        <w:spacing w:after="0"/>
        <w:ind w:left="426" w:hanging="426"/>
      </w:pPr>
      <w:r w:rsidRPr="002C164F">
        <w:t xml:space="preserve">For the purposes of the antibiogram, any organism tested with the EUCAST antimicrobial susceptibility method should be considered susceptible if it meets the definitions of the susceptibility categorises of either </w:t>
      </w:r>
      <w:r w:rsidR="000A3EF9" w:rsidRPr="002C164F">
        <w:t>‘s</w:t>
      </w:r>
      <w:r w:rsidRPr="002C164F">
        <w:t>usceptible, standard dosing regimen (S)</w:t>
      </w:r>
      <w:r w:rsidR="000A3EF9" w:rsidRPr="002C164F">
        <w:t>’</w:t>
      </w:r>
      <w:r w:rsidRPr="002C164F">
        <w:t xml:space="preserve"> or </w:t>
      </w:r>
      <w:r w:rsidR="000A3EF9" w:rsidRPr="002C164F">
        <w:t>‘s</w:t>
      </w:r>
      <w:r w:rsidRPr="002C164F">
        <w:t>usceptible, increased exposure (I</w:t>
      </w:r>
      <w:r w:rsidR="00F8103B" w:rsidRPr="002C164F">
        <w:t>)</w:t>
      </w:r>
      <w:r w:rsidR="00180357" w:rsidRPr="002C164F">
        <w:fldChar w:fldCharType="begin"/>
      </w:r>
      <w:r w:rsidR="00E53084" w:rsidRPr="002C164F">
        <w:instrText xml:space="preserve"> ADDIN EN.CITE &lt;EndNote&gt;&lt;Cite&gt;&lt;Author&gt;Testing&lt;/Author&gt;&lt;Year&gt;2019&lt;/Year&gt;&lt;RecNum&gt;21&lt;/RecNum&gt;&lt;DisplayText&gt;&lt;style face="superscript"&gt;10&lt;/style&gt;&lt;/DisplayText&gt;&lt;record&gt;&lt;rec-number&gt;21&lt;/rec-number&gt;&lt;foreign-keys&gt;&lt;key app="EN" db-id="x2xz5tsrspaxwfes9zq5sevb5xvz5ear5r90" timestamp="1554780087"&gt;21&lt;/key&gt;&lt;/foreign-keys&gt;&lt;ref-type name="Web Page"&gt;12&lt;/ref-type&gt;&lt;contributors&gt;&lt;authors&gt;&lt;author&gt;European Committee on Antimicrobial Susceptibility Testing,&lt;/author&gt;&lt;/authors&gt;&lt;/contributors&gt;&lt;titles&gt;&lt;title&gt;The European Committee on Antimicrobial Susceptibility Testing. Breakpoint tables for interpretation of MICs and zone diameters&lt;/title&gt;&lt;/titles&gt;&lt;dates&gt;&lt;year&gt;2019&lt;/year&gt;&lt;/dates&gt;&lt;urls&gt;&lt;related-urls&gt;&lt;url&gt;&lt;style face="underline" font="default" size="100%"&gt;http://www.eucast.org/fileadmin/src/media/PDFs/EUCAST_files/Breakpoint_tables/v_9.0_Breakpoint_Tables.pdf&lt;/style&gt;&lt;/url&gt;&lt;/related-urls&gt;&lt;/urls&gt;&lt;/record&gt;&lt;/Cite&gt;&lt;/EndNote&gt;</w:instrText>
      </w:r>
      <w:r w:rsidR="00180357" w:rsidRPr="002C164F">
        <w:fldChar w:fldCharType="separate"/>
      </w:r>
      <w:r w:rsidR="00180357" w:rsidRPr="002D005E">
        <w:rPr>
          <w:noProof/>
          <w:vertAlign w:val="superscript"/>
        </w:rPr>
        <w:t>10</w:t>
      </w:r>
      <w:r w:rsidR="00180357" w:rsidRPr="002C164F">
        <w:fldChar w:fldCharType="end"/>
      </w:r>
      <w:r w:rsidR="00F8103B" w:rsidRPr="002C164F">
        <w:t>. A</w:t>
      </w:r>
      <w:r w:rsidRPr="002C164F">
        <w:t xml:space="preserve">ny organisms tested with the CLSI method should be considered susceptible if it meets the definitions of the </w:t>
      </w:r>
      <w:r w:rsidR="000F32D4" w:rsidRPr="002C164F">
        <w:t>‘s</w:t>
      </w:r>
      <w:r w:rsidRPr="002C164F">
        <w:t>usceptible (S)</w:t>
      </w:r>
      <w:r w:rsidR="000F32D4" w:rsidRPr="002C164F">
        <w:t>’</w:t>
      </w:r>
      <w:r w:rsidRPr="002C164F">
        <w:t xml:space="preserve"> category</w:t>
      </w:r>
      <w:r w:rsidR="00CB10FF" w:rsidRPr="002C164F">
        <w:t>.</w:t>
      </w:r>
      <w:r w:rsidR="00946887" w:rsidRPr="002C164F">
        <w:fldChar w:fldCharType="begin"/>
      </w:r>
      <w:r w:rsidR="0042152C">
        <w:instrText xml:space="preserve"> ADDIN EN.CITE &lt;EndNote&gt;&lt;Cite&gt;&lt;Author&gt;CLSI&lt;/Author&gt;&lt;Year&gt;2019&lt;/Year&gt;&lt;RecNum&gt;22&lt;/RecNum&gt;&lt;DisplayText&gt;&lt;style face="superscript"&gt;11&lt;/style&gt;&lt;/DisplayText&gt;&lt;record&gt;&lt;rec-number&gt;22&lt;/rec-number&gt;&lt;foreign-keys&gt;&lt;key app="EN" db-id="x2xz5tsrspaxwfes9zq5sevb5xvz5ear5r90" timestamp="1554781227"&gt;22&lt;/key&gt;&lt;/foreign-keys&gt;&lt;ref-type name="Serial"&gt;57&lt;/ref-type&gt;&lt;contributors&gt;&lt;authors&gt;&lt;author&gt;Clinical and Laboratory Standards Institute (CLSI),&lt;/author&gt;&lt;/authors&gt;&lt;/contributors&gt;&lt;titles&gt;&lt;title&gt;Performance Standards for Antimicrobial Susceptibility Testing CLSI document M100&lt;/title&gt;&lt;/titles&gt;&lt;edition&gt;29th&lt;/edition&gt;&lt;dates&gt;&lt;year&gt;2019&lt;/year&gt;&lt;/dates&gt;&lt;pub-location&gt;Wayne, PA&lt;/pub-location&gt;&lt;publisher&gt;CLSI&lt;/publisher&gt;&lt;urls&gt;&lt;related-urls&gt;&lt;url&gt;&lt;style face="underline" font="default" size="100%"&gt;https://clsi.org/media/2663/m100ed29_sample.pdf&lt;/style&gt;&lt;/url&gt;&lt;/related-urls&gt;&lt;/urls&gt;&lt;/record&gt;&lt;/Cite&gt;&lt;/EndNote&gt;</w:instrText>
      </w:r>
      <w:r w:rsidR="00946887" w:rsidRPr="002C164F">
        <w:fldChar w:fldCharType="separate"/>
      </w:r>
      <w:r w:rsidR="00946887" w:rsidRPr="002D005E">
        <w:rPr>
          <w:noProof/>
          <w:vertAlign w:val="superscript"/>
        </w:rPr>
        <w:t>11</w:t>
      </w:r>
      <w:r w:rsidR="00946887" w:rsidRPr="002C164F">
        <w:fldChar w:fldCharType="end"/>
      </w:r>
    </w:p>
    <w:p w:rsidR="008D64C3" w:rsidRDefault="008D64C3" w:rsidP="008D64C3">
      <w:pPr>
        <w:spacing w:after="0"/>
      </w:pPr>
      <w:bookmarkStart w:id="66" w:name="_Toc374944989"/>
      <w:bookmarkStart w:id="67" w:name="_Toc480798696"/>
      <w:bookmarkStart w:id="68" w:name="_Toc536628495"/>
      <w:bookmarkStart w:id="69" w:name="_Toc536628520"/>
      <w:bookmarkStart w:id="70" w:name="_Toc536628544"/>
      <w:bookmarkStart w:id="71" w:name="_Toc1464653"/>
    </w:p>
    <w:p w:rsidR="00FA711B" w:rsidRPr="002C164F" w:rsidRDefault="00FD3D25" w:rsidP="002D005E">
      <w:pPr>
        <w:pStyle w:val="Heading2"/>
        <w:ind w:left="0"/>
      </w:pPr>
      <w:bookmarkStart w:id="72" w:name="_Toc44654874"/>
      <w:r w:rsidRPr="002C164F">
        <w:t>3.2</w:t>
      </w:r>
      <w:r w:rsidRPr="002C164F">
        <w:tab/>
      </w:r>
      <w:r w:rsidR="005D24F8" w:rsidRPr="002C164F">
        <w:t>Threshold volumes and statistical</w:t>
      </w:r>
      <w:r w:rsidR="00FA711B" w:rsidRPr="002C164F">
        <w:t xml:space="preserve"> considerations</w:t>
      </w:r>
      <w:bookmarkEnd w:id="66"/>
      <w:bookmarkEnd w:id="67"/>
      <w:bookmarkEnd w:id="68"/>
      <w:bookmarkEnd w:id="69"/>
      <w:bookmarkEnd w:id="70"/>
      <w:bookmarkEnd w:id="71"/>
      <w:bookmarkEnd w:id="72"/>
    </w:p>
    <w:p w:rsidR="002D005E" w:rsidRDefault="002D005E" w:rsidP="002D005E">
      <w:pPr>
        <w:spacing w:after="0"/>
      </w:pPr>
    </w:p>
    <w:p w:rsidR="00FA711B" w:rsidRDefault="00FA711B" w:rsidP="002D005E">
      <w:pPr>
        <w:spacing w:after="0"/>
      </w:pPr>
      <w:r w:rsidRPr="002C164F">
        <w:t xml:space="preserve">The </w:t>
      </w:r>
      <w:r w:rsidR="00F922ED" w:rsidRPr="002C164F">
        <w:t>structure</w:t>
      </w:r>
      <w:r w:rsidRPr="002C164F">
        <w:t xml:space="preserve"> of the antibiogram will be affected by local epidemiology and laboratory practices. </w:t>
      </w:r>
      <w:r w:rsidR="00142F72" w:rsidRPr="002C164F">
        <w:t>However, in general</w:t>
      </w:r>
      <w:r w:rsidR="00F922ED" w:rsidRPr="002C164F">
        <w:t>:</w:t>
      </w:r>
    </w:p>
    <w:p w:rsidR="002D005E" w:rsidRPr="002C164F" w:rsidRDefault="002D005E" w:rsidP="002D005E">
      <w:pPr>
        <w:spacing w:after="0"/>
      </w:pPr>
    </w:p>
    <w:p w:rsidR="00FA711B" w:rsidRPr="002C164F" w:rsidRDefault="00FA711B" w:rsidP="005B3CE7">
      <w:pPr>
        <w:pStyle w:val="ListParagraph"/>
        <w:numPr>
          <w:ilvl w:val="0"/>
          <w:numId w:val="26"/>
        </w:numPr>
        <w:spacing w:after="60"/>
      </w:pPr>
      <w:r w:rsidRPr="002C164F">
        <w:t xml:space="preserve">Only </w:t>
      </w:r>
      <w:r w:rsidR="001368F9" w:rsidRPr="002C164F">
        <w:t xml:space="preserve">the first </w:t>
      </w:r>
      <w:r w:rsidR="000833D6" w:rsidRPr="002C164F">
        <w:t xml:space="preserve">clinical isolate </w:t>
      </w:r>
      <w:r w:rsidR="001368F9" w:rsidRPr="002C164F">
        <w:t xml:space="preserve">for a particular organism per </w:t>
      </w:r>
      <w:r w:rsidRPr="002C164F">
        <w:t>patient</w:t>
      </w:r>
      <w:r w:rsidR="001368F9" w:rsidRPr="002C164F">
        <w:t xml:space="preserve">, per annum </w:t>
      </w:r>
      <w:r w:rsidR="00951C73" w:rsidRPr="002C164F">
        <w:t>should be included. The use of multiple isolates from the same patient would bias results to reflect the susceptibility data. Isolates performed as part of surveillance programs should not be included.</w:t>
      </w:r>
      <w:r w:rsidRPr="002C164F">
        <w:t xml:space="preserve"> This does not preclude the separate analysis of sequential patient isolates </w:t>
      </w:r>
      <w:r w:rsidR="00D34475" w:rsidRPr="002C164F">
        <w:t>to determine resistance trends</w:t>
      </w:r>
    </w:p>
    <w:p w:rsidR="00FA711B" w:rsidRPr="002C164F" w:rsidRDefault="00FA711B" w:rsidP="005B3CE7">
      <w:pPr>
        <w:pStyle w:val="BodyText"/>
        <w:numPr>
          <w:ilvl w:val="0"/>
          <w:numId w:val="26"/>
        </w:numPr>
        <w:spacing w:after="60"/>
        <w:rPr>
          <w:rFonts w:cs="Arial"/>
          <w:sz w:val="22"/>
          <w:szCs w:val="22"/>
          <w:lang w:val="en-AU" w:eastAsia="en-AU"/>
        </w:rPr>
      </w:pPr>
      <w:r w:rsidRPr="002C164F">
        <w:rPr>
          <w:rFonts w:cs="Arial"/>
          <w:sz w:val="22"/>
          <w:szCs w:val="22"/>
          <w:lang w:val="en-AU" w:eastAsia="en-AU"/>
        </w:rPr>
        <w:t xml:space="preserve">Fewer than 30 isolates of any grouping of bacteria </w:t>
      </w:r>
      <w:r w:rsidR="00F922ED" w:rsidRPr="002C164F">
        <w:rPr>
          <w:rFonts w:cs="Arial"/>
          <w:sz w:val="22"/>
          <w:szCs w:val="22"/>
          <w:lang w:val="en-AU" w:eastAsia="en-AU"/>
        </w:rPr>
        <w:t>do</w:t>
      </w:r>
      <w:r w:rsidR="003431B9" w:rsidRPr="002C164F">
        <w:rPr>
          <w:rFonts w:cs="Arial"/>
          <w:sz w:val="22"/>
          <w:szCs w:val="22"/>
          <w:lang w:val="en-AU" w:eastAsia="en-AU"/>
        </w:rPr>
        <w:t xml:space="preserve"> not provide </w:t>
      </w:r>
      <w:r w:rsidRPr="002C164F">
        <w:rPr>
          <w:rFonts w:cs="Arial"/>
          <w:sz w:val="22"/>
          <w:szCs w:val="22"/>
          <w:lang w:val="en-AU" w:eastAsia="en-AU"/>
        </w:rPr>
        <w:t xml:space="preserve">statistically </w:t>
      </w:r>
      <w:r w:rsidR="003431B9" w:rsidRPr="002C164F">
        <w:rPr>
          <w:rFonts w:cs="Arial"/>
          <w:sz w:val="22"/>
          <w:szCs w:val="22"/>
          <w:lang w:val="en-AU" w:eastAsia="en-AU"/>
        </w:rPr>
        <w:t xml:space="preserve">significant </w:t>
      </w:r>
      <w:r w:rsidRPr="002C164F">
        <w:rPr>
          <w:rFonts w:cs="Arial"/>
          <w:sz w:val="22"/>
          <w:szCs w:val="22"/>
          <w:lang w:val="en-AU" w:eastAsia="en-AU"/>
        </w:rPr>
        <w:t xml:space="preserve">information. When data from fewer </w:t>
      </w:r>
      <w:r w:rsidR="00F922ED" w:rsidRPr="002C164F">
        <w:rPr>
          <w:rFonts w:cs="Arial"/>
          <w:sz w:val="22"/>
          <w:szCs w:val="22"/>
          <w:lang w:val="en-AU" w:eastAsia="en-AU"/>
        </w:rPr>
        <w:t>than 30 isolates are</w:t>
      </w:r>
      <w:r w:rsidRPr="002C164F">
        <w:rPr>
          <w:rFonts w:cs="Arial"/>
          <w:sz w:val="22"/>
          <w:szCs w:val="22"/>
          <w:lang w:val="en-AU" w:eastAsia="en-AU"/>
        </w:rPr>
        <w:t xml:space="preserve"> presented, a comment </w:t>
      </w:r>
      <w:r w:rsidR="00D63ED4" w:rsidRPr="002C164F">
        <w:rPr>
          <w:rFonts w:cs="Arial"/>
          <w:sz w:val="22"/>
          <w:szCs w:val="22"/>
          <w:lang w:val="en-AU" w:eastAsia="en-AU"/>
        </w:rPr>
        <w:t>should</w:t>
      </w:r>
      <w:r w:rsidRPr="002C164F">
        <w:rPr>
          <w:rFonts w:cs="Arial"/>
          <w:sz w:val="22"/>
          <w:szCs w:val="22"/>
          <w:lang w:val="en-AU" w:eastAsia="en-AU"/>
        </w:rPr>
        <w:t xml:space="preserve"> be </w:t>
      </w:r>
      <w:r w:rsidR="00C06A00" w:rsidRPr="002C164F">
        <w:rPr>
          <w:rFonts w:cs="Arial"/>
          <w:sz w:val="22"/>
          <w:szCs w:val="22"/>
          <w:lang w:val="en-AU" w:eastAsia="en-AU"/>
        </w:rPr>
        <w:t>included</w:t>
      </w:r>
      <w:r w:rsidRPr="002C164F">
        <w:rPr>
          <w:rFonts w:cs="Arial"/>
          <w:sz w:val="22"/>
          <w:szCs w:val="22"/>
          <w:lang w:val="en-AU" w:eastAsia="en-AU"/>
        </w:rPr>
        <w:t xml:space="preserve"> to reflect this</w:t>
      </w:r>
      <w:r w:rsidR="00DF0EF6" w:rsidRPr="002C164F">
        <w:rPr>
          <w:rFonts w:cs="Arial"/>
          <w:sz w:val="22"/>
          <w:szCs w:val="22"/>
          <w:lang w:val="en-AU" w:eastAsia="en-AU"/>
        </w:rPr>
        <w:t xml:space="preserve"> </w:t>
      </w:r>
      <w:r w:rsidR="00C06A00" w:rsidRPr="002C164F">
        <w:rPr>
          <w:rFonts w:cs="Arial"/>
          <w:sz w:val="22"/>
          <w:szCs w:val="22"/>
          <w:lang w:val="en-AU" w:eastAsia="en-AU"/>
        </w:rPr>
        <w:t>and</w:t>
      </w:r>
      <w:r w:rsidR="000149DB" w:rsidRPr="002C164F">
        <w:rPr>
          <w:rFonts w:cs="Arial"/>
          <w:sz w:val="22"/>
          <w:szCs w:val="22"/>
          <w:lang w:val="en-AU" w:eastAsia="en-AU"/>
        </w:rPr>
        <w:t>, to provide context</w:t>
      </w:r>
      <w:r w:rsidR="00F922ED" w:rsidRPr="002C164F">
        <w:rPr>
          <w:rFonts w:cs="Arial"/>
          <w:sz w:val="22"/>
          <w:szCs w:val="22"/>
          <w:lang w:val="en-AU" w:eastAsia="en-AU"/>
        </w:rPr>
        <w:t>.</w:t>
      </w:r>
      <w:r w:rsidR="00FF0C6E" w:rsidRPr="002C164F">
        <w:rPr>
          <w:rFonts w:cs="Arial"/>
          <w:sz w:val="22"/>
          <w:szCs w:val="22"/>
          <w:lang w:val="en-AU" w:eastAsia="en-AU"/>
        </w:rPr>
        <w:t xml:space="preserve"> </w:t>
      </w:r>
      <w:r w:rsidR="00F922ED" w:rsidRPr="002C164F">
        <w:rPr>
          <w:rFonts w:cs="Arial"/>
          <w:sz w:val="22"/>
          <w:szCs w:val="22"/>
          <w:lang w:val="en-AU" w:eastAsia="en-AU"/>
        </w:rPr>
        <w:t>In these cases, i</w:t>
      </w:r>
      <w:r w:rsidR="00FF0C6E" w:rsidRPr="002C164F">
        <w:rPr>
          <w:rFonts w:cs="Arial"/>
          <w:sz w:val="22"/>
          <w:szCs w:val="22"/>
          <w:lang w:val="en-AU" w:eastAsia="en-AU"/>
        </w:rPr>
        <w:t>t is desirable to provide</w:t>
      </w:r>
      <w:r w:rsidR="00F95B41" w:rsidRPr="002C164F">
        <w:rPr>
          <w:rFonts w:cs="Arial"/>
          <w:sz w:val="22"/>
          <w:szCs w:val="22"/>
          <w:lang w:val="en-AU" w:eastAsia="en-AU"/>
        </w:rPr>
        <w:t xml:space="preserve"> confidence intervals </w:t>
      </w:r>
      <w:r w:rsidR="00852B16" w:rsidRPr="002C164F">
        <w:rPr>
          <w:rFonts w:cs="Arial"/>
          <w:sz w:val="22"/>
          <w:szCs w:val="22"/>
          <w:lang w:val="en-AU" w:eastAsia="en-AU"/>
        </w:rPr>
        <w:t xml:space="preserve">(as per CLSI M39-A4) </w:t>
      </w:r>
      <w:r w:rsidR="001567BB" w:rsidRPr="002C164F">
        <w:rPr>
          <w:rFonts w:cs="Arial"/>
          <w:sz w:val="22"/>
          <w:szCs w:val="22"/>
          <w:lang w:val="en-AU" w:eastAsia="en-AU"/>
        </w:rPr>
        <w:t xml:space="preserve">for </w:t>
      </w:r>
      <w:r w:rsidR="00F95B41" w:rsidRPr="002C164F">
        <w:rPr>
          <w:rFonts w:cs="Arial"/>
          <w:sz w:val="22"/>
          <w:szCs w:val="22"/>
          <w:lang w:val="en-AU" w:eastAsia="en-AU"/>
        </w:rPr>
        <w:t>the point estimate of percentage</w:t>
      </w:r>
      <w:r w:rsidR="001567BB" w:rsidRPr="002C164F">
        <w:rPr>
          <w:rFonts w:cs="Arial"/>
          <w:sz w:val="22"/>
          <w:szCs w:val="22"/>
          <w:lang w:val="en-AU" w:eastAsia="en-AU"/>
        </w:rPr>
        <w:t xml:space="preserve"> susceptibility</w:t>
      </w:r>
      <w:r w:rsidR="00C7488E">
        <w:rPr>
          <w:rFonts w:cs="Arial"/>
          <w:sz w:val="22"/>
          <w:szCs w:val="22"/>
          <w:lang w:val="en-AU" w:eastAsia="en-AU"/>
        </w:rPr>
        <w:t>. This may apply to the total organism group or only specific antimicrobial-organism combinations within the total organism group</w:t>
      </w:r>
    </w:p>
    <w:p w:rsidR="00FA711B" w:rsidRDefault="00FA711B" w:rsidP="005B3CE7">
      <w:pPr>
        <w:pStyle w:val="BodyText"/>
        <w:numPr>
          <w:ilvl w:val="0"/>
          <w:numId w:val="26"/>
        </w:numPr>
        <w:spacing w:after="60"/>
        <w:rPr>
          <w:rFonts w:cs="Arial"/>
          <w:sz w:val="22"/>
          <w:szCs w:val="22"/>
          <w:lang w:val="en-AU" w:eastAsia="en-AU"/>
        </w:rPr>
      </w:pPr>
      <w:r w:rsidRPr="002C164F">
        <w:rPr>
          <w:rFonts w:cs="Arial"/>
          <w:sz w:val="22"/>
          <w:szCs w:val="22"/>
          <w:lang w:val="en-AU" w:eastAsia="en-AU"/>
        </w:rPr>
        <w:t xml:space="preserve">When there are fewer than 30 isolates, an </w:t>
      </w:r>
      <w:r w:rsidR="000149DB" w:rsidRPr="002C164F">
        <w:rPr>
          <w:rFonts w:cs="Arial"/>
          <w:sz w:val="22"/>
          <w:szCs w:val="22"/>
          <w:lang w:val="en-AU" w:eastAsia="en-AU"/>
        </w:rPr>
        <w:t>AMS</w:t>
      </w:r>
      <w:r w:rsidRPr="002C164F">
        <w:rPr>
          <w:rFonts w:cs="Arial"/>
          <w:sz w:val="22"/>
          <w:szCs w:val="22"/>
          <w:lang w:val="en-AU" w:eastAsia="en-AU"/>
        </w:rPr>
        <w:t xml:space="preserve"> group may refer to regional, jurisdictional</w:t>
      </w:r>
      <w:r w:rsidR="00142F72" w:rsidRPr="002C164F">
        <w:rPr>
          <w:rFonts w:cs="Arial"/>
          <w:sz w:val="22"/>
          <w:szCs w:val="22"/>
          <w:lang w:val="en-AU" w:eastAsia="en-AU"/>
        </w:rPr>
        <w:t>,</w:t>
      </w:r>
      <w:r w:rsidRPr="002C164F">
        <w:rPr>
          <w:rFonts w:cs="Arial"/>
          <w:sz w:val="22"/>
          <w:szCs w:val="22"/>
          <w:lang w:val="en-AU" w:eastAsia="en-AU"/>
        </w:rPr>
        <w:t xml:space="preserve"> or national data. However, it is still essential </w:t>
      </w:r>
      <w:r w:rsidR="00A85D39" w:rsidRPr="002C164F">
        <w:rPr>
          <w:rFonts w:cs="Arial"/>
          <w:sz w:val="22"/>
          <w:szCs w:val="22"/>
          <w:lang w:val="en-AU" w:eastAsia="en-AU"/>
        </w:rPr>
        <w:t>that</w:t>
      </w:r>
      <w:r w:rsidRPr="002C164F">
        <w:rPr>
          <w:rFonts w:cs="Arial"/>
          <w:sz w:val="22"/>
          <w:szCs w:val="22"/>
          <w:lang w:val="en-AU" w:eastAsia="en-AU"/>
        </w:rPr>
        <w:t xml:space="preserve"> each institutional </w:t>
      </w:r>
      <w:r w:rsidR="007709FD">
        <w:rPr>
          <w:rFonts w:cs="Arial"/>
          <w:sz w:val="22"/>
          <w:szCs w:val="22"/>
          <w:lang w:val="en-AU" w:eastAsia="en-AU"/>
        </w:rPr>
        <w:t xml:space="preserve">AMS </w:t>
      </w:r>
      <w:r w:rsidRPr="002C164F">
        <w:rPr>
          <w:rFonts w:cs="Arial"/>
          <w:sz w:val="22"/>
          <w:szCs w:val="22"/>
          <w:lang w:val="en-AU" w:eastAsia="en-AU"/>
        </w:rPr>
        <w:t>group review its own resistance data in th</w:t>
      </w:r>
      <w:r w:rsidR="00C06A00" w:rsidRPr="002C164F">
        <w:rPr>
          <w:rFonts w:cs="Arial"/>
          <w:sz w:val="22"/>
          <w:szCs w:val="22"/>
          <w:lang w:val="en-AU" w:eastAsia="en-AU"/>
        </w:rPr>
        <w:t>e</w:t>
      </w:r>
      <w:r w:rsidRPr="002C164F">
        <w:rPr>
          <w:rFonts w:cs="Arial"/>
          <w:sz w:val="22"/>
          <w:szCs w:val="22"/>
          <w:lang w:val="en-AU" w:eastAsia="en-AU"/>
        </w:rPr>
        <w:t xml:space="preserve"> recommended format, rather than depending uncritically on regional, jurisdictional or national data</w:t>
      </w:r>
      <w:r w:rsidR="007709FD">
        <w:rPr>
          <w:rFonts w:cs="Arial"/>
          <w:sz w:val="22"/>
          <w:szCs w:val="22"/>
          <w:lang w:val="en-AU" w:eastAsia="en-AU"/>
        </w:rPr>
        <w:t>.</w:t>
      </w:r>
    </w:p>
    <w:p w:rsidR="005B01A1" w:rsidRDefault="00806B76" w:rsidP="002D005E">
      <w:pPr>
        <w:pStyle w:val="BodyText"/>
        <w:numPr>
          <w:ilvl w:val="0"/>
          <w:numId w:val="26"/>
        </w:numPr>
        <w:spacing w:after="0"/>
        <w:rPr>
          <w:rFonts w:cs="Arial"/>
          <w:sz w:val="22"/>
          <w:szCs w:val="22"/>
          <w:lang w:val="en-AU" w:eastAsia="en-AU"/>
        </w:rPr>
      </w:pPr>
      <w:r w:rsidRPr="00BA6BEE">
        <w:rPr>
          <w:rFonts w:cs="Arial"/>
          <w:sz w:val="22"/>
          <w:szCs w:val="22"/>
          <w:lang w:val="en-AU" w:eastAsia="en-AU"/>
        </w:rPr>
        <w:t>In general percentages should only be reported where 90% of isolates are tested for each organism. However, there may be circumstances for certain subsets where a lower value would be acceptable. The percentage of isolates tested should always be included in the antibiogram notes.</w:t>
      </w:r>
    </w:p>
    <w:p w:rsidR="002D005E" w:rsidRPr="00BA6BEE" w:rsidRDefault="002D005E" w:rsidP="002D005E">
      <w:pPr>
        <w:pStyle w:val="BodyText"/>
        <w:spacing w:after="0"/>
        <w:rPr>
          <w:rFonts w:cs="Arial"/>
          <w:sz w:val="22"/>
          <w:szCs w:val="22"/>
          <w:lang w:val="en-AU" w:eastAsia="en-AU"/>
        </w:rPr>
      </w:pPr>
    </w:p>
    <w:p w:rsidR="00FA711B" w:rsidRPr="002C164F" w:rsidRDefault="00FD3D25" w:rsidP="002D005E">
      <w:pPr>
        <w:pStyle w:val="Heading2"/>
        <w:ind w:left="0"/>
      </w:pPr>
      <w:bookmarkStart w:id="73" w:name="_Toc374944990"/>
      <w:bookmarkStart w:id="74" w:name="_Toc480798697"/>
      <w:bookmarkStart w:id="75" w:name="_Toc536628496"/>
      <w:bookmarkStart w:id="76" w:name="_Toc536628521"/>
      <w:bookmarkStart w:id="77" w:name="_Toc536628545"/>
      <w:bookmarkStart w:id="78" w:name="_Toc1464654"/>
      <w:bookmarkStart w:id="79" w:name="_Toc44654875"/>
      <w:r w:rsidRPr="002C164F">
        <w:t>3.3</w:t>
      </w:r>
      <w:r w:rsidRPr="002C164F">
        <w:tab/>
      </w:r>
      <w:r w:rsidR="001368F9" w:rsidRPr="002C164F">
        <w:t xml:space="preserve">Sentinel </w:t>
      </w:r>
      <w:r w:rsidR="00FA711B" w:rsidRPr="002C164F">
        <w:t>resistances</w:t>
      </w:r>
      <w:bookmarkEnd w:id="73"/>
      <w:bookmarkEnd w:id="74"/>
      <w:bookmarkEnd w:id="75"/>
      <w:bookmarkEnd w:id="76"/>
      <w:bookmarkEnd w:id="77"/>
      <w:bookmarkEnd w:id="78"/>
      <w:bookmarkEnd w:id="79"/>
    </w:p>
    <w:p w:rsidR="002D005E" w:rsidRDefault="002D005E" w:rsidP="002D005E">
      <w:pPr>
        <w:spacing w:after="0"/>
      </w:pPr>
    </w:p>
    <w:p w:rsidR="00951C73" w:rsidRDefault="00FA711B" w:rsidP="002D005E">
      <w:pPr>
        <w:spacing w:after="0"/>
      </w:pPr>
      <w:r w:rsidRPr="002C164F">
        <w:t>The occurrence of particular antimicrobial resistances in certain species</w:t>
      </w:r>
      <w:r w:rsidR="00C06A00" w:rsidRPr="002C164F">
        <w:t>,</w:t>
      </w:r>
      <w:r w:rsidRPr="002C164F">
        <w:t xml:space="preserve"> at any frequency</w:t>
      </w:r>
      <w:r w:rsidR="00C06A00" w:rsidRPr="002C164F">
        <w:t>,</w:t>
      </w:r>
      <w:r w:rsidRPr="002C164F">
        <w:t xml:space="preserve"> may be critical for determining stewardship policies. These </w:t>
      </w:r>
      <w:r w:rsidR="00795C2B" w:rsidRPr="002C164F">
        <w:t>antimicrobial</w:t>
      </w:r>
      <w:r w:rsidR="00FD48F0" w:rsidRPr="002C164F">
        <w:t>-</w:t>
      </w:r>
      <w:r w:rsidRPr="002C164F">
        <w:t>resistant microorganisms are</w:t>
      </w:r>
      <w:r w:rsidR="00951C73" w:rsidRPr="002C164F">
        <w:t xml:space="preserve">: </w:t>
      </w:r>
    </w:p>
    <w:p w:rsidR="002D005E" w:rsidRPr="002C164F" w:rsidRDefault="002D005E" w:rsidP="002D005E">
      <w:pPr>
        <w:spacing w:after="0"/>
      </w:pPr>
    </w:p>
    <w:p w:rsidR="00142672" w:rsidRPr="002C164F" w:rsidRDefault="00142672" w:rsidP="005B3CE7">
      <w:pPr>
        <w:pStyle w:val="ListParagraph"/>
        <w:numPr>
          <w:ilvl w:val="0"/>
          <w:numId w:val="27"/>
        </w:numPr>
        <w:spacing w:after="60"/>
      </w:pPr>
      <w:r w:rsidRPr="002C164F">
        <w:t>Vancomycin</w:t>
      </w:r>
      <w:r w:rsidR="007709FD">
        <w:t>-</w:t>
      </w:r>
      <w:r w:rsidRPr="002C164F">
        <w:t xml:space="preserve">resistant </w:t>
      </w:r>
      <w:r w:rsidRPr="002C164F">
        <w:rPr>
          <w:i/>
        </w:rPr>
        <w:t xml:space="preserve">Enterococcus </w:t>
      </w:r>
      <w:proofErr w:type="spellStart"/>
      <w:r w:rsidRPr="002C164F">
        <w:rPr>
          <w:i/>
        </w:rPr>
        <w:t>faecalis</w:t>
      </w:r>
      <w:proofErr w:type="spellEnd"/>
      <w:r w:rsidRPr="002C164F">
        <w:rPr>
          <w:i/>
        </w:rPr>
        <w:t xml:space="preserve"> or E. </w:t>
      </w:r>
      <w:proofErr w:type="spellStart"/>
      <w:r w:rsidRPr="002C164F">
        <w:rPr>
          <w:i/>
        </w:rPr>
        <w:t>faecium</w:t>
      </w:r>
      <w:proofErr w:type="spellEnd"/>
      <w:r w:rsidRPr="002C164F">
        <w:rPr>
          <w:i/>
        </w:rPr>
        <w:t xml:space="preserve"> </w:t>
      </w:r>
      <w:r w:rsidRPr="002C164F">
        <w:t>(VRE)</w:t>
      </w:r>
    </w:p>
    <w:p w:rsidR="00142672" w:rsidRPr="002C164F" w:rsidRDefault="00142672" w:rsidP="005B3CE7">
      <w:pPr>
        <w:pStyle w:val="Bullets"/>
        <w:numPr>
          <w:ilvl w:val="0"/>
          <w:numId w:val="27"/>
        </w:numPr>
        <w:tabs>
          <w:tab w:val="clear" w:pos="1440"/>
          <w:tab w:val="left" w:pos="709"/>
        </w:tabs>
        <w:spacing w:after="60"/>
      </w:pPr>
      <w:r w:rsidRPr="002C164F">
        <w:t>Methicillin</w:t>
      </w:r>
      <w:r w:rsidR="007709FD">
        <w:t>-</w:t>
      </w:r>
      <w:r w:rsidRPr="002C164F">
        <w:t xml:space="preserve">resistant </w:t>
      </w:r>
      <w:r w:rsidRPr="002C164F">
        <w:rPr>
          <w:i/>
        </w:rPr>
        <w:t>S</w:t>
      </w:r>
      <w:r w:rsidR="000F32D4" w:rsidRPr="002C164F">
        <w:rPr>
          <w:i/>
        </w:rPr>
        <w:t xml:space="preserve">taphylococcus </w:t>
      </w:r>
      <w:r w:rsidRPr="002C164F">
        <w:rPr>
          <w:i/>
        </w:rPr>
        <w:t>aureus</w:t>
      </w:r>
      <w:r w:rsidRPr="002C164F">
        <w:t xml:space="preserve"> (MRSA)</w:t>
      </w:r>
    </w:p>
    <w:p w:rsidR="00142672" w:rsidRPr="002C164F" w:rsidRDefault="00142672" w:rsidP="005B3CE7">
      <w:pPr>
        <w:pStyle w:val="Bullets"/>
        <w:numPr>
          <w:ilvl w:val="0"/>
          <w:numId w:val="27"/>
        </w:numPr>
        <w:tabs>
          <w:tab w:val="clear" w:pos="1440"/>
          <w:tab w:val="left" w:pos="709"/>
        </w:tabs>
        <w:spacing w:after="60"/>
      </w:pPr>
      <w:r w:rsidRPr="002C164F">
        <w:t>Vancomycin</w:t>
      </w:r>
      <w:r w:rsidR="007709FD">
        <w:t>-</w:t>
      </w:r>
      <w:r w:rsidRPr="002C164F">
        <w:t xml:space="preserve">intermediate and vancomycin resistant </w:t>
      </w:r>
      <w:r w:rsidRPr="002C164F">
        <w:rPr>
          <w:i/>
        </w:rPr>
        <w:t>S. aureus</w:t>
      </w:r>
      <w:r w:rsidRPr="002C164F">
        <w:t xml:space="preserve"> (VISA, VRSA)</w:t>
      </w:r>
      <w:r w:rsidR="007709FD">
        <w:t>; n</w:t>
      </w:r>
      <w:r w:rsidRPr="002C164F">
        <w:t>ote that the method used for identifying VRSA should be reported</w:t>
      </w:r>
    </w:p>
    <w:p w:rsidR="00142672" w:rsidRPr="002C164F" w:rsidRDefault="00142672" w:rsidP="005B3CE7">
      <w:pPr>
        <w:pStyle w:val="Bullets"/>
        <w:numPr>
          <w:ilvl w:val="0"/>
          <w:numId w:val="27"/>
        </w:numPr>
        <w:tabs>
          <w:tab w:val="clear" w:pos="1440"/>
          <w:tab w:val="left" w:pos="709"/>
        </w:tabs>
        <w:spacing w:after="60"/>
      </w:pPr>
      <w:r w:rsidRPr="002C164F">
        <w:t>Car</w:t>
      </w:r>
      <w:r w:rsidR="00D93A07">
        <w:t>bapenem</w:t>
      </w:r>
      <w:r w:rsidR="007709FD">
        <w:t>-</w:t>
      </w:r>
      <w:r w:rsidR="00D93A07">
        <w:t>resistant</w:t>
      </w:r>
      <w:r w:rsidRPr="002C164F">
        <w:t xml:space="preserve"> Enterobacterales</w:t>
      </w:r>
      <w:r w:rsidR="000B3AE9">
        <w:t>,</w:t>
      </w:r>
      <w:r w:rsidR="00AE12FF" w:rsidRPr="002C164F">
        <w:t xml:space="preserve"> </w:t>
      </w:r>
      <w:r w:rsidRPr="002C164F">
        <w:t>or other plasmid</w:t>
      </w:r>
      <w:r w:rsidR="000B3AE9">
        <w:t>-</w:t>
      </w:r>
      <w:r w:rsidRPr="002C164F">
        <w:t xml:space="preserve">mediated </w:t>
      </w:r>
      <w:r w:rsidR="00783BFE" w:rsidRPr="002C164F">
        <w:t>carbapenemase</w:t>
      </w:r>
      <w:r w:rsidR="000B3AE9">
        <w:t>-</w:t>
      </w:r>
      <w:r w:rsidRPr="002C164F">
        <w:t>producing gram</w:t>
      </w:r>
      <w:r w:rsidR="000B3AE9">
        <w:t>-</w:t>
      </w:r>
      <w:r w:rsidRPr="002C164F">
        <w:t>negative</w:t>
      </w:r>
      <w:r w:rsidR="000B3AE9">
        <w:t xml:space="preserve"> organism</w:t>
      </w:r>
      <w:r w:rsidRPr="002C164F">
        <w:t>s (such as carbapenemase</w:t>
      </w:r>
      <w:r w:rsidR="007709FD">
        <w:t>-</w:t>
      </w:r>
      <w:r w:rsidRPr="002C164F">
        <w:t>producing</w:t>
      </w:r>
      <w:r w:rsidRPr="00D27FFA">
        <w:t xml:space="preserve"> Enterobacterales</w:t>
      </w:r>
      <w:r w:rsidRPr="002C164F">
        <w:t xml:space="preserve"> (CPE), </w:t>
      </w:r>
      <w:r w:rsidRPr="002C164F">
        <w:rPr>
          <w:i/>
        </w:rPr>
        <w:t xml:space="preserve">Acinetobacter </w:t>
      </w:r>
      <w:r w:rsidRPr="002C164F">
        <w:t xml:space="preserve">species and </w:t>
      </w:r>
      <w:r w:rsidRPr="002C164F">
        <w:rPr>
          <w:i/>
        </w:rPr>
        <w:t>P</w:t>
      </w:r>
      <w:r w:rsidR="000F32D4" w:rsidRPr="002C164F">
        <w:rPr>
          <w:i/>
        </w:rPr>
        <w:t xml:space="preserve">seudomonas </w:t>
      </w:r>
      <w:r w:rsidRPr="002C164F">
        <w:rPr>
          <w:i/>
        </w:rPr>
        <w:t>aeruginosa</w:t>
      </w:r>
      <w:r w:rsidRPr="002C164F">
        <w:t>)</w:t>
      </w:r>
    </w:p>
    <w:p w:rsidR="00D875B7" w:rsidRPr="002C164F" w:rsidRDefault="00142672" w:rsidP="005B3CE7">
      <w:pPr>
        <w:pStyle w:val="Bullets"/>
        <w:numPr>
          <w:ilvl w:val="0"/>
          <w:numId w:val="27"/>
        </w:numPr>
        <w:tabs>
          <w:tab w:val="clear" w:pos="1440"/>
          <w:tab w:val="left" w:pos="709"/>
        </w:tabs>
        <w:spacing w:after="60"/>
      </w:pPr>
      <w:r w:rsidRPr="002C164F">
        <w:rPr>
          <w:i/>
        </w:rPr>
        <w:t>S</w:t>
      </w:r>
      <w:r w:rsidR="000F32D4" w:rsidRPr="002C164F">
        <w:rPr>
          <w:i/>
        </w:rPr>
        <w:t>treptococcus</w:t>
      </w:r>
      <w:r w:rsidR="00CB10FF" w:rsidRPr="002C164F">
        <w:rPr>
          <w:i/>
        </w:rPr>
        <w:t xml:space="preserve"> </w:t>
      </w:r>
      <w:r w:rsidRPr="002C164F">
        <w:rPr>
          <w:i/>
        </w:rPr>
        <w:t>pneumoniae</w:t>
      </w:r>
      <w:r w:rsidRPr="002C164F">
        <w:t xml:space="preserve"> with a penicillin MIC ≥0.06mg/L</w:t>
      </w:r>
      <w:r w:rsidR="007709FD">
        <w:t>;</w:t>
      </w:r>
      <w:r w:rsidRPr="002C164F">
        <w:t xml:space="preserve"> </w:t>
      </w:r>
      <w:r w:rsidR="007709FD">
        <w:t>t</w:t>
      </w:r>
      <w:r w:rsidRPr="002C164F">
        <w:t>hese should be categorised as I</w:t>
      </w:r>
      <w:r w:rsidR="00D27FFA">
        <w:t xml:space="preserve"> </w:t>
      </w:r>
      <w:r w:rsidRPr="002C164F">
        <w:t>and R (MIC</w:t>
      </w:r>
      <w:r w:rsidR="00397FE8" w:rsidRPr="002C164F">
        <w:t xml:space="preserve"> </w:t>
      </w:r>
      <w:r w:rsidRPr="002C164F">
        <w:t>&gt;2</w:t>
      </w:r>
      <w:r w:rsidR="00397FE8" w:rsidRPr="002C164F">
        <w:t> </w:t>
      </w:r>
      <w:r w:rsidRPr="002C164F">
        <w:t>mg/L) making reference in the commentary to the fact that breakpoints for meningitis differ</w:t>
      </w:r>
    </w:p>
    <w:p w:rsidR="00FA711B" w:rsidRDefault="00142672" w:rsidP="002D005E">
      <w:pPr>
        <w:pStyle w:val="Bullets"/>
        <w:numPr>
          <w:ilvl w:val="0"/>
          <w:numId w:val="27"/>
        </w:numPr>
        <w:tabs>
          <w:tab w:val="clear" w:pos="1440"/>
          <w:tab w:val="left" w:pos="709"/>
        </w:tabs>
        <w:spacing w:after="0"/>
      </w:pPr>
      <w:r w:rsidRPr="002C164F">
        <w:t>Enterobacterales</w:t>
      </w:r>
      <w:r w:rsidRPr="002C164F">
        <w:rPr>
          <w:i/>
        </w:rPr>
        <w:t xml:space="preserve"> </w:t>
      </w:r>
      <w:r w:rsidRPr="002C164F">
        <w:t>resistant to third</w:t>
      </w:r>
      <w:r w:rsidR="007709FD">
        <w:t>-</w:t>
      </w:r>
      <w:r w:rsidRPr="002C164F">
        <w:t xml:space="preserve"> or later generation cephalosporins</w:t>
      </w:r>
      <w:r w:rsidR="007709FD">
        <w:t>; w</w:t>
      </w:r>
      <w:r w:rsidRPr="002C164F">
        <w:t>here the mechanism for this resistance has been confirmed</w:t>
      </w:r>
      <w:r w:rsidR="007709FD">
        <w:t>,</w:t>
      </w:r>
      <w:r w:rsidRPr="002C164F">
        <w:t xml:space="preserve"> such as with extended</w:t>
      </w:r>
      <w:r w:rsidR="007709FD">
        <w:t xml:space="preserve"> spectrum beta-lactamase (ESBL)</w:t>
      </w:r>
      <w:r w:rsidRPr="002C164F">
        <w:t>, this should be reported</w:t>
      </w:r>
      <w:r w:rsidR="000B3AE9">
        <w:t xml:space="preserve"> as</w:t>
      </w:r>
      <w:r w:rsidR="00FA711B" w:rsidRPr="002C164F">
        <w:t xml:space="preserve"> listed at Section 4.2</w:t>
      </w:r>
      <w:r w:rsidR="007709FD">
        <w:t>.</w:t>
      </w:r>
    </w:p>
    <w:p w:rsidR="002D005E" w:rsidRPr="002C164F" w:rsidRDefault="002D005E" w:rsidP="002D005E">
      <w:pPr>
        <w:pStyle w:val="Bullets"/>
        <w:numPr>
          <w:ilvl w:val="0"/>
          <w:numId w:val="0"/>
        </w:numPr>
        <w:tabs>
          <w:tab w:val="clear" w:pos="1440"/>
          <w:tab w:val="left" w:pos="709"/>
        </w:tabs>
        <w:spacing w:after="0"/>
      </w:pPr>
    </w:p>
    <w:p w:rsidR="00955ADC" w:rsidRDefault="00955ADC">
      <w:pPr>
        <w:tabs>
          <w:tab w:val="clear" w:pos="1440"/>
        </w:tabs>
        <w:spacing w:after="0"/>
        <w:rPr>
          <w:b/>
          <w:bCs/>
          <w:iCs/>
          <w:color w:val="1178A2"/>
          <w:sz w:val="28"/>
          <w:szCs w:val="28"/>
        </w:rPr>
      </w:pPr>
      <w:bookmarkStart w:id="80" w:name="_Toc374944991"/>
      <w:bookmarkStart w:id="81" w:name="_Toc480798698"/>
      <w:bookmarkStart w:id="82" w:name="_Toc536628497"/>
      <w:bookmarkStart w:id="83" w:name="_Toc536628522"/>
      <w:bookmarkStart w:id="84" w:name="_Toc536628546"/>
      <w:bookmarkStart w:id="85" w:name="_Toc1464655"/>
      <w:r>
        <w:br w:type="page"/>
      </w:r>
    </w:p>
    <w:p w:rsidR="00FA711B" w:rsidRPr="002C164F" w:rsidRDefault="00FD3D25" w:rsidP="002D005E">
      <w:pPr>
        <w:pStyle w:val="Heading2"/>
        <w:ind w:left="0"/>
      </w:pPr>
      <w:bookmarkStart w:id="86" w:name="_Toc44654876"/>
      <w:r w:rsidRPr="002C164F">
        <w:t>3.4</w:t>
      </w:r>
      <w:r w:rsidRPr="002C164F">
        <w:tab/>
      </w:r>
      <w:r w:rsidR="00B0331F">
        <w:t>Presentation of</w:t>
      </w:r>
      <w:r w:rsidR="00FA711B" w:rsidRPr="002C164F">
        <w:t xml:space="preserve"> certain classes of </w:t>
      </w:r>
      <w:bookmarkEnd w:id="80"/>
      <w:bookmarkEnd w:id="81"/>
      <w:bookmarkEnd w:id="82"/>
      <w:bookmarkEnd w:id="83"/>
      <w:bookmarkEnd w:id="84"/>
      <w:bookmarkEnd w:id="85"/>
      <w:r w:rsidR="00795C2B" w:rsidRPr="002C164F">
        <w:t>antimicrobials</w:t>
      </w:r>
      <w:bookmarkEnd w:id="86"/>
      <w:r w:rsidR="00795C2B" w:rsidRPr="002C164F">
        <w:t xml:space="preserve"> </w:t>
      </w:r>
    </w:p>
    <w:p w:rsidR="002D005E" w:rsidRDefault="002D005E" w:rsidP="002D005E">
      <w:pPr>
        <w:spacing w:after="0"/>
      </w:pPr>
    </w:p>
    <w:p w:rsidR="003431B9" w:rsidRDefault="003431B9" w:rsidP="002D005E">
      <w:pPr>
        <w:spacing w:after="0"/>
      </w:pPr>
      <w:r w:rsidRPr="002C164F">
        <w:t>The following principles should be considered in the preparation and presentation of the hospital antibiogram:</w:t>
      </w:r>
    </w:p>
    <w:p w:rsidR="002D005E" w:rsidRPr="002C164F" w:rsidRDefault="002D005E" w:rsidP="002D005E">
      <w:pPr>
        <w:spacing w:after="0"/>
      </w:pPr>
    </w:p>
    <w:p w:rsidR="00FA711B" w:rsidRPr="002C164F" w:rsidRDefault="00FA711B" w:rsidP="005B3CE7">
      <w:pPr>
        <w:pStyle w:val="ListParagraph"/>
        <w:numPr>
          <w:ilvl w:val="0"/>
          <w:numId w:val="28"/>
        </w:numPr>
        <w:spacing w:after="60"/>
      </w:pPr>
      <w:r w:rsidRPr="002C164F">
        <w:t xml:space="preserve">Tetracycline and fluoroquinolone </w:t>
      </w:r>
      <w:r w:rsidR="00795C2B" w:rsidRPr="002C164F">
        <w:t xml:space="preserve">antimicrobials </w:t>
      </w:r>
      <w:r w:rsidRPr="002C164F">
        <w:t>should not be administered to children except on specialist advice.</w:t>
      </w:r>
      <w:r w:rsidR="000149DB" w:rsidRPr="002C164F">
        <w:t xml:space="preserve"> </w:t>
      </w:r>
      <w:r w:rsidR="00BE6014" w:rsidRPr="002C164F">
        <w:t>S</w:t>
      </w:r>
      <w:r w:rsidR="000149DB" w:rsidRPr="002C164F">
        <w:t>pecific commentary may be appropriate for an antibiogram of a facility that cares for children.</w:t>
      </w:r>
      <w:r w:rsidRPr="002C164F">
        <w:t xml:space="preserve"> </w:t>
      </w:r>
      <w:r w:rsidR="001567BB" w:rsidRPr="002C164F">
        <w:t xml:space="preserve">This </w:t>
      </w:r>
      <w:r w:rsidR="00E424BA" w:rsidRPr="002C164F">
        <w:t>can</w:t>
      </w:r>
      <w:r w:rsidR="001567BB" w:rsidRPr="002C164F">
        <w:t xml:space="preserve"> be </w:t>
      </w:r>
      <w:r w:rsidR="004C3406" w:rsidRPr="002C164F">
        <w:t>emphasised in</w:t>
      </w:r>
      <w:r w:rsidR="001567BB" w:rsidRPr="002C164F">
        <w:t xml:space="preserve"> cumulative </w:t>
      </w:r>
      <w:r w:rsidR="004C3406" w:rsidRPr="002C164F">
        <w:t>antibiograms by</w:t>
      </w:r>
      <w:r w:rsidRPr="002C164F">
        <w:t xml:space="preserve"> means such as a highlighted background colour, different font colour or key. See </w:t>
      </w:r>
      <w:r w:rsidR="006D7C82" w:rsidRPr="002C164F">
        <w:t>examples</w:t>
      </w:r>
      <w:r w:rsidRPr="002C164F">
        <w:t xml:space="preserve"> in S</w:t>
      </w:r>
      <w:r w:rsidR="00B870B5" w:rsidRPr="002C164F">
        <w:t xml:space="preserve">ection </w:t>
      </w:r>
      <w:r w:rsidR="00BB70AD" w:rsidRPr="002C164F">
        <w:t>4</w:t>
      </w:r>
      <w:r w:rsidRPr="002C164F">
        <w:t xml:space="preserve"> </w:t>
      </w:r>
      <w:r w:rsidR="006D7C82" w:rsidRPr="002C164F">
        <w:t xml:space="preserve">- Structure of </w:t>
      </w:r>
      <w:r w:rsidR="00BE6014" w:rsidRPr="002C164F">
        <w:t xml:space="preserve">the </w:t>
      </w:r>
      <w:r w:rsidRPr="002C164F">
        <w:t>Antibiogram</w:t>
      </w:r>
      <w:r w:rsidR="000B3AE9">
        <w:t>.</w:t>
      </w:r>
    </w:p>
    <w:p w:rsidR="00FA711B" w:rsidRPr="002C164F" w:rsidRDefault="00BE6014" w:rsidP="005B3CE7">
      <w:pPr>
        <w:pStyle w:val="ListParagraph"/>
        <w:numPr>
          <w:ilvl w:val="0"/>
          <w:numId w:val="28"/>
        </w:numPr>
        <w:spacing w:after="60"/>
      </w:pPr>
      <w:r w:rsidRPr="002C164F">
        <w:t>It</w:t>
      </w:r>
      <w:r w:rsidR="00FA711B" w:rsidRPr="002C164F">
        <w:t xml:space="preserve"> </w:t>
      </w:r>
      <w:r w:rsidR="00E424BA" w:rsidRPr="002C164F">
        <w:t>can</w:t>
      </w:r>
      <w:r w:rsidR="00FA711B" w:rsidRPr="002C164F">
        <w:t xml:space="preserve"> be indicated that certain </w:t>
      </w:r>
      <w:r w:rsidR="00795C2B" w:rsidRPr="002C164F">
        <w:t xml:space="preserve">antimicrobials </w:t>
      </w:r>
      <w:r w:rsidR="00E76DA2" w:rsidRPr="002C164F">
        <w:t xml:space="preserve">should be reserved for </w:t>
      </w:r>
      <w:r w:rsidR="00FA711B" w:rsidRPr="002C164F">
        <w:t>specific purposes. The publication of susceptibility data for carbapenems and fluoroquinolones does not imply they are first</w:t>
      </w:r>
      <w:r w:rsidR="000B3AE9">
        <w:t>-</w:t>
      </w:r>
      <w:r w:rsidR="00FA711B" w:rsidRPr="002C164F">
        <w:t xml:space="preserve">line </w:t>
      </w:r>
      <w:r w:rsidR="00795C2B" w:rsidRPr="002C164F">
        <w:t xml:space="preserve">antimicrobials </w:t>
      </w:r>
      <w:r w:rsidR="00FA711B" w:rsidRPr="002C164F">
        <w:t>for empiric treatment</w:t>
      </w:r>
      <w:r w:rsidR="000149DB" w:rsidRPr="002C164F">
        <w:t>, yet presenting those susceptibility data may trigger prescribing by clinicians.</w:t>
      </w:r>
      <w:r w:rsidR="00FA711B" w:rsidRPr="002C164F">
        <w:t xml:space="preserve"> In practice in Australia, except for the few indications recommended by </w:t>
      </w:r>
      <w:r w:rsidR="00FA711B" w:rsidRPr="002D005E">
        <w:rPr>
          <w:i/>
        </w:rPr>
        <w:t>Therapeutic Guidelines: Antibiotic</w:t>
      </w:r>
      <w:r w:rsidR="00CA6DD2" w:rsidRPr="002C164F">
        <w:t>,</w:t>
      </w:r>
      <w:r w:rsidR="00A723B1" w:rsidRPr="002C164F">
        <w:fldChar w:fldCharType="begin"/>
      </w:r>
      <w:r w:rsidR="0042152C">
        <w:instrText xml:space="preserve"> ADDIN EN.CITE &lt;EndNote&gt;&lt;Cite&gt;&lt;Author&gt;Antibiotic Expert Group&lt;/Author&gt;&lt;Year&gt;2019&lt;/Year&gt;&lt;RecNum&gt;6&lt;/RecNum&gt;&lt;DisplayText&gt;&lt;style face="superscript"&gt;8&lt;/style&gt;&lt;/DisplayText&gt;&lt;record&gt;&lt;rec-number&gt;6&lt;/rec-number&gt;&lt;foreign-keys&gt;&lt;key app="EN" db-id="x2xz5tsrspaxwfes9zq5sevb5xvz5ear5r90" timestamp="1549430448"&gt;6&lt;/key&gt;&lt;/foreign-keys&gt;&lt;ref-type name="Book"&gt;6&lt;/ref-type&gt;&lt;contributors&gt;&lt;authors&gt;&lt;author&gt;Antibiotic Expert Group,&lt;/author&gt;&lt;/authors&gt;&lt;secondary-authors&gt;&lt;author&gt;Therapeutic Guidelines Ltd&lt;/author&gt;&lt;/secondary-authors&gt;&lt;/contributors&gt;&lt;titles&gt;&lt;title&gt;Therapeutic Guidelines: antibiotic. Version 16&lt;/title&gt;&lt;/titles&gt;&lt;dates&gt;&lt;year&gt;2019&lt;/year&gt;&lt;/dates&gt;&lt;pub-location&gt;Melbourne&lt;/pub-location&gt;&lt;publisher&gt;Therapeutic Guidelines Limited&lt;/publisher&gt;&lt;urls&gt;&lt;related-urls&gt;&lt;url&gt;Available at www.tg.org.au&lt;/url&gt;&lt;/related-urls&gt;&lt;/urls&gt;&lt;/record&gt;&lt;/Cite&gt;&lt;/EndNote&gt;</w:instrText>
      </w:r>
      <w:r w:rsidR="00A723B1" w:rsidRPr="002C164F">
        <w:fldChar w:fldCharType="separate"/>
      </w:r>
      <w:r w:rsidR="007950DC" w:rsidRPr="002D005E">
        <w:rPr>
          <w:noProof/>
          <w:vertAlign w:val="superscript"/>
        </w:rPr>
        <w:t>8</w:t>
      </w:r>
      <w:r w:rsidR="00A723B1" w:rsidRPr="002C164F">
        <w:fldChar w:fldCharType="end"/>
      </w:r>
      <w:r w:rsidR="00CA6DD2" w:rsidRPr="002C164F">
        <w:t xml:space="preserve"> </w:t>
      </w:r>
      <w:r w:rsidR="00FA711B" w:rsidRPr="002C164F">
        <w:t xml:space="preserve">these classes of </w:t>
      </w:r>
      <w:r w:rsidR="00795C2B" w:rsidRPr="002C164F">
        <w:t>antimicrobials</w:t>
      </w:r>
      <w:r w:rsidR="00FA711B" w:rsidRPr="002C164F">
        <w:t xml:space="preserve"> should almost never be used as empirical therapy</w:t>
      </w:r>
      <w:r w:rsidR="004C3406" w:rsidRPr="002C164F">
        <w:t>.</w:t>
      </w:r>
      <w:r w:rsidR="00FA711B" w:rsidRPr="002C164F">
        <w:t xml:space="preserve"> </w:t>
      </w:r>
      <w:r w:rsidR="004C3406" w:rsidRPr="002C164F">
        <w:t>They</w:t>
      </w:r>
      <w:r w:rsidR="00FA711B" w:rsidRPr="002C164F">
        <w:t xml:space="preserve"> should be reserved for infections with organisms with laboratory</w:t>
      </w:r>
      <w:r w:rsidR="000B3AE9">
        <w:t>-</w:t>
      </w:r>
      <w:r w:rsidR="00FA711B" w:rsidRPr="002C164F">
        <w:t xml:space="preserve">confirmed resistance to alternative </w:t>
      </w:r>
      <w:r w:rsidR="00795C2B" w:rsidRPr="002C164F">
        <w:t>antimicrobials</w:t>
      </w:r>
      <w:r w:rsidR="00FA711B" w:rsidRPr="002C164F">
        <w:t xml:space="preserve"> or where the patient has a significant allergy to narrower spectrum </w:t>
      </w:r>
      <w:r w:rsidR="00795C2B" w:rsidRPr="002C164F">
        <w:t>antimicrobials</w:t>
      </w:r>
      <w:r w:rsidR="006D65C2" w:rsidRPr="002C164F">
        <w:t xml:space="preserve"> that would otherwise be appropriate</w:t>
      </w:r>
      <w:r w:rsidR="000B3AE9">
        <w:t>.</w:t>
      </w:r>
    </w:p>
    <w:p w:rsidR="00954FF9" w:rsidRPr="002C164F" w:rsidRDefault="001368F9" w:rsidP="002D005E">
      <w:pPr>
        <w:pStyle w:val="ListParagraph"/>
        <w:numPr>
          <w:ilvl w:val="0"/>
          <w:numId w:val="28"/>
        </w:numPr>
        <w:spacing w:after="0"/>
      </w:pPr>
      <w:r w:rsidRPr="002C164F">
        <w:t>Combi</w:t>
      </w:r>
      <w:r w:rsidR="000B3AE9">
        <w:t>nations of antimicrobial–</w:t>
      </w:r>
      <w:r w:rsidRPr="002C164F">
        <w:t xml:space="preserve">microorganisms are routinely included in laboratory </w:t>
      </w:r>
      <w:r w:rsidR="00FA711B" w:rsidRPr="002C164F">
        <w:t>test panel</w:t>
      </w:r>
      <w:r w:rsidRPr="002C164F">
        <w:t>s</w:t>
      </w:r>
      <w:r w:rsidR="00FA711B" w:rsidRPr="002C164F">
        <w:t xml:space="preserve"> </w:t>
      </w:r>
      <w:r w:rsidRPr="002C164F">
        <w:t xml:space="preserve">that </w:t>
      </w:r>
      <w:r w:rsidR="002E6526" w:rsidRPr="002C164F">
        <w:t>are known to be</w:t>
      </w:r>
      <w:r w:rsidR="00FA711B" w:rsidRPr="002C164F">
        <w:t xml:space="preserve"> </w:t>
      </w:r>
      <w:r w:rsidR="00E76DA2" w:rsidRPr="002C164F">
        <w:t xml:space="preserve">ineffective </w:t>
      </w:r>
      <w:r w:rsidR="00FA711B" w:rsidRPr="002C164F">
        <w:t xml:space="preserve">for </w:t>
      </w:r>
      <w:r w:rsidR="001567BB" w:rsidRPr="002C164F">
        <w:t>treatment of infections</w:t>
      </w:r>
      <w:r w:rsidRPr="002C164F">
        <w:t xml:space="preserve"> in clinical practice</w:t>
      </w:r>
      <w:r w:rsidR="001567BB" w:rsidRPr="002C164F">
        <w:t xml:space="preserve"> </w:t>
      </w:r>
      <w:r w:rsidR="00FA711B" w:rsidRPr="002C164F">
        <w:t>(</w:t>
      </w:r>
      <w:r w:rsidR="006D65C2" w:rsidRPr="002C164F">
        <w:t>such as</w:t>
      </w:r>
      <w:r w:rsidR="00FA711B" w:rsidRPr="002C164F">
        <w:t xml:space="preserve"> sul</w:t>
      </w:r>
      <w:r w:rsidR="005E2291" w:rsidRPr="002C164F">
        <w:t>f</w:t>
      </w:r>
      <w:r w:rsidR="00FA711B" w:rsidRPr="002C164F">
        <w:t xml:space="preserve">amethoxazole/trimethoprim </w:t>
      </w:r>
      <w:r w:rsidR="001567BB" w:rsidRPr="002C164F">
        <w:t xml:space="preserve">for </w:t>
      </w:r>
      <w:r w:rsidR="000F32D4" w:rsidRPr="002D005E">
        <w:rPr>
          <w:i/>
        </w:rPr>
        <w:t>P. </w:t>
      </w:r>
      <w:r w:rsidR="00FA711B" w:rsidRPr="002D005E">
        <w:rPr>
          <w:i/>
        </w:rPr>
        <w:t>aeruginosa</w:t>
      </w:r>
      <w:r w:rsidR="00FA711B" w:rsidRPr="002C164F">
        <w:t xml:space="preserve">). </w:t>
      </w:r>
      <w:r w:rsidR="00E76DA2" w:rsidRPr="002C164F">
        <w:t xml:space="preserve">In particular </w:t>
      </w:r>
      <w:r w:rsidR="00FA711B" w:rsidRPr="002C164F">
        <w:t xml:space="preserve">certain species </w:t>
      </w:r>
      <w:r w:rsidR="00E76DA2" w:rsidRPr="002C164F">
        <w:t xml:space="preserve">may </w:t>
      </w:r>
      <w:r w:rsidR="00FA711B" w:rsidRPr="002C164F">
        <w:t xml:space="preserve">test as </w:t>
      </w:r>
      <w:r w:rsidR="00E76DA2" w:rsidRPr="002C164F">
        <w:t xml:space="preserve">apparently </w:t>
      </w:r>
      <w:r w:rsidR="00FA711B" w:rsidRPr="002C164F">
        <w:t xml:space="preserve">susceptible to antimicrobial agents </w:t>
      </w:r>
      <w:r w:rsidR="00FA711B" w:rsidRPr="002D005E">
        <w:rPr>
          <w:i/>
        </w:rPr>
        <w:t>in vitro</w:t>
      </w:r>
      <w:r w:rsidR="00FA711B" w:rsidRPr="002C164F">
        <w:t xml:space="preserve"> (</w:t>
      </w:r>
      <w:r w:rsidR="006D65C2" w:rsidRPr="002C164F">
        <w:t>such as</w:t>
      </w:r>
      <w:r w:rsidR="00FA711B" w:rsidRPr="002C164F">
        <w:t xml:space="preserve"> first and second generation cephalosporins and aminoglycosides for </w:t>
      </w:r>
      <w:r w:rsidR="00FA711B" w:rsidRPr="002D005E">
        <w:rPr>
          <w:i/>
        </w:rPr>
        <w:t>Salmonella</w:t>
      </w:r>
      <w:r w:rsidR="00FA711B" w:rsidRPr="002C164F">
        <w:t xml:space="preserve"> and </w:t>
      </w:r>
      <w:r w:rsidR="00FA711B" w:rsidRPr="002D005E">
        <w:rPr>
          <w:i/>
        </w:rPr>
        <w:t>Shigella</w:t>
      </w:r>
      <w:r w:rsidR="00FA711B" w:rsidRPr="002C164F">
        <w:t>). These</w:t>
      </w:r>
      <w:r w:rsidR="006F57F0" w:rsidRPr="002C164F">
        <w:t xml:space="preserve"> </w:t>
      </w:r>
      <w:r w:rsidR="00795C2B" w:rsidRPr="002C164F">
        <w:t>antimicrobial</w:t>
      </w:r>
      <w:r w:rsidR="000B3AE9">
        <w:t>–</w:t>
      </w:r>
      <w:r w:rsidR="00E76DA2" w:rsidRPr="002C164F">
        <w:t>micro</w:t>
      </w:r>
      <w:r w:rsidR="005E2291" w:rsidRPr="002C164F">
        <w:t>o</w:t>
      </w:r>
      <w:r w:rsidR="00E76DA2" w:rsidRPr="002C164F">
        <w:t xml:space="preserve">rganism </w:t>
      </w:r>
      <w:r w:rsidR="006F57F0" w:rsidRPr="002C164F">
        <w:t>combinations should not be reported</w:t>
      </w:r>
      <w:r w:rsidRPr="002C164F">
        <w:t xml:space="preserve"> in the antibiogram</w:t>
      </w:r>
      <w:r w:rsidR="000B3AE9">
        <w:t>.</w:t>
      </w:r>
      <w:r w:rsidR="000B04B4" w:rsidRPr="002C164F">
        <w:fldChar w:fldCharType="begin">
          <w:fldData xml:space="preserve">PEVuZE5vdGU+PENpdGU+PEF1dGhvcj5UaGUgRXVyb3BlYW4gQ29tbWl0dGVlIG9uIEFudGltaWNy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</w:fldData>
        </w:fldChar>
      </w:r>
      <w:r w:rsidR="00946887" w:rsidRPr="002C164F">
        <w:instrText xml:space="preserve"> ADDIN EN.CITE </w:instrText>
      </w:r>
      <w:r w:rsidR="00946887" w:rsidRPr="002C164F">
        <w:fldChar w:fldCharType="begin">
          <w:fldData xml:space="preserve">PEVuZE5vdGU+PENpdGU+PEF1dGhvcj5UaGUgRXVyb3BlYW4gQ29tbWl0dGVlIG9uIEFudGltaWNy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</w:fldData>
        </w:fldChar>
      </w:r>
      <w:r w:rsidR="00946887" w:rsidRPr="002C164F">
        <w:instrText xml:space="preserve"> ADDIN EN.CITE.DATA </w:instrText>
      </w:r>
      <w:r w:rsidR="00946887" w:rsidRPr="002C164F">
        <w:fldChar w:fldCharType="end"/>
      </w:r>
      <w:r w:rsidR="000B04B4" w:rsidRPr="002C164F">
        <w:fldChar w:fldCharType="separate"/>
      </w:r>
      <w:r w:rsidR="00946887" w:rsidRPr="002D005E">
        <w:rPr>
          <w:noProof/>
          <w:vertAlign w:val="superscript"/>
        </w:rPr>
        <w:t>12, 13</w:t>
      </w:r>
      <w:r w:rsidR="000B04B4" w:rsidRPr="002C164F">
        <w:fldChar w:fldCharType="end"/>
      </w:r>
      <w:r w:rsidR="00FA711B" w:rsidRPr="002C164F">
        <w:t xml:space="preserve"> </w:t>
      </w:r>
    </w:p>
    <w:p w:rsidR="002D005E" w:rsidRDefault="002D005E" w:rsidP="002D005E">
      <w:pPr>
        <w:spacing w:after="0"/>
      </w:pPr>
      <w:bookmarkStart w:id="87" w:name="_Toc374944992"/>
      <w:bookmarkStart w:id="88" w:name="_Toc480798699"/>
      <w:bookmarkStart w:id="89" w:name="_Toc536628498"/>
      <w:bookmarkStart w:id="90" w:name="_Toc536628523"/>
      <w:bookmarkStart w:id="91" w:name="_Toc536628547"/>
      <w:bookmarkStart w:id="92" w:name="_Toc1464656"/>
    </w:p>
    <w:p w:rsidR="00FA711B" w:rsidRPr="002C164F" w:rsidRDefault="00FD3D25" w:rsidP="00DF2EB4">
      <w:pPr>
        <w:pStyle w:val="Heading1"/>
      </w:pPr>
      <w:bookmarkStart w:id="93" w:name="_Toc44654877"/>
      <w:r w:rsidRPr="002C164F">
        <w:t>4.</w:t>
      </w:r>
      <w:r w:rsidRPr="002C164F">
        <w:tab/>
      </w:r>
      <w:r w:rsidR="009D4BC0" w:rsidRPr="002C164F">
        <w:t>Structure of the a</w:t>
      </w:r>
      <w:r w:rsidR="0046141A" w:rsidRPr="002C164F">
        <w:t>ntibiogram</w:t>
      </w:r>
      <w:bookmarkEnd w:id="87"/>
      <w:bookmarkEnd w:id="88"/>
      <w:bookmarkEnd w:id="89"/>
      <w:bookmarkEnd w:id="90"/>
      <w:bookmarkEnd w:id="91"/>
      <w:bookmarkEnd w:id="92"/>
      <w:bookmarkEnd w:id="93"/>
    </w:p>
    <w:p w:rsidR="002D005E" w:rsidRDefault="002D005E" w:rsidP="002D005E">
      <w:pPr>
        <w:spacing w:after="0"/>
      </w:pPr>
    </w:p>
    <w:p w:rsidR="0046141A" w:rsidRPr="002C164F" w:rsidRDefault="0046141A" w:rsidP="002D005E">
      <w:pPr>
        <w:spacing w:after="0"/>
      </w:pPr>
      <w:r w:rsidRPr="002C164F">
        <w:t xml:space="preserve">The structure of the antibiogram </w:t>
      </w:r>
      <w:r w:rsidR="00576A42" w:rsidRPr="002C164F">
        <w:t>should</w:t>
      </w:r>
      <w:r w:rsidRPr="002C164F">
        <w:t xml:space="preserve"> be </w:t>
      </w:r>
      <w:r w:rsidR="00576A42" w:rsidRPr="002C164F">
        <w:t xml:space="preserve">a </w:t>
      </w:r>
      <w:r w:rsidRPr="002C164F">
        <w:t>table format</w:t>
      </w:r>
      <w:r w:rsidR="00B0331F">
        <w:t>,</w:t>
      </w:r>
      <w:r w:rsidRPr="002C164F">
        <w:t xml:space="preserve"> as </w:t>
      </w:r>
      <w:r w:rsidR="00D43D21" w:rsidRPr="002C164F">
        <w:t>shown in the example</w:t>
      </w:r>
      <w:r w:rsidR="001368F9" w:rsidRPr="002C164F">
        <w:t>s</w:t>
      </w:r>
      <w:r w:rsidR="00D43D21" w:rsidRPr="002C164F">
        <w:t xml:space="preserve"> </w:t>
      </w:r>
      <w:r w:rsidR="001368F9" w:rsidRPr="002C164F">
        <w:t xml:space="preserve">in </w:t>
      </w:r>
      <w:r w:rsidR="0047658B" w:rsidRPr="002C164F">
        <w:t xml:space="preserve">the </w:t>
      </w:r>
      <w:r w:rsidR="00142F72" w:rsidRPr="002C164F">
        <w:t xml:space="preserve">Appendix. </w:t>
      </w:r>
      <w:r w:rsidR="00F8454E" w:rsidRPr="002C164F">
        <w:t xml:space="preserve">Colour coding can be used to identify organisms and </w:t>
      </w:r>
      <w:r w:rsidR="00795C2B" w:rsidRPr="002C164F">
        <w:t>antimicrobials</w:t>
      </w:r>
      <w:r w:rsidR="00F8454E" w:rsidRPr="002C164F">
        <w:t xml:space="preserve"> and distinguish between g</w:t>
      </w:r>
      <w:r w:rsidR="001C6356" w:rsidRPr="002C164F">
        <w:t>ram</w:t>
      </w:r>
      <w:r w:rsidR="000B3AE9">
        <w:t>-</w:t>
      </w:r>
      <w:r w:rsidR="001C6356" w:rsidRPr="002C164F">
        <w:t xml:space="preserve">positive and gram negative </w:t>
      </w:r>
      <w:r w:rsidR="006E4B42" w:rsidRPr="002C164F">
        <w:t xml:space="preserve">organisms, </w:t>
      </w:r>
      <w:r w:rsidR="001C6356" w:rsidRPr="002C164F">
        <w:t>and their susceptibility percentage.</w:t>
      </w:r>
    </w:p>
    <w:p w:rsidR="002D005E" w:rsidRDefault="002D005E" w:rsidP="002D005E">
      <w:pPr>
        <w:spacing w:after="0"/>
      </w:pPr>
      <w:bookmarkStart w:id="94" w:name="_Toc374944993"/>
      <w:bookmarkStart w:id="95" w:name="_Toc480798700"/>
      <w:bookmarkStart w:id="96" w:name="_Toc536628499"/>
      <w:bookmarkStart w:id="97" w:name="_Toc536628524"/>
      <w:bookmarkStart w:id="98" w:name="_Toc536628548"/>
      <w:bookmarkStart w:id="99" w:name="_Toc1464657"/>
    </w:p>
    <w:p w:rsidR="00FA711B" w:rsidRPr="002C164F" w:rsidRDefault="00FD3D25" w:rsidP="002D005E">
      <w:pPr>
        <w:pStyle w:val="Heading2"/>
        <w:ind w:left="0"/>
      </w:pPr>
      <w:bookmarkStart w:id="100" w:name="_Toc44654878"/>
      <w:r w:rsidRPr="002C164F">
        <w:t>4.1</w:t>
      </w:r>
      <w:r w:rsidRPr="002C164F">
        <w:tab/>
      </w:r>
      <w:r w:rsidR="00FA711B" w:rsidRPr="002C164F">
        <w:t xml:space="preserve">Antibiogram </w:t>
      </w:r>
      <w:r w:rsidR="009D4BC0" w:rsidRPr="002C164F">
        <w:t>t</w:t>
      </w:r>
      <w:r w:rsidR="00FA711B" w:rsidRPr="002C164F">
        <w:t>ables</w:t>
      </w:r>
      <w:r w:rsidR="009D4BC0" w:rsidRPr="002C164F">
        <w:t xml:space="preserve"> within the </w:t>
      </w:r>
      <w:r w:rsidR="00E81F6E" w:rsidRPr="002C164F">
        <w:t>specification</w:t>
      </w:r>
      <w:bookmarkEnd w:id="94"/>
      <w:bookmarkEnd w:id="95"/>
      <w:bookmarkEnd w:id="96"/>
      <w:bookmarkEnd w:id="97"/>
      <w:bookmarkEnd w:id="98"/>
      <w:bookmarkEnd w:id="99"/>
      <w:bookmarkEnd w:id="100"/>
    </w:p>
    <w:p w:rsidR="002D005E" w:rsidRDefault="002D005E" w:rsidP="002D005E">
      <w:pPr>
        <w:spacing w:after="0"/>
      </w:pPr>
    </w:p>
    <w:p w:rsidR="00011405" w:rsidRDefault="00940029" w:rsidP="002D005E">
      <w:pPr>
        <w:spacing w:after="0"/>
      </w:pPr>
      <w:r w:rsidRPr="002C164F">
        <w:t>T</w:t>
      </w:r>
      <w:r w:rsidR="00FA711B" w:rsidRPr="002C164F">
        <w:t xml:space="preserve">abulated cumulative antibiograms </w:t>
      </w:r>
      <w:r w:rsidR="00D63ED4" w:rsidRPr="002C164F">
        <w:t>should</w:t>
      </w:r>
      <w:r w:rsidR="00E81F6E" w:rsidRPr="002C164F">
        <w:t xml:space="preserve"> </w:t>
      </w:r>
      <w:r w:rsidR="00FA711B" w:rsidRPr="002C164F">
        <w:t>be produced for</w:t>
      </w:r>
      <w:r w:rsidR="00951C73" w:rsidRPr="002C164F">
        <w:t xml:space="preserve"> blood cultures,</w:t>
      </w:r>
      <w:r w:rsidR="00FA711B" w:rsidRPr="002C164F">
        <w:t xml:space="preserve"> urine </w:t>
      </w:r>
      <w:r w:rsidR="00F24F2C" w:rsidRPr="002C164F">
        <w:t>isolates</w:t>
      </w:r>
      <w:r w:rsidR="00711083" w:rsidRPr="002C164F">
        <w:t>,</w:t>
      </w:r>
      <w:r w:rsidR="00610D09" w:rsidRPr="002C164F">
        <w:t xml:space="preserve"> </w:t>
      </w:r>
      <w:r w:rsidR="00834A11" w:rsidRPr="002C164F">
        <w:t>non-blood/</w:t>
      </w:r>
      <w:r w:rsidR="00610D09" w:rsidRPr="002C164F">
        <w:t>non-urine isolates</w:t>
      </w:r>
      <w:r w:rsidR="006E4B42" w:rsidRPr="002C164F">
        <w:t>,</w:t>
      </w:r>
      <w:r w:rsidR="00610D09" w:rsidRPr="002C164F">
        <w:t xml:space="preserve"> and</w:t>
      </w:r>
      <w:r w:rsidR="00FA711B" w:rsidRPr="002C164F">
        <w:t xml:space="preserve"> if there are more than 30 isolates of a genus, species or other grouping</w:t>
      </w:r>
      <w:r w:rsidR="00951C73" w:rsidRPr="002C164F">
        <w:t xml:space="preserve"> over one </w:t>
      </w:r>
      <w:r w:rsidR="00FA711B" w:rsidRPr="002C164F">
        <w:t>calendar year</w:t>
      </w:r>
      <w:r w:rsidR="00A2301E">
        <w:t>.</w:t>
      </w:r>
    </w:p>
    <w:p w:rsidR="002D005E" w:rsidRDefault="002D005E" w:rsidP="002D005E">
      <w:pPr>
        <w:spacing w:after="0"/>
      </w:pPr>
    </w:p>
    <w:p w:rsidR="00011405" w:rsidRDefault="00FA711B" w:rsidP="002D005E">
      <w:pPr>
        <w:spacing w:after="0"/>
      </w:pPr>
      <w:r w:rsidRPr="002C164F">
        <w:t xml:space="preserve">Each cumulative antibiogram table </w:t>
      </w:r>
      <w:r w:rsidR="00576A42" w:rsidRPr="002C164F">
        <w:t>sh</w:t>
      </w:r>
      <w:r w:rsidR="00E81F6E" w:rsidRPr="002C164F">
        <w:t>ould</w:t>
      </w:r>
      <w:r w:rsidRPr="002C164F">
        <w:t xml:space="preserve"> be annotated with </w:t>
      </w:r>
      <w:r w:rsidR="009A6C45" w:rsidRPr="002C164F">
        <w:t xml:space="preserve">the </w:t>
      </w:r>
      <w:r w:rsidRPr="002C164F">
        <w:t>name of the institution that the isolates reported were derived from, the time period over which the isolates were collected and the standard used by the laboratory to determi</w:t>
      </w:r>
      <w:r w:rsidR="00610D09" w:rsidRPr="002C164F">
        <w:t xml:space="preserve">ne </w:t>
      </w:r>
      <w:r w:rsidR="009A6C45" w:rsidRPr="002C164F">
        <w:t>antimicrobial</w:t>
      </w:r>
      <w:r w:rsidR="00610D09" w:rsidRPr="002C164F">
        <w:t xml:space="preserve"> susceptibility</w:t>
      </w:r>
      <w:r w:rsidRPr="002C164F">
        <w:t>.</w:t>
      </w:r>
      <w:r w:rsidR="00610D09" w:rsidRPr="002C164F">
        <w:t xml:space="preserve"> These may include</w:t>
      </w:r>
      <w:r w:rsidRPr="002C164F">
        <w:t xml:space="preserve"> calibrated dichotomous susceptibility (CDS)</w:t>
      </w:r>
      <w:r w:rsidR="00A723B1" w:rsidRPr="002C164F">
        <w:fldChar w:fldCharType="begin"/>
      </w:r>
      <w:r w:rsidR="0042152C">
        <w:instrText xml:space="preserve"> ADDIN EN.CITE &lt;EndNote&gt;&lt;Cite&gt;&lt;Author&gt;Bell&lt;/Author&gt;&lt;RecNum&gt;13&lt;/RecNum&gt;&lt;DisplayText&gt;&lt;style face="superscript"&gt;14&lt;/style&gt;&lt;/DisplayText&gt;&lt;record&gt;&lt;rec-number&gt;13&lt;/rec-number&gt;&lt;foreign-keys&gt;&lt;key app="EN" db-id="x2xz5tsrspaxwfes9zq5sevb5xvz5ear5r90" timestamp="1549495795"&gt;13&lt;/key&gt;&lt;/foreign-keys&gt;&lt;ref-type name="Web Page"&gt;12&lt;/ref-type&gt;&lt;contributors&gt;&lt;authors&gt;&lt;author&gt;Bell, S.M.&lt;/author&gt;&lt;author&gt;Pham, J.N.&lt;/author&gt;&lt;author&gt;Rafferty, D.L.&lt;/author&gt;&lt;author&gt;Allerton, J.K.&lt;/author&gt;&lt;author&gt;James, P.M.&lt;/author&gt;&lt;/authors&gt;&lt;/contributors&gt;&lt;titles&gt;&lt;title&gt;Antibiotic Susceptibility Testing by the CDS Method. A Manual for Medical and Veterinary Laboratories 2018&lt;/title&gt;&lt;/titles&gt;&lt;volume&gt;2019&lt;/volume&gt;&lt;edition&gt;Ninth edition&lt;/edition&gt;&lt;dates&gt;&lt;/dates&gt;&lt;urls&gt;&lt;related-urls&gt;&lt;url&gt;http://cdstest.net/manual/&lt;/url&gt;&lt;/related-urls&gt;&lt;/urls&gt;&lt;/record&gt;&lt;/Cite&gt;&lt;/EndNote&gt;</w:instrText>
      </w:r>
      <w:r w:rsidR="00A723B1" w:rsidRPr="002C164F">
        <w:fldChar w:fldCharType="separate"/>
      </w:r>
      <w:r w:rsidR="00946887" w:rsidRPr="00A2301E">
        <w:rPr>
          <w:noProof/>
          <w:vertAlign w:val="superscript"/>
        </w:rPr>
        <w:t>14</w:t>
      </w:r>
      <w:r w:rsidR="00A723B1" w:rsidRPr="002C164F">
        <w:fldChar w:fldCharType="end"/>
      </w:r>
      <w:r w:rsidRPr="002C164F">
        <w:t>, CLSI</w:t>
      </w:r>
      <w:r w:rsidR="00A723B1" w:rsidRPr="002C164F">
        <w:fldChar w:fldCharType="begin"/>
      </w:r>
      <w:r w:rsidR="0042152C">
        <w:instrText xml:space="preserve"> ADDIN EN.CITE &lt;EndNote&gt;&lt;Cite&gt;&lt;Author&gt;CLSI&lt;/Author&gt;&lt;Year&gt;2018&lt;/Year&gt;&lt;RecNum&gt;14&lt;/RecNum&gt;&lt;DisplayText&gt;&lt;style face="superscript"&gt;15, 16&lt;/style&gt;&lt;/DisplayText&gt;&lt;record&gt;&lt;rec-number&gt;14&lt;/rec-number&gt;&lt;foreign-keys&gt;&lt;key app="EN" db-id="x2xz5tsrspaxwfes9zq5sevb5xvz5ear5r90" timestamp="1549495802"&gt;14&lt;/key&gt;&lt;/foreign-keys&gt;&lt;ref-type name="Serial"&gt;57&lt;/ref-type&gt;&lt;contributors&gt;&lt;authors&gt;&lt;author&gt;Clinical and Laboratory Standards Institute (CLSI),&lt;/author&gt;&lt;/authors&gt;&lt;/contributors&gt;&lt;titles&gt;&lt;title&gt;Performance Standards for Antimicrobial Disk Susceptibility Tests. CLSI document M02&lt;/title&gt;&lt;/titles&gt;&lt;edition&gt;&lt;style face="normal" font="default" size="100%"&gt;13&lt;/style&gt;&lt;style face="superscript" font="default" size="100%"&gt;th&lt;/style&gt;&lt;/edition&gt;&lt;dates&gt;&lt;year&gt;2018&lt;/year&gt;&lt;/dates&gt;&lt;pub-location&gt;Wayne, PA.&lt;/pub-location&gt;&lt;publisher&gt;CLSI&lt;/publisher&gt;&lt;urls&gt;&lt;related-urls&gt;&lt;url&gt;https://clsi.org/standards/products/microbiology/documents/m02/&lt;/url&gt;&lt;/related-urls&gt;&lt;/urls&gt;&lt;/record&gt;&lt;/Cite&gt;&lt;Cite&gt;&lt;Author&gt;CLSI&lt;/Author&gt;&lt;Year&gt;2018&lt;/Year&gt;&lt;RecNum&gt;15&lt;/RecNum&gt;&lt;record&gt;&lt;rec-number&gt;15&lt;/rec-number&gt;&lt;foreign-keys&gt;&lt;key app="EN" db-id="x2xz5tsrspaxwfes9zq5sevb5xvz5ear5r90" timestamp="1549495802"&gt;15&lt;/key&gt;&lt;/foreign-keys&gt;&lt;ref-type name="Serial"&gt;57&lt;/ref-type&gt;&lt;contributors&gt;&lt;authors&gt;&lt;author&gt;Clinical and Laboratory Standards Institute (CLSI),&lt;/author&gt;&lt;/authors&gt;&lt;/contributors&gt;&lt;titles&gt;&lt;title&gt;Methods for Dilution Antimicrobial Susceptibility Tests for Bacteria that Grow Aerobically. CLSI document M07&lt;/title&gt;&lt;/titles&gt;&lt;edition&gt;&lt;style face="normal" font="default" size="100%"&gt;11&lt;/style&gt;&lt;style face="superscript" font="default" size="100%"&gt;th&lt;/style&gt;&lt;/edition&gt;&lt;dates&gt;&lt;year&gt;2018&lt;/year&gt;&lt;/dates&gt;&lt;pub-location&gt;Wayne, PA&lt;/pub-location&gt;&lt;publisher&gt;CLSI&lt;/publisher&gt;&lt;urls&gt;&lt;related-urls&gt;&lt;url&gt;https://clsi.org/standards/products/microbiology/documents/m07/&lt;/url&gt;&lt;/related-urls&gt;&lt;/urls&gt;&lt;/record&gt;&lt;/Cite&gt;&lt;/EndNote&gt;</w:instrText>
      </w:r>
      <w:r w:rsidR="00A723B1" w:rsidRPr="002C164F">
        <w:fldChar w:fldCharType="separate"/>
      </w:r>
      <w:r w:rsidR="00946887" w:rsidRPr="00A2301E">
        <w:rPr>
          <w:noProof/>
          <w:vertAlign w:val="superscript"/>
        </w:rPr>
        <w:t>15, 16</w:t>
      </w:r>
      <w:r w:rsidR="00A723B1" w:rsidRPr="002C164F">
        <w:fldChar w:fldCharType="end"/>
      </w:r>
      <w:r w:rsidRPr="002C164F">
        <w:t xml:space="preserve">, </w:t>
      </w:r>
      <w:r w:rsidR="006E4B42" w:rsidRPr="002C164F">
        <w:t xml:space="preserve">or </w:t>
      </w:r>
      <w:r w:rsidRPr="002C164F">
        <w:t>European Committee on Antimicrobial Susceptibility Testing (EUCAST)</w:t>
      </w:r>
      <w:r w:rsidR="00610D09" w:rsidRPr="002C164F">
        <w:t>.</w:t>
      </w:r>
      <w:r w:rsidR="00A723B1" w:rsidRPr="002C164F">
        <w:fldChar w:fldCharType="begin"/>
      </w:r>
      <w:r w:rsidR="0042152C">
        <w:instrText xml:space="preserve"> ADDIN EN.CITE &lt;EndNote&gt;&lt;Cite&gt;&lt;Author&gt;The European Committee on Antimicrobial Susceptibility Testing (EUCAST)&lt;/Author&gt;&lt;RecNum&gt;16&lt;/RecNum&gt;&lt;DisplayText&gt;&lt;style face="superscript"&gt;17&lt;/style&gt;&lt;/DisplayText&gt;&lt;record&gt;&lt;rec-number&gt;16&lt;/rec-number&gt;&lt;foreign-keys&gt;&lt;key app="EN" db-id="x2xz5tsrspaxwfes9zq5sevb5xvz5ear5r90" timestamp="1549495809"&gt;16&lt;/key&gt;&lt;/foreign-keys&gt;&lt;ref-type name="Web Page"&gt;12&lt;/ref-type&gt;&lt;contributors&gt;&lt;authors&gt;&lt;author&gt;The European Committee on Antimicrobial Susceptibility Testing (EUCAST),&lt;/author&gt;&lt;/authors&gt;&lt;/contributors&gt;&lt;titles&gt;&lt;title&gt;Antimicrobial susceptibility testing&lt;/title&gt;&lt;/titles&gt;&lt;volume&gt;2019&lt;/volume&gt;&lt;dates&gt;&lt;year&gt;2019&lt;/year&gt;&lt;/dates&gt;&lt;publisher&gt;EUCAST&lt;/publisher&gt;&lt;urls&gt;&lt;related-urls&gt;&lt;url&gt;http://www.eucast.org/ast_of_bacteria/&lt;/url&gt;&lt;/related-urls&gt;&lt;/urls&gt;&lt;/record&gt;&lt;/Cite&gt;&lt;/EndNote&gt;</w:instrText>
      </w:r>
      <w:r w:rsidR="00A723B1" w:rsidRPr="002C164F">
        <w:fldChar w:fldCharType="separate"/>
      </w:r>
      <w:r w:rsidR="00946887" w:rsidRPr="00A2301E">
        <w:rPr>
          <w:noProof/>
          <w:vertAlign w:val="superscript"/>
        </w:rPr>
        <w:t>17</w:t>
      </w:r>
      <w:r w:rsidR="00A723B1" w:rsidRPr="002C164F">
        <w:fldChar w:fldCharType="end"/>
      </w:r>
      <w:r w:rsidR="00940029" w:rsidRPr="002C164F">
        <w:t xml:space="preserve"> If multiple or non-standardised methods were used, this should be stated</w:t>
      </w:r>
      <w:r w:rsidR="00A2301E">
        <w:t>.</w:t>
      </w:r>
    </w:p>
    <w:p w:rsidR="008D64C3" w:rsidRPr="002C164F" w:rsidRDefault="008D64C3" w:rsidP="002D005E">
      <w:pPr>
        <w:spacing w:after="0"/>
      </w:pPr>
    </w:p>
    <w:p w:rsidR="00FA711B" w:rsidRDefault="00FA711B" w:rsidP="002D005E">
      <w:pPr>
        <w:spacing w:after="0"/>
      </w:pPr>
      <w:r w:rsidRPr="002C164F">
        <w:t xml:space="preserve">If the </w:t>
      </w:r>
      <w:r w:rsidR="009A6C45" w:rsidRPr="002C164F">
        <w:t>breakpoints</w:t>
      </w:r>
      <w:r w:rsidRPr="002C164F">
        <w:t xml:space="preserve"> for any antimicrobial</w:t>
      </w:r>
      <w:r w:rsidR="00A2301E">
        <w:t>–</w:t>
      </w:r>
      <w:r w:rsidRPr="002C164F">
        <w:t>organism pair ha</w:t>
      </w:r>
      <w:r w:rsidR="009A6C45" w:rsidRPr="002C164F">
        <w:t>ve</w:t>
      </w:r>
      <w:r w:rsidRPr="002C164F">
        <w:t xml:space="preserve"> changed since the last publication of a cumulative antibiogram for </w:t>
      </w:r>
      <w:r w:rsidR="00142F72" w:rsidRPr="002C164F">
        <w:t>a health service organisation</w:t>
      </w:r>
      <w:r w:rsidRPr="002C164F">
        <w:t xml:space="preserve">, then the date </w:t>
      </w:r>
      <w:r w:rsidR="009A6C45" w:rsidRPr="002C164F">
        <w:t xml:space="preserve">when </w:t>
      </w:r>
      <w:r w:rsidRPr="002C164F">
        <w:t xml:space="preserve">the change was implemented </w:t>
      </w:r>
      <w:r w:rsidR="00B8096E" w:rsidRPr="002C164F">
        <w:t>c</w:t>
      </w:r>
      <w:r w:rsidR="00E81F6E" w:rsidRPr="002C164F">
        <w:t>ould</w:t>
      </w:r>
      <w:r w:rsidRPr="002C164F">
        <w:t xml:space="preserve"> be indicated in a footnote to the table</w:t>
      </w:r>
      <w:r w:rsidR="00A2301E">
        <w:t>.</w:t>
      </w:r>
    </w:p>
    <w:p w:rsidR="002D005E" w:rsidRPr="002C164F" w:rsidRDefault="002D005E" w:rsidP="002D005E">
      <w:pPr>
        <w:spacing w:after="0"/>
      </w:pPr>
    </w:p>
    <w:p w:rsidR="00955ADC" w:rsidRDefault="00955ADC">
      <w:pPr>
        <w:tabs>
          <w:tab w:val="clear" w:pos="1440"/>
        </w:tabs>
        <w:spacing w:after="0"/>
      </w:pPr>
      <w:r>
        <w:br w:type="page"/>
      </w:r>
    </w:p>
    <w:p w:rsidR="00FA711B" w:rsidRDefault="00FA711B" w:rsidP="002D005E">
      <w:pPr>
        <w:spacing w:after="0"/>
      </w:pPr>
      <w:r w:rsidRPr="002C164F">
        <w:t xml:space="preserve">Only the </w:t>
      </w:r>
      <w:r w:rsidR="009A6C45" w:rsidRPr="002C164F">
        <w:t>antimicrobial</w:t>
      </w:r>
      <w:r w:rsidRPr="002C164F">
        <w:t xml:space="preserve"> susceptibility data from the first isolate of a bacterial species from each individual each year should be included. Multiples should be eliminated by including only the initial microbial isolate of a particular species recovered from a patient during the time period analysed, regardless of antimicrobial susceptibility profile. Where the analysis is performed on a subset of isolates (</w:t>
      </w:r>
      <w:r w:rsidR="00BA5C4E" w:rsidRPr="002C164F">
        <w:t>for example</w:t>
      </w:r>
      <w:r w:rsidRPr="002C164F">
        <w:t xml:space="preserve"> isolates from urine or blood cultures)</w:t>
      </w:r>
      <w:r w:rsidR="005B4250" w:rsidRPr="002C164F">
        <w:t xml:space="preserve"> ‘</w:t>
      </w:r>
      <w:r w:rsidRPr="002C164F">
        <w:t>first isolate</w:t>
      </w:r>
      <w:r w:rsidR="005B4250" w:rsidRPr="002C164F">
        <w:t>’</w:t>
      </w:r>
      <w:r w:rsidRPr="002C164F">
        <w:t xml:space="preserve"> would refer to the first isolate in that particular subset (</w:t>
      </w:r>
      <w:r w:rsidR="00BA5C4E" w:rsidRPr="002C164F">
        <w:t>that is</w:t>
      </w:r>
      <w:r w:rsidRPr="002C164F">
        <w:t xml:space="preserve"> the patient's first urine or blood isolate).</w:t>
      </w:r>
      <w:r w:rsidR="00644D3D" w:rsidRPr="002C164F">
        <w:t xml:space="preserve"> If the same </w:t>
      </w:r>
      <w:r w:rsidR="006D551E" w:rsidRPr="002C164F">
        <w:t xml:space="preserve">microorganism </w:t>
      </w:r>
      <w:r w:rsidR="00940029" w:rsidRPr="002C164F">
        <w:t xml:space="preserve">is isolated from </w:t>
      </w:r>
      <w:r w:rsidR="00644D3D" w:rsidRPr="002C164F">
        <w:t>urine</w:t>
      </w:r>
      <w:r w:rsidR="00940029" w:rsidRPr="002C164F">
        <w:t xml:space="preserve">, a </w:t>
      </w:r>
      <w:r w:rsidR="00644D3D" w:rsidRPr="002C164F">
        <w:t>non-urine site</w:t>
      </w:r>
      <w:r w:rsidR="00940029" w:rsidRPr="002C164F">
        <w:t xml:space="preserve"> or blood</w:t>
      </w:r>
      <w:r w:rsidR="00644D3D" w:rsidRPr="002C164F">
        <w:t xml:space="preserve"> </w:t>
      </w:r>
      <w:r w:rsidR="00BA5C4E" w:rsidRPr="002C164F">
        <w:t xml:space="preserve">from an individual, </w:t>
      </w:r>
      <w:r w:rsidR="00644D3D" w:rsidRPr="002C164F">
        <w:t xml:space="preserve">then </w:t>
      </w:r>
      <w:r w:rsidR="00747D60" w:rsidRPr="002C164F">
        <w:t xml:space="preserve">the susceptibility data </w:t>
      </w:r>
      <w:r w:rsidR="006D551E" w:rsidRPr="002C164F">
        <w:t>from the</w:t>
      </w:r>
      <w:r w:rsidR="00747D60" w:rsidRPr="002C164F">
        <w:t xml:space="preserve"> first isolate from each site </w:t>
      </w:r>
      <w:r w:rsidR="006D551E" w:rsidRPr="002C164F">
        <w:t xml:space="preserve">should </w:t>
      </w:r>
      <w:r w:rsidR="00644D3D" w:rsidRPr="002C164F">
        <w:t>be included in their respective antibiogram</w:t>
      </w:r>
      <w:r w:rsidR="00A2301E">
        <w:t>.</w:t>
      </w:r>
    </w:p>
    <w:p w:rsidR="002D005E" w:rsidRPr="002C164F" w:rsidRDefault="002D005E" w:rsidP="002D005E">
      <w:pPr>
        <w:spacing w:after="0"/>
      </w:pPr>
    </w:p>
    <w:p w:rsidR="002F65D0" w:rsidRDefault="00FA711B" w:rsidP="002D005E">
      <w:pPr>
        <w:spacing w:after="0"/>
      </w:pPr>
      <w:r w:rsidRPr="002C164F">
        <w:t>Only finalised, validated test results</w:t>
      </w:r>
      <w:r w:rsidR="00747D60" w:rsidRPr="002C164F">
        <w:t xml:space="preserve"> are included</w:t>
      </w:r>
      <w:r w:rsidRPr="002C164F">
        <w:t xml:space="preserve">. Unusual antimicrobial resistances </w:t>
      </w:r>
      <w:r w:rsidR="00195207" w:rsidRPr="002C164F">
        <w:t xml:space="preserve">or genotypes </w:t>
      </w:r>
      <w:r w:rsidRPr="002C164F">
        <w:t>should be verified before inclusion</w:t>
      </w:r>
      <w:r w:rsidR="009A6C45" w:rsidRPr="002C164F">
        <w:t>.</w:t>
      </w:r>
      <w:r w:rsidRPr="002C164F">
        <w:t xml:space="preserve"> </w:t>
      </w:r>
      <w:r w:rsidR="009A6C45" w:rsidRPr="002C164F">
        <w:t>Refer to</w:t>
      </w:r>
      <w:r w:rsidRPr="002C164F">
        <w:t xml:space="preserve"> CLSI</w:t>
      </w:r>
      <w:r w:rsidR="0045273D" w:rsidRPr="002C164F">
        <w:t xml:space="preserve">, EUCAST and </w:t>
      </w:r>
      <w:r w:rsidR="00195207" w:rsidRPr="002C164F">
        <w:t xml:space="preserve">CARAlert Handbook </w:t>
      </w:r>
      <w:r w:rsidR="0045273D" w:rsidRPr="002C164F">
        <w:t xml:space="preserve">reference guides </w:t>
      </w:r>
      <w:r w:rsidR="00195207" w:rsidRPr="002C164F">
        <w:t>where relevant</w:t>
      </w:r>
      <w:r w:rsidR="00A2301E">
        <w:t>.</w:t>
      </w:r>
      <w:r w:rsidR="002F65D0" w:rsidRPr="002C164F">
        <w:fldChar w:fldCharType="begin">
          <w:fldData xml:space="preserve">PEVuZE5vdGU+PENpdGU+PEF1dGhvcj5DbGluaWNhbCBhbmQgTGFib3JhdG9yeSBTdGFuZGFyZHMg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</w:fldData>
        </w:fldChar>
      </w:r>
      <w:r w:rsidR="00CD3260">
        <w:instrText xml:space="preserve"> ADDIN EN.CITE </w:instrText>
      </w:r>
      <w:r w:rsidR="00CD3260">
        <w:fldChar w:fldCharType="begin">
          <w:fldData xml:space="preserve">PEVuZE5vdGU+PENpdGU+PEF1dGhvcj5DbGluaWNhbCBhbmQgTGFib3JhdG9yeSBTdGFuZGFyZHMg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</w:fldData>
        </w:fldChar>
      </w:r>
      <w:r w:rsidR="00CD3260">
        <w:instrText xml:space="preserve"> ADDIN EN.CITE.DATA </w:instrText>
      </w:r>
      <w:r w:rsidR="00CD3260">
        <w:fldChar w:fldCharType="end"/>
      </w:r>
      <w:r w:rsidR="002F65D0" w:rsidRPr="002C164F">
        <w:fldChar w:fldCharType="separate"/>
      </w:r>
      <w:r w:rsidR="00946887" w:rsidRPr="00A2301E">
        <w:rPr>
          <w:noProof/>
          <w:vertAlign w:val="superscript"/>
        </w:rPr>
        <w:t>2, 13, 18</w:t>
      </w:r>
      <w:r w:rsidR="002F65D0" w:rsidRPr="002C164F">
        <w:fldChar w:fldCharType="end"/>
      </w:r>
    </w:p>
    <w:p w:rsidR="002D005E" w:rsidRPr="002C164F" w:rsidRDefault="002D005E" w:rsidP="002D005E">
      <w:pPr>
        <w:spacing w:after="0"/>
      </w:pPr>
    </w:p>
    <w:p w:rsidR="00FA711B" w:rsidRDefault="00C4451C" w:rsidP="002D005E">
      <w:pPr>
        <w:spacing w:after="0"/>
      </w:pPr>
      <w:r w:rsidRPr="002C164F">
        <w:t>In general, only</w:t>
      </w:r>
      <w:r w:rsidR="00DC6D14" w:rsidRPr="002C164F">
        <w:t xml:space="preserve"> </w:t>
      </w:r>
      <w:r w:rsidRPr="002C164F">
        <w:t>“percentage susceptible”</w:t>
      </w:r>
      <w:r w:rsidR="00FA711B" w:rsidRPr="002C164F">
        <w:t xml:space="preserve"> data </w:t>
      </w:r>
      <w:r w:rsidR="00803D93" w:rsidRPr="002C164F">
        <w:t xml:space="preserve">should be reported. </w:t>
      </w:r>
      <w:r w:rsidRPr="002C164F">
        <w:t>E</w:t>
      </w:r>
      <w:r w:rsidR="00803D93" w:rsidRPr="002C164F">
        <w:t>xception</w:t>
      </w:r>
      <w:r w:rsidRPr="002C164F">
        <w:t>s</w:t>
      </w:r>
      <w:r w:rsidR="00803D93" w:rsidRPr="002C164F">
        <w:t xml:space="preserve"> to this are the following </w:t>
      </w:r>
      <w:r w:rsidR="009A6C45" w:rsidRPr="002C164F">
        <w:t>antimicrobial</w:t>
      </w:r>
      <w:r w:rsidR="00A2301E">
        <w:t>–</w:t>
      </w:r>
      <w:r w:rsidR="009A6C45" w:rsidRPr="002C164F">
        <w:t>organism combinations for CLSI methods only</w:t>
      </w:r>
      <w:r w:rsidR="00A2301E">
        <w:t xml:space="preserve">: </w:t>
      </w:r>
      <w:r w:rsidR="00FA711B" w:rsidRPr="002C164F">
        <w:t xml:space="preserve">VISA and percentage penicillin intermediate susceptibility for </w:t>
      </w:r>
      <w:r w:rsidR="000F32D4" w:rsidRPr="00A2301E">
        <w:rPr>
          <w:i/>
        </w:rPr>
        <w:t>S. </w:t>
      </w:r>
      <w:r w:rsidR="00FA711B" w:rsidRPr="00A2301E">
        <w:rPr>
          <w:i/>
        </w:rPr>
        <w:t>pneumoniae</w:t>
      </w:r>
      <w:r w:rsidR="00FA711B" w:rsidRPr="002C164F">
        <w:t xml:space="preserve"> and </w:t>
      </w:r>
      <w:proofErr w:type="spellStart"/>
      <w:r w:rsidR="00FA711B" w:rsidRPr="002C164F">
        <w:t>viridans</w:t>
      </w:r>
      <w:proofErr w:type="spellEnd"/>
      <w:r w:rsidR="00FA711B" w:rsidRPr="002C164F">
        <w:t xml:space="preserve"> </w:t>
      </w:r>
      <w:r w:rsidR="00465FDE" w:rsidRPr="002C164F">
        <w:t xml:space="preserve">group </w:t>
      </w:r>
      <w:r w:rsidR="002873D3" w:rsidRPr="00A2301E">
        <w:rPr>
          <w:i/>
        </w:rPr>
        <w:t>Streptococcus</w:t>
      </w:r>
      <w:r w:rsidR="00FA711B" w:rsidRPr="00A2301E">
        <w:rPr>
          <w:i/>
        </w:rPr>
        <w:t>,</w:t>
      </w:r>
      <w:r w:rsidR="00FA711B" w:rsidRPr="002C164F">
        <w:t xml:space="preserve"> </w:t>
      </w:r>
      <w:r w:rsidR="00940029" w:rsidRPr="002C164F">
        <w:t xml:space="preserve">if these species are </w:t>
      </w:r>
      <w:r w:rsidR="00FA711B" w:rsidRPr="002C164F">
        <w:t>reported</w:t>
      </w:r>
      <w:r w:rsidR="009A6C45" w:rsidRPr="002C164F">
        <w:t>. For laboratories using EUCAST methods, all “susceptible–increased exposure” results should be included in “percentage susceptible”</w:t>
      </w:r>
      <w:r w:rsidR="00A2301E">
        <w:t>.</w:t>
      </w:r>
    </w:p>
    <w:p w:rsidR="002D005E" w:rsidRPr="002C164F" w:rsidRDefault="002D005E" w:rsidP="002D005E">
      <w:pPr>
        <w:spacing w:after="0"/>
      </w:pPr>
    </w:p>
    <w:p w:rsidR="00FA711B" w:rsidRDefault="00FA711B" w:rsidP="002D005E">
      <w:pPr>
        <w:spacing w:after="0"/>
      </w:pPr>
      <w:r w:rsidRPr="002C164F">
        <w:t xml:space="preserve">For each genus, species or other grouping, the number of isolates </w:t>
      </w:r>
      <w:r w:rsidR="006D551E" w:rsidRPr="002C164F">
        <w:t xml:space="preserve">(the denominator) </w:t>
      </w:r>
      <w:r w:rsidRPr="002C164F">
        <w:t xml:space="preserve">used in determining the percentage </w:t>
      </w:r>
      <w:r w:rsidR="00AE0E16" w:rsidRPr="002C164F">
        <w:t xml:space="preserve">can </w:t>
      </w:r>
      <w:r w:rsidRPr="002C164F">
        <w:t xml:space="preserve">be noted on the </w:t>
      </w:r>
      <w:r w:rsidR="009753B1" w:rsidRPr="002C164F">
        <w:t xml:space="preserve">antibiogram report (see </w:t>
      </w:r>
      <w:r w:rsidRPr="002C164F">
        <w:t xml:space="preserve">example antibiograms in </w:t>
      </w:r>
      <w:r w:rsidR="006E4B42" w:rsidRPr="002C164F">
        <w:t xml:space="preserve">the </w:t>
      </w:r>
      <w:r w:rsidRPr="002C164F">
        <w:t>Appendix).</w:t>
      </w:r>
      <w:r w:rsidR="00517A6B" w:rsidRPr="002C164F">
        <w:t xml:space="preserve"> Ideally grand totals of all organisms included in the antibiogram should be noted </w:t>
      </w:r>
      <w:r w:rsidR="007E4A8A" w:rsidRPr="002C164F">
        <w:t>in</w:t>
      </w:r>
      <w:r w:rsidR="00517A6B" w:rsidRPr="002C164F">
        <w:t xml:space="preserve"> the antibiogram</w:t>
      </w:r>
      <w:r w:rsidR="00195207" w:rsidRPr="002C164F">
        <w:t>. A</w:t>
      </w:r>
      <w:r w:rsidR="007E4A8A" w:rsidRPr="002C164F">
        <w:t>lternatively</w:t>
      </w:r>
      <w:r w:rsidR="001E7BCC" w:rsidRPr="002C164F">
        <w:t>,</w:t>
      </w:r>
      <w:r w:rsidR="007E4A8A" w:rsidRPr="002C164F">
        <w:t xml:space="preserve"> </w:t>
      </w:r>
      <w:r w:rsidR="00195207" w:rsidRPr="002C164F">
        <w:t xml:space="preserve">include </w:t>
      </w:r>
      <w:r w:rsidR="007E4A8A" w:rsidRPr="002C164F">
        <w:t>the proportion of the to</w:t>
      </w:r>
      <w:r w:rsidR="00195207" w:rsidRPr="002C164F">
        <w:t>t</w:t>
      </w:r>
      <w:r w:rsidR="007E4A8A" w:rsidRPr="002C164F">
        <w:t>al isolates that each species contributes to the antibiogram</w:t>
      </w:r>
      <w:r w:rsidR="00517A6B" w:rsidRPr="002C164F">
        <w:t>. This enables quantification of those organisms that do not meet the required thresholds for inclusion in the antibiogram</w:t>
      </w:r>
      <w:r w:rsidR="00BA6BEE">
        <w:t>.</w:t>
      </w:r>
    </w:p>
    <w:p w:rsidR="00FA711B" w:rsidRDefault="00D43D21" w:rsidP="002D005E">
      <w:pPr>
        <w:spacing w:after="0"/>
      </w:pPr>
      <w:r w:rsidRPr="002C164F">
        <w:t xml:space="preserve">The antibiogram </w:t>
      </w:r>
      <w:r w:rsidR="00D63ED4" w:rsidRPr="002C164F">
        <w:t>should</w:t>
      </w:r>
      <w:r w:rsidRPr="002C164F">
        <w:t xml:space="preserve"> r</w:t>
      </w:r>
      <w:r w:rsidR="00FA711B" w:rsidRPr="002C164F">
        <w:t xml:space="preserve">eport </w:t>
      </w:r>
      <w:r w:rsidR="001E7BCC" w:rsidRPr="002C164F">
        <w:t>antimicrobial</w:t>
      </w:r>
      <w:r w:rsidR="00FA711B" w:rsidRPr="002C164F">
        <w:t xml:space="preserve"> susceptibilities for the </w:t>
      </w:r>
      <w:r w:rsidR="001E7BCC" w:rsidRPr="002C164F">
        <w:t>antimicrobials</w:t>
      </w:r>
      <w:r w:rsidR="00FA711B" w:rsidRPr="002C164F">
        <w:t xml:space="preserve"> in actual </w:t>
      </w:r>
      <w:r w:rsidR="00F6455F" w:rsidRPr="002C164F">
        <w:t xml:space="preserve">current </w:t>
      </w:r>
      <w:r w:rsidR="00FA711B" w:rsidRPr="002C164F">
        <w:t xml:space="preserve">clinical use, not the susceptibility to any surrogate </w:t>
      </w:r>
      <w:r w:rsidR="001E7BCC" w:rsidRPr="002C164F">
        <w:t>antimicrobial</w:t>
      </w:r>
      <w:r w:rsidR="00FA711B" w:rsidRPr="002C164F">
        <w:t xml:space="preserve"> used in the laboratory</w:t>
      </w:r>
      <w:r w:rsidR="00F6455F" w:rsidRPr="002C164F">
        <w:t>.</w:t>
      </w:r>
      <w:r w:rsidR="00FA711B" w:rsidRPr="002C164F">
        <w:t xml:space="preserve"> </w:t>
      </w:r>
      <w:r w:rsidR="00F6455F" w:rsidRPr="002C164F">
        <w:t>F</w:t>
      </w:r>
      <w:r w:rsidR="009753B1" w:rsidRPr="002C164F">
        <w:t>or example</w:t>
      </w:r>
      <w:r w:rsidR="001E7BCC" w:rsidRPr="002C164F">
        <w:t>, in</w:t>
      </w:r>
      <w:r w:rsidR="00FA711B" w:rsidRPr="002C164F">
        <w:t xml:space="preserve"> laboratories using CLSI methods, </w:t>
      </w:r>
      <w:r w:rsidR="009753B1" w:rsidRPr="002C164F">
        <w:t xml:space="preserve">the antibiogram </w:t>
      </w:r>
      <w:r w:rsidR="001E7BCC" w:rsidRPr="002C164F">
        <w:t xml:space="preserve">for </w:t>
      </w:r>
      <w:r w:rsidR="001E7BCC" w:rsidRPr="00A2301E">
        <w:rPr>
          <w:i/>
        </w:rPr>
        <w:t>S</w:t>
      </w:r>
      <w:r w:rsidR="000F32D4" w:rsidRPr="00A2301E">
        <w:rPr>
          <w:i/>
        </w:rPr>
        <w:t>.</w:t>
      </w:r>
      <w:r w:rsidR="001E7BCC" w:rsidRPr="00A2301E">
        <w:rPr>
          <w:i/>
        </w:rPr>
        <w:t> aureus</w:t>
      </w:r>
      <w:r w:rsidR="001E7BCC" w:rsidRPr="002C164F">
        <w:t xml:space="preserve"> </w:t>
      </w:r>
      <w:r w:rsidR="009753B1" w:rsidRPr="002C164F">
        <w:t xml:space="preserve">should </w:t>
      </w:r>
      <w:r w:rsidR="00FA711B" w:rsidRPr="002C164F">
        <w:t>report as percentage susceptible to flucloxacillin</w:t>
      </w:r>
      <w:r w:rsidR="006E4B42" w:rsidRPr="002C164F">
        <w:t>,</w:t>
      </w:r>
      <w:r w:rsidR="00FA711B" w:rsidRPr="002C164F">
        <w:t xml:space="preserve"> and not percentage susceptible to </w:t>
      </w:r>
      <w:proofErr w:type="spellStart"/>
      <w:r w:rsidR="00FA711B" w:rsidRPr="002C164F">
        <w:t>cefoxitin</w:t>
      </w:r>
      <w:proofErr w:type="spellEnd"/>
      <w:r w:rsidR="00BA6BEE">
        <w:t>.</w:t>
      </w:r>
    </w:p>
    <w:p w:rsidR="002D005E" w:rsidRPr="002C164F" w:rsidRDefault="002D005E" w:rsidP="002D005E">
      <w:pPr>
        <w:spacing w:after="0"/>
      </w:pPr>
    </w:p>
    <w:p w:rsidR="00FA711B" w:rsidRDefault="00D43D21" w:rsidP="002D005E">
      <w:pPr>
        <w:spacing w:after="0"/>
      </w:pPr>
      <w:r w:rsidRPr="002C164F">
        <w:t xml:space="preserve">The antibiogram </w:t>
      </w:r>
      <w:r w:rsidR="00D63ED4" w:rsidRPr="002C164F">
        <w:t>should</w:t>
      </w:r>
      <w:r w:rsidR="00AE0E16" w:rsidRPr="002C164F">
        <w:t xml:space="preserve"> </w:t>
      </w:r>
      <w:r w:rsidR="00C4451C" w:rsidRPr="002C164F">
        <w:t xml:space="preserve">only </w:t>
      </w:r>
      <w:r w:rsidRPr="002C164F">
        <w:t>r</w:t>
      </w:r>
      <w:r w:rsidR="00FA711B" w:rsidRPr="002C164F">
        <w:t xml:space="preserve">eport </w:t>
      </w:r>
      <w:r w:rsidR="001E7BCC" w:rsidRPr="002C164F">
        <w:t>antimicrobial</w:t>
      </w:r>
      <w:r w:rsidR="00C4451C" w:rsidRPr="002C164F">
        <w:t xml:space="preserve"> </w:t>
      </w:r>
      <w:r w:rsidR="00FA711B" w:rsidRPr="002C164F">
        <w:t xml:space="preserve">susceptibilities for a microorganism </w:t>
      </w:r>
      <w:r w:rsidR="00C4451C" w:rsidRPr="002C164F">
        <w:t xml:space="preserve">where they </w:t>
      </w:r>
      <w:r w:rsidR="00FA711B" w:rsidRPr="002C164F">
        <w:t xml:space="preserve">are clinically </w:t>
      </w:r>
      <w:r w:rsidR="009753B1" w:rsidRPr="002C164F">
        <w:t xml:space="preserve">relevant for that microorganism. For example, the antibiogram should </w:t>
      </w:r>
      <w:r w:rsidR="00FA711B" w:rsidRPr="002C164F">
        <w:t xml:space="preserve">not report trimethoprim for </w:t>
      </w:r>
      <w:r w:rsidR="00465FDE" w:rsidRPr="00A2301E">
        <w:rPr>
          <w:i/>
        </w:rPr>
        <w:t>P.</w:t>
      </w:r>
      <w:r w:rsidR="00641A45" w:rsidRPr="00A2301E">
        <w:rPr>
          <w:i/>
        </w:rPr>
        <w:t> </w:t>
      </w:r>
      <w:r w:rsidR="00FA711B" w:rsidRPr="00A2301E">
        <w:rPr>
          <w:i/>
        </w:rPr>
        <w:t>aeruginosa</w:t>
      </w:r>
      <w:r w:rsidR="00FA711B" w:rsidRPr="002C164F">
        <w:t xml:space="preserve"> or first</w:t>
      </w:r>
      <w:r w:rsidR="00A2301E">
        <w:t>- and second-</w:t>
      </w:r>
      <w:r w:rsidR="00FA711B" w:rsidRPr="002C164F">
        <w:t xml:space="preserve">generation cephalosporins and aminoglycosides for </w:t>
      </w:r>
      <w:r w:rsidR="00FA711B" w:rsidRPr="00A2301E">
        <w:rPr>
          <w:i/>
        </w:rPr>
        <w:t>Salmonella</w:t>
      </w:r>
      <w:r w:rsidR="00FA711B" w:rsidRPr="002C164F">
        <w:t xml:space="preserve"> and </w:t>
      </w:r>
      <w:r w:rsidR="00FA711B" w:rsidRPr="00A2301E">
        <w:rPr>
          <w:i/>
        </w:rPr>
        <w:t>Shigella</w:t>
      </w:r>
      <w:r w:rsidR="00A2301E">
        <w:t>.</w:t>
      </w:r>
    </w:p>
    <w:p w:rsidR="002D005E" w:rsidRPr="00A2301E" w:rsidRDefault="002D005E" w:rsidP="002D005E">
      <w:pPr>
        <w:spacing w:after="0"/>
      </w:pPr>
    </w:p>
    <w:p w:rsidR="00FA711B" w:rsidRDefault="00FA711B" w:rsidP="002D005E">
      <w:pPr>
        <w:spacing w:after="0"/>
      </w:pPr>
      <w:r w:rsidRPr="002C164F">
        <w:t xml:space="preserve">For a cumulative antibiogram, the percentage susceptibility for all clinically relevant </w:t>
      </w:r>
      <w:r w:rsidR="001E7BCC" w:rsidRPr="002C164F">
        <w:t>antimicrobials</w:t>
      </w:r>
      <w:r w:rsidRPr="002C164F">
        <w:t xml:space="preserve"> tested on an isolate </w:t>
      </w:r>
      <w:r w:rsidR="00D63ED4" w:rsidRPr="002C164F">
        <w:t>should</w:t>
      </w:r>
      <w:r w:rsidRPr="002C164F">
        <w:t xml:space="preserve"> be reported</w:t>
      </w:r>
      <w:r w:rsidR="00C4451C" w:rsidRPr="002C164F">
        <w:t xml:space="preserve">. It should not be restricted to </w:t>
      </w:r>
      <w:r w:rsidRPr="002C164F">
        <w:t xml:space="preserve">susceptibilities to </w:t>
      </w:r>
      <w:r w:rsidR="00C4451C" w:rsidRPr="002C164F">
        <w:t>the narrow-</w:t>
      </w:r>
      <w:r w:rsidRPr="002C164F">
        <w:t>spectrum</w:t>
      </w:r>
      <w:r w:rsidR="00C4451C" w:rsidRPr="002C164F">
        <w:t>, first-</w:t>
      </w:r>
      <w:r w:rsidRPr="002C164F">
        <w:t xml:space="preserve">line </w:t>
      </w:r>
      <w:r w:rsidR="001E7BCC" w:rsidRPr="002C164F">
        <w:t>antimicrobials</w:t>
      </w:r>
      <w:r w:rsidRPr="002C164F">
        <w:t xml:space="preserve"> </w:t>
      </w:r>
      <w:r w:rsidR="0028143B" w:rsidRPr="002C164F">
        <w:t>that might be included in</w:t>
      </w:r>
      <w:r w:rsidRPr="002C164F">
        <w:t xml:space="preserve"> routine </w:t>
      </w:r>
      <w:r w:rsidR="006D551E" w:rsidRPr="002C164F">
        <w:t xml:space="preserve">individual patient </w:t>
      </w:r>
      <w:r w:rsidR="00C4451C" w:rsidRPr="002C164F">
        <w:t>reports to clinicians</w:t>
      </w:r>
      <w:r w:rsidR="001E7BCC" w:rsidRPr="002C164F">
        <w:t>. It is useful to highlight in the antibiogram which antimicrobials are restricted</w:t>
      </w:r>
      <w:r w:rsidR="00A2301E">
        <w:t>.</w:t>
      </w:r>
    </w:p>
    <w:p w:rsidR="002D005E" w:rsidRPr="002C164F" w:rsidRDefault="002D005E" w:rsidP="002D005E">
      <w:pPr>
        <w:spacing w:after="0"/>
      </w:pPr>
    </w:p>
    <w:p w:rsidR="006D551E" w:rsidRDefault="00FD2FD3" w:rsidP="002D005E">
      <w:pPr>
        <w:spacing w:after="0"/>
      </w:pPr>
      <w:r w:rsidRPr="002C164F">
        <w:t>Laboratories frequently</w:t>
      </w:r>
      <w:r w:rsidR="006D551E" w:rsidRPr="002C164F">
        <w:t xml:space="preserve"> only test susceptibility to second-line, broader spectrum </w:t>
      </w:r>
      <w:r w:rsidR="001E7BCC" w:rsidRPr="002C164F">
        <w:t>antimicrobial</w:t>
      </w:r>
      <w:r w:rsidR="006D551E" w:rsidRPr="002C164F">
        <w:t xml:space="preserve">s when an isolate has tested non-susceptible to </w:t>
      </w:r>
      <w:r w:rsidR="001E7BCC" w:rsidRPr="002C164F">
        <w:t>antimicrobials</w:t>
      </w:r>
      <w:r w:rsidR="006D551E" w:rsidRPr="002C164F">
        <w:t xml:space="preserve"> in a first-line, narrower spectrum panel. This result</w:t>
      </w:r>
      <w:r w:rsidRPr="002C164F">
        <w:t>s</w:t>
      </w:r>
      <w:r w:rsidR="006D551E" w:rsidRPr="002C164F">
        <w:t xml:space="preserve"> in a smaller </w:t>
      </w:r>
      <w:r w:rsidR="008D67DA" w:rsidRPr="002C164F">
        <w:t>denominator number of isolates tested</w:t>
      </w:r>
      <w:r w:rsidR="006D551E" w:rsidRPr="002C164F">
        <w:t xml:space="preserve">. Where this </w:t>
      </w:r>
      <w:r w:rsidR="007D6996" w:rsidRPr="002C164F">
        <w:t xml:space="preserve">occurs, or there is </w:t>
      </w:r>
      <w:r w:rsidR="006D551E" w:rsidRPr="002C164F">
        <w:t xml:space="preserve">any other systematic cause for a difference in the number of isolates </w:t>
      </w:r>
      <w:r w:rsidR="008D67DA" w:rsidRPr="002C164F">
        <w:t xml:space="preserve">of the same type </w:t>
      </w:r>
      <w:r w:rsidR="006D551E" w:rsidRPr="002C164F">
        <w:t xml:space="preserve">tested against different </w:t>
      </w:r>
      <w:r w:rsidR="001E7BCC" w:rsidRPr="002C164F">
        <w:t>antimicrobials</w:t>
      </w:r>
      <w:r w:rsidR="008D67DA" w:rsidRPr="002C164F">
        <w:t xml:space="preserve">, </w:t>
      </w:r>
      <w:r w:rsidR="007D6996" w:rsidRPr="002C164F">
        <w:t>t</w:t>
      </w:r>
      <w:r w:rsidR="00C4451C" w:rsidRPr="002C164F">
        <w:t>his</w:t>
      </w:r>
      <w:r w:rsidR="006D551E" w:rsidRPr="002C164F">
        <w:t xml:space="preserve"> </w:t>
      </w:r>
      <w:r w:rsidR="00C4451C" w:rsidRPr="002C164F">
        <w:t>sh</w:t>
      </w:r>
      <w:r w:rsidR="00AE0E16" w:rsidRPr="002C164F">
        <w:t>ould</w:t>
      </w:r>
      <w:r w:rsidR="006D551E" w:rsidRPr="002C164F">
        <w:t xml:space="preserve"> be </w:t>
      </w:r>
      <w:r w:rsidR="008D67DA" w:rsidRPr="002C164F">
        <w:t>an</w:t>
      </w:r>
      <w:r w:rsidR="006D551E" w:rsidRPr="002C164F">
        <w:t>not</w:t>
      </w:r>
      <w:r w:rsidR="008D67DA" w:rsidRPr="002C164F">
        <w:t>at</w:t>
      </w:r>
      <w:r w:rsidR="006D551E" w:rsidRPr="002C164F">
        <w:t>ed</w:t>
      </w:r>
      <w:r w:rsidR="00F72670" w:rsidRPr="002C164F">
        <w:t xml:space="preserve"> at each occurrence </w:t>
      </w:r>
      <w:r w:rsidR="008D67DA" w:rsidRPr="002C164F">
        <w:t>and explained in the presentation of the cumulative antibiogram</w:t>
      </w:r>
      <w:r w:rsidR="002472A1">
        <w:t>.</w:t>
      </w:r>
    </w:p>
    <w:p w:rsidR="002D005E" w:rsidRPr="002C164F" w:rsidRDefault="002D005E" w:rsidP="002D005E">
      <w:pPr>
        <w:spacing w:after="0"/>
      </w:pPr>
    </w:p>
    <w:p w:rsidR="00563F41" w:rsidRDefault="00D4153B" w:rsidP="002D005E">
      <w:pPr>
        <w:spacing w:after="0"/>
      </w:pPr>
      <w:r w:rsidRPr="002C164F">
        <w:t>Including s</w:t>
      </w:r>
      <w:r w:rsidR="00747D60" w:rsidRPr="002C164F">
        <w:t xml:space="preserve">usceptibility </w:t>
      </w:r>
      <w:r w:rsidR="00FA711B" w:rsidRPr="002C164F">
        <w:t xml:space="preserve">data from isolates which </w:t>
      </w:r>
      <w:r w:rsidR="00747D60" w:rsidRPr="002C164F">
        <w:t xml:space="preserve">are most often </w:t>
      </w:r>
      <w:r w:rsidR="00FA711B" w:rsidRPr="002C164F">
        <w:t>contaminants or normal flora (</w:t>
      </w:r>
      <w:r w:rsidR="00E174E9" w:rsidRPr="002C164F">
        <w:t>such as</w:t>
      </w:r>
      <w:r w:rsidR="00FA711B" w:rsidRPr="002C164F">
        <w:t xml:space="preserve"> coagulase</w:t>
      </w:r>
      <w:r w:rsidR="002472A1">
        <w:t>-</w:t>
      </w:r>
      <w:r w:rsidR="00FA711B" w:rsidRPr="002C164F">
        <w:t xml:space="preserve">negative </w:t>
      </w:r>
      <w:r w:rsidR="00FA711B" w:rsidRPr="002472A1">
        <w:rPr>
          <w:i/>
        </w:rPr>
        <w:t>Staphylococcus</w:t>
      </w:r>
      <w:r w:rsidR="00064B11" w:rsidRPr="002C164F">
        <w:t xml:space="preserve"> species</w:t>
      </w:r>
      <w:r w:rsidR="00FA711B" w:rsidRPr="002472A1">
        <w:rPr>
          <w:i/>
        </w:rPr>
        <w:t>, Corynebacterium</w:t>
      </w:r>
      <w:r w:rsidR="00FA711B" w:rsidRPr="002C164F">
        <w:t xml:space="preserve"> species and </w:t>
      </w:r>
      <w:proofErr w:type="spellStart"/>
      <w:r w:rsidR="00FA711B" w:rsidRPr="002C164F">
        <w:t>viridans</w:t>
      </w:r>
      <w:proofErr w:type="spellEnd"/>
      <w:r w:rsidR="00FA711B" w:rsidRPr="002C164F">
        <w:t xml:space="preserve"> </w:t>
      </w:r>
      <w:r w:rsidR="00465FDE" w:rsidRPr="002C164F">
        <w:t xml:space="preserve">group </w:t>
      </w:r>
      <w:r w:rsidR="00FA711B" w:rsidRPr="002472A1">
        <w:rPr>
          <w:i/>
        </w:rPr>
        <w:t>Streptococcus</w:t>
      </w:r>
      <w:r w:rsidR="00FA711B" w:rsidRPr="002C164F">
        <w:t xml:space="preserve">) is </w:t>
      </w:r>
      <w:r w:rsidR="00747D60" w:rsidRPr="002C164F">
        <w:t>discouraged</w:t>
      </w:r>
      <w:r w:rsidR="00E174E9" w:rsidRPr="002C164F">
        <w:t>. O</w:t>
      </w:r>
      <w:r w:rsidR="00747D60" w:rsidRPr="002C164F">
        <w:t xml:space="preserve">rdinarily these </w:t>
      </w:r>
      <w:r w:rsidR="002D7C38" w:rsidRPr="002C164F">
        <w:t>would</w:t>
      </w:r>
      <w:r w:rsidR="00747D60" w:rsidRPr="002C164F">
        <w:t xml:space="preserve"> not be included in a cumulative antibiogram even if there are more than 30 isolates</w:t>
      </w:r>
      <w:r w:rsidR="00377A13" w:rsidRPr="002C164F">
        <w:t>.</w:t>
      </w:r>
      <w:r w:rsidR="00747D60" w:rsidRPr="002C164F">
        <w:t xml:space="preserve"> However</w:t>
      </w:r>
      <w:r w:rsidR="00377A13" w:rsidRPr="002C164F">
        <w:t>,</w:t>
      </w:r>
      <w:r w:rsidR="00747D60" w:rsidRPr="002C164F">
        <w:t xml:space="preserve"> </w:t>
      </w:r>
      <w:r w:rsidR="00645C34" w:rsidRPr="002C164F">
        <w:t>for</w:t>
      </w:r>
      <w:r w:rsidR="00747D60" w:rsidRPr="002C164F">
        <w:t xml:space="preserve"> particular circumstances </w:t>
      </w:r>
      <w:r w:rsidR="00E174E9" w:rsidRPr="002C164F">
        <w:t>(such as</w:t>
      </w:r>
      <w:r w:rsidR="00747D60" w:rsidRPr="002C164F">
        <w:t xml:space="preserve"> a hospital </w:t>
      </w:r>
      <w:r w:rsidR="00E174E9" w:rsidRPr="002C164F">
        <w:t>having</w:t>
      </w:r>
      <w:r w:rsidR="00D11102" w:rsidRPr="002C164F">
        <w:t xml:space="preserve"> </w:t>
      </w:r>
      <w:r w:rsidR="00747D60" w:rsidRPr="002C164F">
        <w:t xml:space="preserve">a neonatal intensive care unit with </w:t>
      </w:r>
      <w:r w:rsidR="00D11102" w:rsidRPr="002C164F">
        <w:t xml:space="preserve">30 or more individual </w:t>
      </w:r>
      <w:r w:rsidR="00747D60" w:rsidRPr="002C164F">
        <w:t>blood isolates of coagulase negative</w:t>
      </w:r>
      <w:r w:rsidR="00D11102" w:rsidRPr="002C164F">
        <w:t xml:space="preserve"> </w:t>
      </w:r>
      <w:r w:rsidR="00D11102" w:rsidRPr="002472A1">
        <w:rPr>
          <w:i/>
        </w:rPr>
        <w:t>Staphylococcus</w:t>
      </w:r>
      <w:r w:rsidR="00D11102" w:rsidRPr="002C164F">
        <w:t xml:space="preserve"> species in a year</w:t>
      </w:r>
      <w:r w:rsidR="00E174E9" w:rsidRPr="002C164F">
        <w:t>)</w:t>
      </w:r>
      <w:r w:rsidR="002472A1">
        <w:t>,</w:t>
      </w:r>
      <w:r w:rsidR="00E174E9" w:rsidRPr="002C164F">
        <w:t xml:space="preserve"> these</w:t>
      </w:r>
      <w:r w:rsidR="00D11102" w:rsidRPr="002C164F">
        <w:t xml:space="preserve"> data may be </w:t>
      </w:r>
      <w:r w:rsidR="00A61D2F" w:rsidRPr="002C164F">
        <w:t>included at</w:t>
      </w:r>
      <w:r w:rsidR="00FA711B" w:rsidRPr="002C164F">
        <w:t xml:space="preserve"> the discretion of the microbiology laboratory</w:t>
      </w:r>
      <w:r w:rsidR="00D11102" w:rsidRPr="002C164F">
        <w:t xml:space="preserve"> and the </w:t>
      </w:r>
      <w:r w:rsidR="0093596A" w:rsidRPr="002C164F">
        <w:t>AMS</w:t>
      </w:r>
      <w:r w:rsidR="00D11102" w:rsidRPr="002C164F">
        <w:t xml:space="preserve"> group</w:t>
      </w:r>
      <w:r w:rsidR="00FA711B" w:rsidRPr="002C164F">
        <w:t>.</w:t>
      </w:r>
      <w:r w:rsidR="00157560" w:rsidRPr="002C164F">
        <w:t xml:space="preserve"> </w:t>
      </w:r>
      <w:r w:rsidR="00D11102" w:rsidRPr="002C164F">
        <w:t xml:space="preserve">In this circumstance it is recommended that the data be presented by species </w:t>
      </w:r>
      <w:r w:rsidR="001E7BCC" w:rsidRPr="002C164F">
        <w:t>(</w:t>
      </w:r>
      <w:r w:rsidR="002472A1">
        <w:t>for example</w:t>
      </w:r>
      <w:r w:rsidR="001E7BCC" w:rsidRPr="002C164F">
        <w:t xml:space="preserve"> </w:t>
      </w:r>
      <w:r w:rsidR="001E7BCC" w:rsidRPr="002472A1">
        <w:rPr>
          <w:i/>
        </w:rPr>
        <w:t>S</w:t>
      </w:r>
      <w:r w:rsidR="002472A1">
        <w:rPr>
          <w:i/>
        </w:rPr>
        <w:t>.</w:t>
      </w:r>
      <w:r w:rsidR="00346FC6">
        <w:rPr>
          <w:i/>
        </w:rPr>
        <w:t> </w:t>
      </w:r>
      <w:proofErr w:type="spellStart"/>
      <w:r w:rsidR="001E7BCC" w:rsidRPr="002472A1">
        <w:rPr>
          <w:i/>
        </w:rPr>
        <w:t>haemolyticus</w:t>
      </w:r>
      <w:proofErr w:type="spellEnd"/>
      <w:r w:rsidR="001E7BCC" w:rsidRPr="002C164F">
        <w:t xml:space="preserve">, </w:t>
      </w:r>
      <w:r w:rsidR="001E7BCC" w:rsidRPr="002472A1">
        <w:rPr>
          <w:i/>
        </w:rPr>
        <w:t>S.</w:t>
      </w:r>
      <w:r w:rsidR="0093596A" w:rsidRPr="002472A1">
        <w:rPr>
          <w:i/>
        </w:rPr>
        <w:t> </w:t>
      </w:r>
      <w:r w:rsidR="001E7BCC" w:rsidRPr="002472A1">
        <w:rPr>
          <w:i/>
        </w:rPr>
        <w:t>epidermidis</w:t>
      </w:r>
      <w:r w:rsidR="001E7BCC" w:rsidRPr="002C164F">
        <w:t xml:space="preserve">, </w:t>
      </w:r>
      <w:proofErr w:type="gramStart"/>
      <w:r w:rsidR="001E7BCC" w:rsidRPr="002C164F">
        <w:t>not</w:t>
      </w:r>
      <w:proofErr w:type="gramEnd"/>
      <w:r w:rsidR="001E7BCC" w:rsidRPr="002C164F">
        <w:t xml:space="preserve"> coag</w:t>
      </w:r>
      <w:r w:rsidR="00064B11" w:rsidRPr="002C164F">
        <w:t>ulase</w:t>
      </w:r>
      <w:r w:rsidR="001E7BCC" w:rsidRPr="002C164F">
        <w:t>-neg</w:t>
      </w:r>
      <w:r w:rsidR="00064B11" w:rsidRPr="002C164F">
        <w:t>ative</w:t>
      </w:r>
      <w:r w:rsidR="001E7BCC" w:rsidRPr="002C164F">
        <w:t xml:space="preserve"> </w:t>
      </w:r>
      <w:r w:rsidR="001E7BCC" w:rsidRPr="002472A1">
        <w:rPr>
          <w:i/>
        </w:rPr>
        <w:t>Staph</w:t>
      </w:r>
      <w:r w:rsidR="00064B11" w:rsidRPr="002472A1">
        <w:rPr>
          <w:i/>
        </w:rPr>
        <w:t>ylococcus</w:t>
      </w:r>
      <w:r w:rsidR="00064B11" w:rsidRPr="002C164F">
        <w:t xml:space="preserve"> species</w:t>
      </w:r>
      <w:r w:rsidR="001E7BCC" w:rsidRPr="002C164F">
        <w:t xml:space="preserve">) </w:t>
      </w:r>
      <w:r w:rsidR="00D11102" w:rsidRPr="002C164F">
        <w:t>and not accumulated into genus</w:t>
      </w:r>
      <w:r w:rsidR="002472A1">
        <w:t>.</w:t>
      </w:r>
    </w:p>
    <w:p w:rsidR="002D005E" w:rsidRPr="002C164F" w:rsidRDefault="002D005E" w:rsidP="002D005E">
      <w:pPr>
        <w:spacing w:after="0"/>
      </w:pPr>
    </w:p>
    <w:p w:rsidR="00FA711B" w:rsidRDefault="00FA711B" w:rsidP="002D005E">
      <w:pPr>
        <w:tabs>
          <w:tab w:val="clear" w:pos="1440"/>
          <w:tab w:val="left" w:pos="0"/>
        </w:tabs>
        <w:spacing w:after="0"/>
      </w:pPr>
      <w:r w:rsidRPr="002C164F">
        <w:t xml:space="preserve">When the </w:t>
      </w:r>
      <w:r w:rsidR="001E7BCC" w:rsidRPr="002C164F">
        <w:t>antimicrobial</w:t>
      </w:r>
      <w:r w:rsidRPr="002C164F">
        <w:t xml:space="preserve"> data from less than 30 isolates is presented, it </w:t>
      </w:r>
      <w:r w:rsidR="002D7C38" w:rsidRPr="002C164F">
        <w:t>is recommended it</w:t>
      </w:r>
      <w:r w:rsidRPr="002C164F">
        <w:t xml:space="preserve"> be annotated with the advice that th</w:t>
      </w:r>
      <w:r w:rsidR="00E174E9" w:rsidRPr="002C164F">
        <w:t>ese</w:t>
      </w:r>
      <w:r w:rsidRPr="002C164F">
        <w:t xml:space="preserve"> </w:t>
      </w:r>
      <w:r w:rsidR="00D522C7" w:rsidRPr="002C164F">
        <w:t xml:space="preserve">results may not have attained </w:t>
      </w:r>
      <w:r w:rsidR="001E7BCC" w:rsidRPr="002C164F">
        <w:t xml:space="preserve">an accurate </w:t>
      </w:r>
      <w:r w:rsidRPr="002C164F">
        <w:t>measure of susceptibility in that microbial population</w:t>
      </w:r>
      <w:r w:rsidR="002472A1">
        <w:t>.</w:t>
      </w:r>
    </w:p>
    <w:p w:rsidR="002D005E" w:rsidRPr="002C164F" w:rsidRDefault="002D005E" w:rsidP="002D005E">
      <w:pPr>
        <w:tabs>
          <w:tab w:val="clear" w:pos="1440"/>
          <w:tab w:val="left" w:pos="0"/>
        </w:tabs>
        <w:spacing w:after="0"/>
      </w:pPr>
    </w:p>
    <w:p w:rsidR="00FA711B" w:rsidRDefault="00FA711B" w:rsidP="002D005E">
      <w:pPr>
        <w:tabs>
          <w:tab w:val="clear" w:pos="1440"/>
          <w:tab w:val="left" w:pos="0"/>
        </w:tabs>
        <w:spacing w:after="0"/>
      </w:pPr>
      <w:r w:rsidRPr="002C164F">
        <w:t xml:space="preserve">With subsequent antibiograms, graphs and charts for trends that are monitored from year to year </w:t>
      </w:r>
      <w:r w:rsidR="00FD2FD3" w:rsidRPr="002C164F">
        <w:t xml:space="preserve">are </w:t>
      </w:r>
      <w:r w:rsidRPr="002C164F">
        <w:t>u</w:t>
      </w:r>
      <w:r w:rsidR="00D45A4F" w:rsidRPr="002C164F">
        <w:t>seful to highlight significant changes.</w:t>
      </w:r>
      <w:r w:rsidR="00D11102" w:rsidRPr="002C164F">
        <w:t xml:space="preserve"> Such graphs and charts </w:t>
      </w:r>
      <w:r w:rsidR="002D7C38" w:rsidRPr="002C164F">
        <w:t>can</w:t>
      </w:r>
      <w:r w:rsidR="00D11102" w:rsidRPr="002C164F">
        <w:t xml:space="preserve"> be used </w:t>
      </w:r>
      <w:r w:rsidR="00BE7004" w:rsidRPr="002C164F">
        <w:t xml:space="preserve">to </w:t>
      </w:r>
      <w:r w:rsidR="00D11102" w:rsidRPr="002C164F">
        <w:t>highlight changes in susceptibility (See CLSI M39-</w:t>
      </w:r>
      <w:r w:rsidR="00D91306" w:rsidRPr="002C164F">
        <w:t>A4</w:t>
      </w:r>
      <w:r w:rsidR="00D11102" w:rsidRPr="002C164F">
        <w:t xml:space="preserve"> </w:t>
      </w:r>
      <w:r w:rsidR="006D551E" w:rsidRPr="002C164F">
        <w:t>Appendix F and Appendix H)</w:t>
      </w:r>
      <w:r w:rsidR="002472A1">
        <w:t>.</w:t>
      </w:r>
    </w:p>
    <w:p w:rsidR="002D005E" w:rsidRPr="002C164F" w:rsidRDefault="002D005E" w:rsidP="002D005E">
      <w:pPr>
        <w:tabs>
          <w:tab w:val="clear" w:pos="1440"/>
          <w:tab w:val="left" w:pos="0"/>
        </w:tabs>
        <w:spacing w:after="0"/>
      </w:pPr>
    </w:p>
    <w:p w:rsidR="00B0331F" w:rsidRDefault="00142672" w:rsidP="002D005E">
      <w:pPr>
        <w:spacing w:after="0"/>
      </w:pPr>
      <w:bookmarkStart w:id="101" w:name="_Toc374944994"/>
      <w:bookmarkStart w:id="102" w:name="_Toc480798701"/>
      <w:bookmarkStart w:id="103" w:name="_Toc536628500"/>
      <w:bookmarkStart w:id="104" w:name="_Toc536628525"/>
      <w:bookmarkStart w:id="105" w:name="_Toc536628549"/>
      <w:r w:rsidRPr="002C164F">
        <w:t xml:space="preserve">Signal resistances that occur at greater than 30 isolates should be included as a separate entry in the main antibiogram.  If these occur at a frequency too low to appear in either the urinary, non-urinary or blood culture antibiograms, then the numbers that occur could be reported in a text report or as tabulated data (see </w:t>
      </w:r>
      <w:r w:rsidR="00951C73" w:rsidRPr="002C164F">
        <w:t xml:space="preserve">Figure </w:t>
      </w:r>
      <w:r w:rsidR="00397FE8" w:rsidRPr="002C164F">
        <w:t>A</w:t>
      </w:r>
      <w:r w:rsidR="00951C73" w:rsidRPr="002C164F">
        <w:t>2</w:t>
      </w:r>
      <w:r w:rsidR="001368F9" w:rsidRPr="002C164F">
        <w:t>,</w:t>
      </w:r>
      <w:r w:rsidR="00951C73" w:rsidRPr="002C164F">
        <w:t xml:space="preserve"> </w:t>
      </w:r>
      <w:r w:rsidRPr="002C164F">
        <w:t xml:space="preserve">Appendix). Although this is not strictly part of a cumulative antibiogram, it is necessary to know the numbers of these organisms in order to direct </w:t>
      </w:r>
      <w:r w:rsidR="002472A1">
        <w:t xml:space="preserve">AMS </w:t>
      </w:r>
      <w:r w:rsidRPr="002C164F">
        <w:t xml:space="preserve">programs. Zero occurrences </w:t>
      </w:r>
      <w:r w:rsidR="007F74C9" w:rsidRPr="002C164F">
        <w:t xml:space="preserve">of these organisms </w:t>
      </w:r>
      <w:r w:rsidRPr="002C164F">
        <w:t>should also be reported. The ability to detect these resistances is, to a variable degree, dependent on molecular methods, and whether or not these methods have been applied should be noted in the report</w:t>
      </w:r>
      <w:bookmarkEnd w:id="101"/>
      <w:bookmarkEnd w:id="102"/>
      <w:bookmarkEnd w:id="103"/>
      <w:bookmarkEnd w:id="104"/>
      <w:bookmarkEnd w:id="105"/>
      <w:r w:rsidR="002472A1">
        <w:t>.</w:t>
      </w:r>
    </w:p>
    <w:p w:rsidR="002D005E" w:rsidRPr="002472A1" w:rsidRDefault="002D005E" w:rsidP="002D005E">
      <w:pPr>
        <w:spacing w:after="0"/>
        <w:rPr>
          <w:b/>
        </w:rPr>
      </w:pPr>
    </w:p>
    <w:p w:rsidR="003F4D4E" w:rsidRDefault="003F4D4E" w:rsidP="002D005E">
      <w:pPr>
        <w:spacing w:after="0"/>
      </w:pPr>
      <w:r>
        <w:t xml:space="preserve">All antibiograms should be clearly labelled with details of the date of issue, author, </w:t>
      </w:r>
      <w:r w:rsidR="00A30A3B">
        <w:t>details of completed</w:t>
      </w:r>
      <w:r>
        <w:t xml:space="preserve"> approval processes, document control </w:t>
      </w:r>
      <w:r w:rsidR="00A30A3B">
        <w:t>and/</w:t>
      </w:r>
      <w:r>
        <w:t xml:space="preserve">or version numbers.  </w:t>
      </w:r>
    </w:p>
    <w:p w:rsidR="002D005E" w:rsidRPr="002472A1" w:rsidRDefault="002D005E" w:rsidP="002D005E">
      <w:pPr>
        <w:spacing w:after="0"/>
        <w:rPr>
          <w:b/>
        </w:rPr>
      </w:pPr>
    </w:p>
    <w:p w:rsidR="00FA711B" w:rsidRPr="002C164F" w:rsidRDefault="00FA711B" w:rsidP="002D005E">
      <w:pPr>
        <w:pStyle w:val="Heading2"/>
        <w:ind w:left="0"/>
      </w:pPr>
      <w:bookmarkStart w:id="106" w:name="_Toc374944995"/>
      <w:bookmarkStart w:id="107" w:name="_Toc480798702"/>
      <w:bookmarkStart w:id="108" w:name="_Toc536628501"/>
      <w:bookmarkStart w:id="109" w:name="_Toc536628526"/>
      <w:bookmarkStart w:id="110" w:name="_Toc536628550"/>
      <w:bookmarkStart w:id="111" w:name="_Toc1464658"/>
      <w:bookmarkStart w:id="112" w:name="_Toc44654879"/>
      <w:r w:rsidRPr="002C164F">
        <w:t>4.</w:t>
      </w:r>
      <w:r w:rsidR="00951C73" w:rsidRPr="002C164F">
        <w:t>2</w:t>
      </w:r>
      <w:r w:rsidRPr="002C164F">
        <w:t xml:space="preserve"> </w:t>
      </w:r>
      <w:r w:rsidR="00B0331F">
        <w:tab/>
      </w:r>
      <w:r w:rsidR="00FD2FD3" w:rsidRPr="002C164F">
        <w:t xml:space="preserve">Specification </w:t>
      </w:r>
      <w:r w:rsidR="000278F9" w:rsidRPr="002C164F">
        <w:t xml:space="preserve">for </w:t>
      </w:r>
      <w:r w:rsidR="00FD2FD3" w:rsidRPr="002C164F">
        <w:t>n</w:t>
      </w:r>
      <w:r w:rsidRPr="002C164F">
        <w:t>on-urine isolates</w:t>
      </w:r>
      <w:bookmarkEnd w:id="106"/>
      <w:bookmarkEnd w:id="107"/>
      <w:bookmarkEnd w:id="108"/>
      <w:bookmarkEnd w:id="109"/>
      <w:bookmarkEnd w:id="110"/>
      <w:bookmarkEnd w:id="111"/>
      <w:bookmarkEnd w:id="112"/>
      <w:r w:rsidR="00A61D2F" w:rsidRPr="002C164F">
        <w:t xml:space="preserve"> </w:t>
      </w:r>
    </w:p>
    <w:p w:rsidR="002D005E" w:rsidRDefault="002D005E" w:rsidP="002D005E">
      <w:pPr>
        <w:spacing w:after="0"/>
      </w:pPr>
    </w:p>
    <w:p w:rsidR="002472A1" w:rsidRDefault="002472A1" w:rsidP="002D005E">
      <w:pPr>
        <w:spacing w:after="0"/>
      </w:pPr>
      <w:r>
        <w:t xml:space="preserve">In relation to non-urine isolates: </w:t>
      </w:r>
    </w:p>
    <w:p w:rsidR="002D005E" w:rsidRPr="002472A1" w:rsidRDefault="002D005E" w:rsidP="002D005E">
      <w:pPr>
        <w:spacing w:after="0"/>
      </w:pPr>
    </w:p>
    <w:p w:rsidR="009D15EA" w:rsidRPr="002C164F" w:rsidRDefault="00D43D21" w:rsidP="008D64C3">
      <w:pPr>
        <w:pStyle w:val="ListParagraph"/>
        <w:numPr>
          <w:ilvl w:val="0"/>
          <w:numId w:val="29"/>
        </w:numPr>
        <w:spacing w:after="120"/>
      </w:pPr>
      <w:r w:rsidRPr="002D005E">
        <w:rPr>
          <w:b/>
        </w:rPr>
        <w:t>Required</w:t>
      </w:r>
      <w:r w:rsidRPr="002C164F">
        <w:t xml:space="preserve">: </w:t>
      </w:r>
      <w:r w:rsidR="002472A1">
        <w:t>f</w:t>
      </w:r>
      <w:r w:rsidR="009D15EA" w:rsidRPr="002C164F">
        <w:t>or each calendar year</w:t>
      </w:r>
      <w:r w:rsidR="002472A1">
        <w:t>,</w:t>
      </w:r>
      <w:r w:rsidR="009D15EA" w:rsidRPr="002C164F">
        <w:t xml:space="preserve"> t</w:t>
      </w:r>
      <w:r w:rsidRPr="002C164F">
        <w:t xml:space="preserve">he antibiogram </w:t>
      </w:r>
      <w:r w:rsidR="00D63ED4" w:rsidRPr="002C164F">
        <w:t xml:space="preserve">should </w:t>
      </w:r>
      <w:r w:rsidRPr="002C164F">
        <w:t>r</w:t>
      </w:r>
      <w:r w:rsidR="007C1F46" w:rsidRPr="002C164F">
        <w:t xml:space="preserve">eport </w:t>
      </w:r>
      <w:r w:rsidR="009D15EA" w:rsidRPr="002C164F">
        <w:t>susceptibilities for at least the five most commonly isolated species, regardless of numbers isolated, and to report all isolates where the number tested is greater than 30</w:t>
      </w:r>
      <w:r w:rsidR="00951C73" w:rsidRPr="002C164F">
        <w:t xml:space="preserve"> (Figure </w:t>
      </w:r>
      <w:r w:rsidR="00397FE8" w:rsidRPr="002C164F">
        <w:t>A</w:t>
      </w:r>
      <w:r w:rsidR="00951C73" w:rsidRPr="002C164F">
        <w:t>3</w:t>
      </w:r>
      <w:r w:rsidR="00F8103B" w:rsidRPr="002C164F">
        <w:t xml:space="preserve"> </w:t>
      </w:r>
      <w:r w:rsidR="00F07B02" w:rsidRPr="002C164F">
        <w:t xml:space="preserve"> Appendix</w:t>
      </w:r>
      <w:r w:rsidR="00951C73" w:rsidRPr="002C164F">
        <w:t>)</w:t>
      </w:r>
    </w:p>
    <w:p w:rsidR="00FA711B" w:rsidRPr="002C164F" w:rsidRDefault="00FA711B" w:rsidP="008D64C3">
      <w:pPr>
        <w:pStyle w:val="ListParagraph"/>
        <w:numPr>
          <w:ilvl w:val="0"/>
          <w:numId w:val="29"/>
        </w:numPr>
        <w:spacing w:after="120"/>
      </w:pPr>
      <w:r w:rsidRPr="002D005E">
        <w:rPr>
          <w:b/>
        </w:rPr>
        <w:t>Desirable</w:t>
      </w:r>
      <w:r w:rsidRPr="002C164F">
        <w:t xml:space="preserve">: </w:t>
      </w:r>
      <w:r w:rsidR="002472A1">
        <w:t>i</w:t>
      </w:r>
      <w:r w:rsidRPr="002C164F">
        <w:t>f there are less than 30 isolates of any of the five most commonly isolated species, then accumulate</w:t>
      </w:r>
      <w:r w:rsidR="002666A9" w:rsidRPr="002C164F">
        <w:t>d</w:t>
      </w:r>
      <w:r w:rsidRPr="002C164F">
        <w:t xml:space="preserve"> </w:t>
      </w:r>
      <w:r w:rsidR="00CF06B3" w:rsidRPr="002C164F">
        <w:t>antimicrobial</w:t>
      </w:r>
      <w:r w:rsidRPr="002C164F">
        <w:t xml:space="preserve"> susceptibility data</w:t>
      </w:r>
      <w:r w:rsidR="002666A9" w:rsidRPr="002C164F">
        <w:t xml:space="preserve"> should be reported</w:t>
      </w:r>
      <w:r w:rsidRPr="002C164F">
        <w:t xml:space="preserve">. This </w:t>
      </w:r>
      <w:r w:rsidR="009A37C9" w:rsidRPr="002C164F">
        <w:t>can</w:t>
      </w:r>
      <w:r w:rsidRPr="002C164F">
        <w:t xml:space="preserve"> be done first by genus, then by grouping </w:t>
      </w:r>
      <w:r w:rsidR="007A1B3B" w:rsidRPr="002C164F">
        <w:t>Enterobacterales</w:t>
      </w:r>
      <w:r w:rsidRPr="002C164F">
        <w:t xml:space="preserve"> into groups that do or do not usually carry inducible or de</w:t>
      </w:r>
      <w:r w:rsidR="002C164F">
        <w:t>-</w:t>
      </w:r>
      <w:r w:rsidRPr="002C164F">
        <w:t xml:space="preserve">repressed chromosomal β-lactamases. </w:t>
      </w:r>
      <w:r w:rsidR="00A81D91" w:rsidRPr="002C164F">
        <w:t>Refer to</w:t>
      </w:r>
      <w:r w:rsidR="00FA0B9E" w:rsidRPr="002C164F">
        <w:t xml:space="preserve"> the</w:t>
      </w:r>
      <w:r w:rsidR="00A81D91" w:rsidRPr="002C164F">
        <w:t xml:space="preserve"> </w:t>
      </w:r>
      <w:r w:rsidR="00215193" w:rsidRPr="002D005E">
        <w:rPr>
          <w:i/>
        </w:rPr>
        <w:t xml:space="preserve">Manual of Clinical Microbiology, </w:t>
      </w:r>
      <w:r w:rsidR="005D453F" w:rsidRPr="002D005E">
        <w:rPr>
          <w:i/>
        </w:rPr>
        <w:t>12</w:t>
      </w:r>
      <w:r w:rsidR="005D453F" w:rsidRPr="002D005E">
        <w:rPr>
          <w:i/>
          <w:vertAlign w:val="superscript"/>
        </w:rPr>
        <w:t>th</w:t>
      </w:r>
      <w:r w:rsidR="005D453F" w:rsidRPr="002D005E">
        <w:rPr>
          <w:i/>
        </w:rPr>
        <w:t xml:space="preserve"> </w:t>
      </w:r>
      <w:r w:rsidR="00215193" w:rsidRPr="002D005E">
        <w:rPr>
          <w:i/>
        </w:rPr>
        <w:t>Edition</w:t>
      </w:r>
      <w:r w:rsidR="002F65D0" w:rsidRPr="002D005E">
        <w:rPr>
          <w:i/>
        </w:rPr>
        <w:t>.</w:t>
      </w:r>
      <w:r w:rsidR="00AE12FF" w:rsidRPr="002D005E">
        <w:rPr>
          <w:i/>
        </w:rPr>
        <w:fldChar w:fldCharType="begin"/>
      </w:r>
      <w:r w:rsidR="00946887" w:rsidRPr="002D005E">
        <w:rPr>
          <w:i/>
        </w:rPr>
        <w:instrText xml:space="preserve"> ADDIN EN.CITE &lt;EndNote&gt;&lt;Cite&gt;&lt;Author&gt;Carroll KC&lt;/Author&gt;&lt;Year&gt;2019&lt;/Year&gt;&lt;RecNum&gt;12&lt;/RecNum&gt;&lt;DisplayText&gt;&lt;style face="superscript"&gt;19&lt;/style&gt;&lt;/DisplayText&gt;&lt;record&gt;&lt;rec-number&gt;12&lt;/rec-number&gt;&lt;foreign-keys&gt;&lt;key app="EN" db-id="x2xz5tsrspaxwfes9zq5sevb5xvz5ear5r90" timestamp="1549493285"&gt;12&lt;/key&gt;&lt;/foreign-keys&gt;&lt;ref-type name="Book"&gt;6&lt;/ref-type&gt;&lt;contributors&gt;&lt;authors&gt;&lt;author&gt;Carroll KC,&lt;/author&gt;&lt;author&gt;Pfaller MA,&lt;/author&gt;&lt;author&gt;Landry ML,&lt;/author&gt;&lt;author&gt;McAdam AJ,&lt;/author&gt;&lt;author&gt;Patel R,&lt;/author&gt;&lt;author&gt;Richter SS,&lt;/author&gt;&lt;author&gt;Warnock DW&lt;/author&gt;&lt;/authors&gt;&lt;/contributors&gt;&lt;titles&gt;&lt;title&gt;Manual of clinical microbiology&lt;/title&gt;&lt;/titles&gt;&lt;dates&gt;&lt;year&gt;2019&lt;/year&gt;&lt;/dates&gt;&lt;pub-location&gt;Washington&lt;/pub-location&gt;&lt;publisher&gt;ASM Press&lt;/publisher&gt;&lt;isbn&gt;9781555819835&lt;/isbn&gt;&lt;urls&gt;&lt;/urls&gt;&lt;electronic-resource-num&gt;10.1128/9781555819842&lt;/electronic-resource-num&gt;&lt;/record&gt;&lt;/Cite&gt;&lt;/EndNote&gt;</w:instrText>
      </w:r>
      <w:r w:rsidR="00AE12FF" w:rsidRPr="002D005E">
        <w:rPr>
          <w:i/>
        </w:rPr>
        <w:fldChar w:fldCharType="separate"/>
      </w:r>
      <w:r w:rsidR="00946887" w:rsidRPr="002D005E">
        <w:rPr>
          <w:i/>
          <w:noProof/>
          <w:vertAlign w:val="superscript"/>
        </w:rPr>
        <w:t>19</w:t>
      </w:r>
      <w:r w:rsidR="00AE12FF" w:rsidRPr="002D005E">
        <w:rPr>
          <w:i/>
        </w:rPr>
        <w:fldChar w:fldCharType="end"/>
      </w:r>
      <w:r w:rsidR="00AE12FF" w:rsidRPr="002C164F">
        <w:t xml:space="preserve"> </w:t>
      </w:r>
    </w:p>
    <w:p w:rsidR="00FD3D25" w:rsidRPr="002C164F" w:rsidRDefault="005313C4" w:rsidP="002D005E">
      <w:pPr>
        <w:pStyle w:val="ListParagraph"/>
        <w:numPr>
          <w:ilvl w:val="0"/>
          <w:numId w:val="29"/>
        </w:numPr>
        <w:spacing w:after="0"/>
      </w:pPr>
      <w:r w:rsidRPr="002C164F">
        <w:t>Do not</w:t>
      </w:r>
      <w:r w:rsidR="00F8553A" w:rsidRPr="002C164F">
        <w:t xml:space="preserve"> </w:t>
      </w:r>
      <w:r w:rsidR="00FA711B" w:rsidRPr="002C164F">
        <w:t xml:space="preserve">combine data from </w:t>
      </w:r>
      <w:r w:rsidR="00FA711B" w:rsidRPr="002D005E">
        <w:rPr>
          <w:i/>
        </w:rPr>
        <w:t>S</w:t>
      </w:r>
      <w:r w:rsidR="00AF09F8" w:rsidRPr="002D005E">
        <w:rPr>
          <w:i/>
        </w:rPr>
        <w:t>.</w:t>
      </w:r>
      <w:r w:rsidR="002B5E6A" w:rsidRPr="002D005E">
        <w:rPr>
          <w:i/>
        </w:rPr>
        <w:t> </w:t>
      </w:r>
      <w:r w:rsidR="00FA711B" w:rsidRPr="002D005E">
        <w:rPr>
          <w:i/>
        </w:rPr>
        <w:t>aureus</w:t>
      </w:r>
      <w:r w:rsidR="00FA711B" w:rsidRPr="002C164F">
        <w:t xml:space="preserve"> with data from coagulase</w:t>
      </w:r>
      <w:r w:rsidR="002472A1">
        <w:t>-</w:t>
      </w:r>
      <w:r w:rsidR="00FA711B" w:rsidRPr="002C164F">
        <w:t xml:space="preserve">negative </w:t>
      </w:r>
      <w:r w:rsidR="00FA711B" w:rsidRPr="002D005E">
        <w:rPr>
          <w:i/>
        </w:rPr>
        <w:t>Staphylococcus</w:t>
      </w:r>
      <w:r w:rsidR="00FA711B" w:rsidRPr="002C164F">
        <w:t xml:space="preserve"> sp</w:t>
      </w:r>
      <w:r w:rsidR="00B0331F">
        <w:t>ecie</w:t>
      </w:r>
      <w:r w:rsidR="002472A1">
        <w:t>s.</w:t>
      </w:r>
    </w:p>
    <w:p w:rsidR="00D3606E" w:rsidRDefault="00D3606E" w:rsidP="00D3606E">
      <w:pPr>
        <w:spacing w:after="0"/>
        <w:ind w:left="-65"/>
      </w:pPr>
      <w:bookmarkStart w:id="113" w:name="_Toc374944996"/>
      <w:bookmarkStart w:id="114" w:name="_Toc480798703"/>
      <w:bookmarkStart w:id="115" w:name="_Toc536628502"/>
      <w:bookmarkStart w:id="116" w:name="_Toc536628527"/>
      <w:bookmarkStart w:id="117" w:name="_Toc536628551"/>
      <w:bookmarkStart w:id="118" w:name="_Toc1464659"/>
    </w:p>
    <w:p w:rsidR="00FA711B" w:rsidRPr="002C164F" w:rsidRDefault="00FA711B" w:rsidP="002D005E">
      <w:pPr>
        <w:pStyle w:val="Heading2"/>
        <w:ind w:left="0"/>
      </w:pPr>
      <w:bookmarkStart w:id="119" w:name="_Toc44654880"/>
      <w:r w:rsidRPr="002C164F">
        <w:t>4.</w:t>
      </w:r>
      <w:r w:rsidR="001368F9" w:rsidRPr="002C164F">
        <w:t>3</w:t>
      </w:r>
      <w:r w:rsidRPr="002C164F">
        <w:t xml:space="preserve"> </w:t>
      </w:r>
      <w:r w:rsidR="00B0331F">
        <w:tab/>
      </w:r>
      <w:r w:rsidR="00890DAD" w:rsidRPr="002C164F">
        <w:t xml:space="preserve">Specification </w:t>
      </w:r>
      <w:r w:rsidR="009C631C" w:rsidRPr="002C164F">
        <w:t>for u</w:t>
      </w:r>
      <w:r w:rsidRPr="002C164F">
        <w:t>rine isolates</w:t>
      </w:r>
      <w:bookmarkEnd w:id="113"/>
      <w:bookmarkEnd w:id="114"/>
      <w:bookmarkEnd w:id="115"/>
      <w:bookmarkEnd w:id="116"/>
      <w:bookmarkEnd w:id="117"/>
      <w:bookmarkEnd w:id="118"/>
      <w:bookmarkEnd w:id="119"/>
      <w:r w:rsidR="00803411" w:rsidRPr="002C164F">
        <w:t xml:space="preserve"> </w:t>
      </w:r>
    </w:p>
    <w:p w:rsidR="00D3606E" w:rsidRDefault="00D3606E" w:rsidP="00D3606E">
      <w:pPr>
        <w:spacing w:after="0"/>
      </w:pPr>
    </w:p>
    <w:p w:rsidR="002472A1" w:rsidRDefault="002472A1" w:rsidP="002D005E">
      <w:pPr>
        <w:spacing w:after="0"/>
      </w:pPr>
      <w:r w:rsidRPr="002472A1">
        <w:t>In relation to urine isolates:</w:t>
      </w:r>
    </w:p>
    <w:p w:rsidR="002D005E" w:rsidRPr="002472A1" w:rsidRDefault="002D005E" w:rsidP="002D005E">
      <w:pPr>
        <w:spacing w:after="0"/>
      </w:pPr>
    </w:p>
    <w:p w:rsidR="00F07B02" w:rsidRPr="002C164F" w:rsidRDefault="00A21FA6" w:rsidP="008D64C3">
      <w:pPr>
        <w:pStyle w:val="ListParagraph"/>
        <w:numPr>
          <w:ilvl w:val="0"/>
          <w:numId w:val="30"/>
        </w:numPr>
        <w:spacing w:after="120"/>
      </w:pPr>
      <w:r w:rsidRPr="002C164F">
        <w:rPr>
          <w:b/>
        </w:rPr>
        <w:t>Required</w:t>
      </w:r>
      <w:r w:rsidRPr="002C164F">
        <w:t xml:space="preserve">: </w:t>
      </w:r>
      <w:r w:rsidR="002472A1">
        <w:t>t</w:t>
      </w:r>
      <w:r w:rsidRPr="002C164F">
        <w:t xml:space="preserve">he antibiogram </w:t>
      </w:r>
      <w:r w:rsidR="00D63ED4" w:rsidRPr="002C164F">
        <w:t>should</w:t>
      </w:r>
      <w:r w:rsidR="000924F0" w:rsidRPr="002C164F">
        <w:t xml:space="preserve"> </w:t>
      </w:r>
      <w:r w:rsidRPr="002C164F">
        <w:t>r</w:t>
      </w:r>
      <w:r w:rsidR="001D0DC9" w:rsidRPr="002C164F">
        <w:t xml:space="preserve">eport all isolates with more than 30 in number or at least the </w:t>
      </w:r>
      <w:r w:rsidR="00FA711B" w:rsidRPr="002C164F">
        <w:t>three most commonly isolated species with their susceptibilities, regardless of numbers isolated or all isolates where the number tested is greater than thirty</w:t>
      </w:r>
      <w:r w:rsidR="00F07B02" w:rsidRPr="002C164F">
        <w:t xml:space="preserve"> (Figure </w:t>
      </w:r>
      <w:r w:rsidR="00397FE8" w:rsidRPr="002C164F">
        <w:t>A</w:t>
      </w:r>
      <w:r w:rsidR="00213BBC">
        <w:t>4</w:t>
      </w:r>
      <w:r w:rsidR="00F07B02" w:rsidRPr="002C164F">
        <w:t>, Appendix)</w:t>
      </w:r>
    </w:p>
    <w:p w:rsidR="00FA711B" w:rsidRPr="002C164F" w:rsidRDefault="00FA711B" w:rsidP="008D64C3">
      <w:pPr>
        <w:numPr>
          <w:ilvl w:val="0"/>
          <w:numId w:val="30"/>
        </w:numPr>
        <w:spacing w:after="120"/>
      </w:pPr>
      <w:r w:rsidRPr="002C164F">
        <w:rPr>
          <w:b/>
        </w:rPr>
        <w:t>Desirable:</w:t>
      </w:r>
      <w:r w:rsidRPr="002C164F">
        <w:t xml:space="preserve"> if there are less than 30 isolates of any of the </w:t>
      </w:r>
      <w:r w:rsidR="005B4250" w:rsidRPr="002C164F">
        <w:t>three</w:t>
      </w:r>
      <w:r w:rsidRPr="002C164F">
        <w:t xml:space="preserve"> most commonly isolated species, then accumulate</w:t>
      </w:r>
      <w:r w:rsidR="00F12E6E" w:rsidRPr="002C164F">
        <w:t xml:space="preserve">d </w:t>
      </w:r>
      <w:r w:rsidR="003F055F" w:rsidRPr="002C164F">
        <w:t>antimicrobial</w:t>
      </w:r>
      <w:r w:rsidR="00F12E6E" w:rsidRPr="002C164F">
        <w:t xml:space="preserve"> susceptibility data should be reported.</w:t>
      </w:r>
      <w:r w:rsidRPr="002C164F">
        <w:t xml:space="preserve"> This </w:t>
      </w:r>
      <w:r w:rsidR="000924F0" w:rsidRPr="002C164F">
        <w:t>can</w:t>
      </w:r>
      <w:r w:rsidRPr="002C164F">
        <w:t xml:space="preserve"> be done first by genus, then by grouping </w:t>
      </w:r>
      <w:r w:rsidR="007A1B3B" w:rsidRPr="002C164F">
        <w:rPr>
          <w:i/>
        </w:rPr>
        <w:t>Enterobacterales</w:t>
      </w:r>
      <w:r w:rsidRPr="002C164F">
        <w:t xml:space="preserve"> into groups that do or do not usually carry inducible or de</w:t>
      </w:r>
      <w:r w:rsidR="002C164F">
        <w:t>-</w:t>
      </w:r>
      <w:r w:rsidRPr="002C164F">
        <w:t xml:space="preserve">repressed chromosomal β-lactamases. </w:t>
      </w:r>
      <w:r w:rsidR="00886490" w:rsidRPr="002C164F">
        <w:t xml:space="preserve">Refer to the </w:t>
      </w:r>
      <w:r w:rsidR="00886490" w:rsidRPr="002C164F">
        <w:rPr>
          <w:i/>
        </w:rPr>
        <w:t>Manual of Clinical Microbiology, 1</w:t>
      </w:r>
      <w:r w:rsidR="00F8103B" w:rsidRPr="002C164F">
        <w:rPr>
          <w:i/>
        </w:rPr>
        <w:t>2</w:t>
      </w:r>
      <w:r w:rsidR="00886490" w:rsidRPr="002C164F">
        <w:rPr>
          <w:i/>
          <w:vertAlign w:val="superscript"/>
        </w:rPr>
        <w:t>th</w:t>
      </w:r>
      <w:r w:rsidR="00886490" w:rsidRPr="002C164F">
        <w:rPr>
          <w:i/>
        </w:rPr>
        <w:t xml:space="preserve"> </w:t>
      </w:r>
      <w:r w:rsidR="0084664F" w:rsidRPr="002C164F">
        <w:rPr>
          <w:i/>
        </w:rPr>
        <w:t>Edition</w:t>
      </w:r>
      <w:r w:rsidR="00113264" w:rsidRPr="002C164F">
        <w:rPr>
          <w:i/>
        </w:rPr>
        <w:t>.</w:t>
      </w:r>
      <w:r w:rsidR="00A30F73" w:rsidRPr="002C164F">
        <w:rPr>
          <w:i/>
        </w:rPr>
        <w:fldChar w:fldCharType="begin"/>
      </w:r>
      <w:r w:rsidR="00946887" w:rsidRPr="002C164F">
        <w:rPr>
          <w:i/>
        </w:rPr>
        <w:instrText xml:space="preserve"> ADDIN EN.CITE &lt;EndNote&gt;&lt;Cite&gt;&lt;Author&gt;Carroll KC&lt;/Author&gt;&lt;Year&gt;2019&lt;/Year&gt;&lt;RecNum&gt;12&lt;/RecNum&gt;&lt;DisplayText&gt;&lt;style face="superscript"&gt;19&lt;/style&gt;&lt;/DisplayText&gt;&lt;record&gt;&lt;rec-number&gt;12&lt;/rec-number&gt;&lt;foreign-keys&gt;&lt;key app="EN" db-id="x2xz5tsrspaxwfes9zq5sevb5xvz5ear5r90" timestamp="1549493285"&gt;12&lt;/key&gt;&lt;/foreign-keys&gt;&lt;ref-type name="Book"&gt;6&lt;/ref-type&gt;&lt;contributors&gt;&lt;authors&gt;&lt;author&gt;Carroll KC,&lt;/author&gt;&lt;author&gt;Pfaller MA,&lt;/author&gt;&lt;author&gt;Landry ML,&lt;/author&gt;&lt;author&gt;McAdam AJ,&lt;/author&gt;&lt;author&gt;Patel R,&lt;/author&gt;&lt;author&gt;Richter SS,&lt;/author&gt;&lt;author&gt;Warnock DW&lt;/author&gt;&lt;/authors&gt;&lt;/contributors&gt;&lt;titles&gt;&lt;title&gt;Manual of clinical microbiology&lt;/title&gt;&lt;/titles&gt;&lt;dates&gt;&lt;year&gt;2019&lt;/year&gt;&lt;/dates&gt;&lt;pub-location&gt;Washington&lt;/pub-location&gt;&lt;publisher&gt;ASM Press&lt;/publisher&gt;&lt;isbn&gt;9781555819835&lt;/isbn&gt;&lt;urls&gt;&lt;/urls&gt;&lt;electronic-resource-num&gt;10.1128/9781555819842&lt;/electronic-resource-num&gt;&lt;/record&gt;&lt;/Cite&gt;&lt;/EndNote&gt;</w:instrText>
      </w:r>
      <w:r w:rsidR="00A30F73" w:rsidRPr="002C164F">
        <w:rPr>
          <w:i/>
        </w:rPr>
        <w:fldChar w:fldCharType="separate"/>
      </w:r>
      <w:r w:rsidR="00946887" w:rsidRPr="002C164F">
        <w:rPr>
          <w:i/>
          <w:noProof/>
          <w:vertAlign w:val="superscript"/>
        </w:rPr>
        <w:t>19</w:t>
      </w:r>
      <w:r w:rsidR="00A30F73" w:rsidRPr="002C164F">
        <w:rPr>
          <w:i/>
        </w:rPr>
        <w:fldChar w:fldCharType="end"/>
      </w:r>
      <w:r w:rsidR="002F65D0" w:rsidRPr="002C164F">
        <w:t xml:space="preserve"> </w:t>
      </w:r>
    </w:p>
    <w:p w:rsidR="001368F9" w:rsidRPr="00237DAB" w:rsidRDefault="003F055F" w:rsidP="002D005E">
      <w:pPr>
        <w:numPr>
          <w:ilvl w:val="0"/>
          <w:numId w:val="30"/>
        </w:numPr>
        <w:spacing w:after="0"/>
      </w:pPr>
      <w:r w:rsidRPr="002C164F">
        <w:t xml:space="preserve">Other than </w:t>
      </w:r>
      <w:r w:rsidR="000B31F4" w:rsidRPr="002C164F">
        <w:rPr>
          <w:i/>
        </w:rPr>
        <w:t>S. </w:t>
      </w:r>
      <w:proofErr w:type="spellStart"/>
      <w:r w:rsidRPr="002C164F">
        <w:rPr>
          <w:i/>
        </w:rPr>
        <w:t>saprophyticus</w:t>
      </w:r>
      <w:proofErr w:type="spellEnd"/>
      <w:r w:rsidRPr="002C164F">
        <w:t>, c</w:t>
      </w:r>
      <w:r w:rsidR="005313C4" w:rsidRPr="002C164F">
        <w:t>oagulase</w:t>
      </w:r>
      <w:r w:rsidR="002472A1">
        <w:t>-</w:t>
      </w:r>
      <w:r w:rsidR="005313C4" w:rsidRPr="002C164F">
        <w:t xml:space="preserve">negative </w:t>
      </w:r>
      <w:r w:rsidR="00783BFE" w:rsidRPr="002C164F">
        <w:rPr>
          <w:i/>
        </w:rPr>
        <w:t>Staphyl</w:t>
      </w:r>
      <w:r w:rsidR="005313C4" w:rsidRPr="002C164F">
        <w:rPr>
          <w:i/>
        </w:rPr>
        <w:t>ococcus</w:t>
      </w:r>
      <w:r w:rsidR="005313C4" w:rsidRPr="002C164F">
        <w:t xml:space="preserve"> species should not be included</w:t>
      </w:r>
      <w:r w:rsidRPr="002C164F">
        <w:t>.</w:t>
      </w:r>
      <w:r w:rsidR="005313C4" w:rsidRPr="002C164F">
        <w:t xml:space="preserve"> Data from </w:t>
      </w:r>
      <w:r w:rsidR="005313C4" w:rsidRPr="002C164F">
        <w:rPr>
          <w:i/>
        </w:rPr>
        <w:t>S. aureus</w:t>
      </w:r>
      <w:r w:rsidR="005313C4" w:rsidRPr="002C164F">
        <w:t xml:space="preserve"> should not be combined with data from </w:t>
      </w:r>
      <w:r w:rsidR="000B31F4" w:rsidRPr="002C164F">
        <w:rPr>
          <w:i/>
        </w:rPr>
        <w:t>S. </w:t>
      </w:r>
      <w:proofErr w:type="spellStart"/>
      <w:r w:rsidR="005313C4" w:rsidRPr="002C164F">
        <w:rPr>
          <w:i/>
        </w:rPr>
        <w:t>saprophyticus</w:t>
      </w:r>
      <w:proofErr w:type="spellEnd"/>
      <w:r w:rsidR="006E7230" w:rsidRPr="002C164F">
        <w:rPr>
          <w:i/>
        </w:rPr>
        <w:t>.</w:t>
      </w:r>
      <w:bookmarkStart w:id="120" w:name="_Toc270000550"/>
      <w:bookmarkStart w:id="121" w:name="_Toc374944997"/>
      <w:bookmarkStart w:id="122" w:name="_Toc480798704"/>
      <w:bookmarkStart w:id="123" w:name="_Toc536628504"/>
      <w:bookmarkStart w:id="124" w:name="_Toc536628528"/>
      <w:bookmarkStart w:id="125" w:name="_Toc536628552"/>
      <w:bookmarkStart w:id="126" w:name="_Toc1464660"/>
    </w:p>
    <w:p w:rsidR="00237DAB" w:rsidRDefault="00237DAB" w:rsidP="00237DAB">
      <w:pPr>
        <w:rPr>
          <w:i/>
        </w:rPr>
      </w:pPr>
    </w:p>
    <w:p w:rsidR="00237DAB" w:rsidRDefault="00237DAB" w:rsidP="00237DAB">
      <w:pPr>
        <w:sectPr w:rsidR="00237DAB" w:rsidSect="005B3CE7">
          <w:footerReference w:type="default" r:id="rId12"/>
          <w:endnotePr>
            <w:numFmt w:val="decimal"/>
          </w:endnotePr>
          <w:pgSz w:w="11900" w:h="16840" w:code="9"/>
          <w:pgMar w:top="1134" w:right="1134" w:bottom="1134" w:left="1134" w:header="709" w:footer="709" w:gutter="0"/>
          <w:pgNumType w:start="1"/>
          <w:cols w:space="720"/>
          <w:docGrid w:linePitch="299"/>
        </w:sectPr>
      </w:pPr>
    </w:p>
    <w:p w:rsidR="00763E9F" w:rsidRPr="002C164F" w:rsidRDefault="00142F72" w:rsidP="00D3606E">
      <w:pPr>
        <w:pStyle w:val="Heading1"/>
      </w:pPr>
      <w:bookmarkStart w:id="127" w:name="_Toc1464663"/>
      <w:bookmarkStart w:id="128" w:name="_Toc44654881"/>
      <w:r w:rsidRPr="002C164F">
        <w:t xml:space="preserve">5 </w:t>
      </w:r>
      <w:r w:rsidR="00B0331F">
        <w:tab/>
      </w:r>
      <w:r w:rsidR="00763E9F" w:rsidRPr="002C164F">
        <w:t>References</w:t>
      </w:r>
      <w:bookmarkEnd w:id="127"/>
      <w:bookmarkEnd w:id="128"/>
    </w:p>
    <w:p w:rsidR="00D3606E" w:rsidRDefault="00D3606E" w:rsidP="002D005E">
      <w:pPr>
        <w:pStyle w:val="EndNoteBibliography"/>
        <w:tabs>
          <w:tab w:val="clear" w:pos="1440"/>
        </w:tabs>
        <w:spacing w:after="0"/>
        <w:ind w:left="426" w:right="-291" w:hanging="426"/>
        <w:rPr>
          <w:sz w:val="22"/>
        </w:rPr>
      </w:pPr>
    </w:p>
    <w:p w:rsidR="00FF4E3A" w:rsidRPr="002D005E" w:rsidRDefault="00763E9F" w:rsidP="00955ADC">
      <w:pPr>
        <w:pStyle w:val="EndNoteBibliography"/>
        <w:tabs>
          <w:tab w:val="clear" w:pos="1440"/>
        </w:tabs>
        <w:spacing w:after="0"/>
        <w:ind w:left="567" w:right="-291" w:hanging="567"/>
        <w:rPr>
          <w:sz w:val="22"/>
        </w:rPr>
      </w:pPr>
      <w:r w:rsidRPr="002D005E">
        <w:rPr>
          <w:sz w:val="22"/>
        </w:rPr>
        <w:fldChar w:fldCharType="begin"/>
      </w:r>
      <w:r w:rsidRPr="002D005E">
        <w:rPr>
          <w:sz w:val="22"/>
        </w:rPr>
        <w:instrText xml:space="preserve"> ADDIN EN.REFLIST </w:instrText>
      </w:r>
      <w:r w:rsidRPr="002D005E">
        <w:rPr>
          <w:sz w:val="22"/>
        </w:rPr>
        <w:fldChar w:fldCharType="separate"/>
      </w:r>
      <w:r w:rsidR="00FF4E3A" w:rsidRPr="002D005E">
        <w:rPr>
          <w:sz w:val="22"/>
        </w:rPr>
        <w:t>1.</w:t>
      </w:r>
      <w:r w:rsidR="00FF4E3A" w:rsidRPr="002D005E">
        <w:rPr>
          <w:sz w:val="22"/>
        </w:rPr>
        <w:tab/>
        <w:t xml:space="preserve">Australian Commission on Safety and Quality in Health Care. Specification for a Hospital Cumulative Antibiogram. Sydney: ACSQHC; 2013. </w:t>
      </w:r>
    </w:p>
    <w:p w:rsidR="00FF4E3A" w:rsidRPr="002D005E" w:rsidRDefault="00FF4E3A" w:rsidP="00955ADC">
      <w:pPr>
        <w:pStyle w:val="EndNoteBibliography"/>
        <w:tabs>
          <w:tab w:val="clear" w:pos="1440"/>
        </w:tabs>
        <w:spacing w:after="0"/>
        <w:ind w:left="567" w:right="-291" w:hanging="567"/>
        <w:rPr>
          <w:sz w:val="22"/>
        </w:rPr>
      </w:pPr>
      <w:r w:rsidRPr="002D005E">
        <w:rPr>
          <w:sz w:val="22"/>
        </w:rPr>
        <w:t>2.</w:t>
      </w:r>
      <w:r w:rsidRPr="002D005E">
        <w:rPr>
          <w:sz w:val="22"/>
        </w:rPr>
        <w:tab/>
        <w:t xml:space="preserve">Clinical and Laboratory Standards Institute (CLSI). Guideline for Analysis and Presentation of Cumulative Antimicrobial Susceptibility (M39-A4). Pennsylvania: CLSI; 2014. </w:t>
      </w:r>
    </w:p>
    <w:p w:rsidR="00FF4E3A" w:rsidRPr="002D005E" w:rsidRDefault="00FF4E3A" w:rsidP="00955ADC">
      <w:pPr>
        <w:pStyle w:val="EndNoteBibliography"/>
        <w:tabs>
          <w:tab w:val="clear" w:pos="1440"/>
        </w:tabs>
        <w:spacing w:after="0"/>
        <w:ind w:left="567" w:right="-291" w:hanging="567"/>
        <w:rPr>
          <w:sz w:val="22"/>
        </w:rPr>
      </w:pPr>
      <w:r w:rsidRPr="002D005E">
        <w:rPr>
          <w:sz w:val="22"/>
        </w:rPr>
        <w:t>3.</w:t>
      </w:r>
      <w:r w:rsidRPr="002D005E">
        <w:rPr>
          <w:sz w:val="22"/>
        </w:rPr>
        <w:tab/>
        <w:t xml:space="preserve">Rossi S. Australian Medicines Handbook Online Adelaide: Australian Medicines Handbook Pty Ltd. Available from: </w:t>
      </w:r>
      <w:hyperlink r:id="rId13" w:history="1">
        <w:r w:rsidRPr="002D005E">
          <w:rPr>
            <w:rStyle w:val="Hyperlink"/>
            <w:rFonts w:cs="Arial"/>
            <w:sz w:val="22"/>
          </w:rPr>
          <w:t>shop.amh.net.au/products/digital</w:t>
        </w:r>
      </w:hyperlink>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4.</w:t>
      </w:r>
      <w:r w:rsidRPr="002D005E">
        <w:rPr>
          <w:sz w:val="22"/>
        </w:rPr>
        <w:tab/>
        <w:t xml:space="preserve">The National Health and Medical Research Council. Australian Guidelines for the Prevention and Control of Infection in Healthcare (2010) Commonwealth of Australia: NHMRC; 2010. Available from: </w:t>
      </w:r>
      <w:hyperlink r:id="rId14" w:history="1">
        <w:r w:rsidRPr="002D005E">
          <w:rPr>
            <w:rStyle w:val="Hyperlink"/>
            <w:rFonts w:cs="Arial"/>
            <w:sz w:val="22"/>
          </w:rPr>
          <w:t>nhmrc.gov.au/about-us/publications/australian-guidelines-prevention-and-control-infection-healthcare-2010</w:t>
        </w:r>
      </w:hyperlink>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5.</w:t>
      </w:r>
      <w:r w:rsidRPr="002D005E">
        <w:rPr>
          <w:sz w:val="22"/>
        </w:rPr>
        <w:tab/>
        <w:t xml:space="preserve">Australian Commission on Safety and Quality in Health Care. Antimicrobial Stewardship in Australian Health Care. Sydney: ACSQHC; 2018. </w:t>
      </w:r>
    </w:p>
    <w:p w:rsidR="00FF4E3A" w:rsidRPr="002D005E" w:rsidRDefault="00FF4E3A" w:rsidP="00955ADC">
      <w:pPr>
        <w:pStyle w:val="EndNoteBibliography"/>
        <w:tabs>
          <w:tab w:val="clear" w:pos="1440"/>
        </w:tabs>
        <w:spacing w:after="0"/>
        <w:ind w:left="567" w:right="-291" w:hanging="567"/>
        <w:rPr>
          <w:sz w:val="22"/>
        </w:rPr>
      </w:pPr>
      <w:r w:rsidRPr="002D005E">
        <w:rPr>
          <w:sz w:val="22"/>
        </w:rPr>
        <w:t>6.</w:t>
      </w:r>
      <w:r w:rsidRPr="002D005E">
        <w:rPr>
          <w:sz w:val="22"/>
        </w:rPr>
        <w:tab/>
        <w:t>Dellit TH, Owens RC, McGowan JE, Jr., Gerding DN, Weinstein RA, Burke JP, et al. Infectious Diseases Society of America and the Society for Healthcare Epidemiology of America guidelines for developing an institutional program to enhance antimicrobial stewardship. Clin Infect Dis. 2007;44(2):159-77.</w:t>
      </w:r>
    </w:p>
    <w:p w:rsidR="00FF4E3A" w:rsidRPr="002D005E" w:rsidRDefault="00FF4E3A" w:rsidP="00955ADC">
      <w:pPr>
        <w:pStyle w:val="EndNoteBibliography"/>
        <w:tabs>
          <w:tab w:val="clear" w:pos="1440"/>
        </w:tabs>
        <w:spacing w:after="0"/>
        <w:ind w:left="567" w:right="-291" w:hanging="567"/>
        <w:rPr>
          <w:sz w:val="22"/>
        </w:rPr>
      </w:pPr>
      <w:r w:rsidRPr="002D005E">
        <w:rPr>
          <w:sz w:val="22"/>
        </w:rPr>
        <w:t>7.</w:t>
      </w:r>
      <w:r w:rsidRPr="002D005E">
        <w:rPr>
          <w:sz w:val="22"/>
        </w:rPr>
        <w:tab/>
        <w:t xml:space="preserve">Cruickshank M, Ferguson J. Reducing Harm to Pateints from Health Care Associated Infection: the Role of Surveillance. Sydney: ACSQHC; 2008. </w:t>
      </w:r>
      <w:r w:rsidRPr="00D3606E">
        <w:rPr>
          <w:sz w:val="22"/>
        </w:rPr>
        <w:t>www.safetyandquality.gov.au/wp-content/uploads/2008/01/Reducing-Harm-to-Patient-Role-of-Surveillance1.pdf</w:t>
      </w:r>
      <w:r w:rsidRPr="002D005E">
        <w:rPr>
          <w:sz w:val="22"/>
        </w:rPr>
        <w:t xml:space="preserve"> </w:t>
      </w:r>
    </w:p>
    <w:p w:rsidR="00FF4E3A" w:rsidRPr="002D005E" w:rsidRDefault="00FF4E3A" w:rsidP="00955ADC">
      <w:pPr>
        <w:pStyle w:val="EndNoteBibliography"/>
        <w:tabs>
          <w:tab w:val="clear" w:pos="1440"/>
        </w:tabs>
        <w:spacing w:after="0"/>
        <w:ind w:left="567" w:right="-291" w:hanging="567"/>
        <w:rPr>
          <w:sz w:val="22"/>
        </w:rPr>
      </w:pPr>
      <w:r w:rsidRPr="002D005E">
        <w:rPr>
          <w:sz w:val="22"/>
        </w:rPr>
        <w:t>8.</w:t>
      </w:r>
      <w:r w:rsidRPr="002D005E">
        <w:rPr>
          <w:sz w:val="22"/>
        </w:rPr>
        <w:tab/>
        <w:t>Antibiotic Expert Group. Therapeutic Guidelines: antibiotic. Version 16. Ltd TG, editor. Melbourne: Therapeutic Guidelines Limited; 2019.</w:t>
      </w:r>
    </w:p>
    <w:p w:rsidR="00FF4E3A" w:rsidRPr="002D005E" w:rsidRDefault="00FF4E3A" w:rsidP="00955ADC">
      <w:pPr>
        <w:pStyle w:val="EndNoteBibliography"/>
        <w:tabs>
          <w:tab w:val="clear" w:pos="1440"/>
        </w:tabs>
        <w:spacing w:after="0"/>
        <w:ind w:left="567" w:right="-291" w:hanging="567"/>
        <w:rPr>
          <w:sz w:val="22"/>
        </w:rPr>
      </w:pPr>
      <w:r w:rsidRPr="002D005E">
        <w:rPr>
          <w:sz w:val="22"/>
        </w:rPr>
        <w:t>9.</w:t>
      </w:r>
      <w:r w:rsidRPr="002D005E">
        <w:rPr>
          <w:sz w:val="22"/>
        </w:rPr>
        <w:tab/>
        <w:t xml:space="preserve">The Royal College of Pathologists of Australasia. Standards for Pathology Informatics in Australia (SPIA) Reporting Terminology and Codes Microbiology Sydney: RCPA; 2017. </w:t>
      </w:r>
      <w:hyperlink r:id="rId15" w:history="1">
        <w:r w:rsidRPr="002D005E">
          <w:rPr>
            <w:rStyle w:val="Hyperlink"/>
            <w:rFonts w:cs="Arial"/>
            <w:sz w:val="22"/>
          </w:rPr>
          <w:t>www.rcpa.edu.au/getattachment/4bb8b4e5-5ddd-4f0e-b576-49788c0565be/SPIA-Microbiology-Reporting-Terminology-and-Codes.aspx</w:t>
        </w:r>
      </w:hyperlink>
      <w:r w:rsidRPr="002D005E">
        <w:rPr>
          <w:sz w:val="22"/>
        </w:rPr>
        <w:t xml:space="preserve"> </w:t>
      </w:r>
    </w:p>
    <w:p w:rsidR="00FF4E3A" w:rsidRPr="002D005E" w:rsidRDefault="00FF4E3A" w:rsidP="00955ADC">
      <w:pPr>
        <w:pStyle w:val="EndNoteBibliography"/>
        <w:tabs>
          <w:tab w:val="clear" w:pos="1440"/>
        </w:tabs>
        <w:spacing w:after="0"/>
        <w:ind w:left="567" w:right="-291" w:hanging="567"/>
        <w:rPr>
          <w:sz w:val="22"/>
        </w:rPr>
      </w:pPr>
      <w:r w:rsidRPr="002D005E">
        <w:rPr>
          <w:sz w:val="22"/>
        </w:rPr>
        <w:t>10.</w:t>
      </w:r>
      <w:r w:rsidRPr="002D005E">
        <w:rPr>
          <w:sz w:val="22"/>
        </w:rPr>
        <w:tab/>
        <w:t xml:space="preserve">European Committee on Antimicrobial Susceptibility Testing. The European Committee on Antimicrobial Susceptibility Testing. Breakpoint tables for interpretation of MICs and zone diameters 2019. Available from: </w:t>
      </w:r>
      <w:r w:rsidRPr="00D3606E">
        <w:rPr>
          <w:sz w:val="22"/>
        </w:rPr>
        <w:t>www.eucast.org/fileadmin/src/media/PDFs/EUCAST_files/Breakpoint_tables/v_9.0_Breakpoint_Tables.pdf</w:t>
      </w:r>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11.</w:t>
      </w:r>
      <w:r w:rsidRPr="002D005E">
        <w:rPr>
          <w:sz w:val="22"/>
        </w:rPr>
        <w:tab/>
        <w:t>Clinical and Laboratory Standards Institute (CLSI). Performance Standards for Antimicrobial Susceptibility Testing CLSI document M100. 29th ed. Wayne, PA: CLSI; 2019.</w:t>
      </w:r>
    </w:p>
    <w:p w:rsidR="00FF4E3A" w:rsidRPr="002D005E" w:rsidRDefault="00FF4E3A" w:rsidP="00955ADC">
      <w:pPr>
        <w:pStyle w:val="EndNoteBibliography"/>
        <w:tabs>
          <w:tab w:val="clear" w:pos="1440"/>
        </w:tabs>
        <w:spacing w:after="0"/>
        <w:ind w:left="567" w:right="-291" w:hanging="567"/>
        <w:rPr>
          <w:sz w:val="22"/>
        </w:rPr>
      </w:pPr>
      <w:r w:rsidRPr="002D005E">
        <w:rPr>
          <w:sz w:val="22"/>
        </w:rPr>
        <w:t>12.</w:t>
      </w:r>
      <w:r w:rsidRPr="002D005E">
        <w:rPr>
          <w:sz w:val="22"/>
        </w:rPr>
        <w:tab/>
        <w:t xml:space="preserve">The European Committee on Antimicrobial Susceptibility Testing (EUCAST). Intrinsic Resistance and Exceptional Phenotypes Tables: EUCAST; 2011. Available from: </w:t>
      </w:r>
      <w:r w:rsidRPr="00D3606E">
        <w:rPr>
          <w:sz w:val="22"/>
        </w:rPr>
        <w:t>www.eucast.org/fileadmin/src/media/PDFs/EUCAST_files/Expert_Rules/Expert_rules_intrinsic_exceptional_V3.1.pdf</w:t>
      </w:r>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13.</w:t>
      </w:r>
      <w:r w:rsidRPr="002D005E">
        <w:rPr>
          <w:sz w:val="22"/>
        </w:rPr>
        <w:tab/>
        <w:t>Leclercq R, Canton R, Brown DF, Giske CG, Heisig P, MacGowan AP, et al. EUCAST expert rules in antimicrobial susceptibility testing. Clin Microbiol Infect. 2013;19(2):141-60.</w:t>
      </w:r>
    </w:p>
    <w:p w:rsidR="00FF4E3A" w:rsidRPr="002D005E" w:rsidRDefault="00FF4E3A" w:rsidP="00955ADC">
      <w:pPr>
        <w:pStyle w:val="EndNoteBibliography"/>
        <w:tabs>
          <w:tab w:val="clear" w:pos="1440"/>
        </w:tabs>
        <w:spacing w:after="0"/>
        <w:ind w:left="567" w:right="-291" w:hanging="567"/>
        <w:rPr>
          <w:sz w:val="22"/>
        </w:rPr>
      </w:pPr>
      <w:r w:rsidRPr="002D005E">
        <w:rPr>
          <w:sz w:val="22"/>
        </w:rPr>
        <w:t>14.</w:t>
      </w:r>
      <w:r w:rsidRPr="002D005E">
        <w:rPr>
          <w:sz w:val="22"/>
        </w:rPr>
        <w:tab/>
        <w:t xml:space="preserve">Bell SM, Pham JN, Rafferty DL, Allerton JK, James PM. Antibiotic Susceptibility Testing by the CDS Method. A Manual for Medical and Veterinary Laboratories 2018. Ninth edition:[Available from: </w:t>
      </w:r>
      <w:hyperlink r:id="rId16" w:history="1">
        <w:r w:rsidRPr="002D005E">
          <w:rPr>
            <w:rStyle w:val="Hyperlink"/>
            <w:rFonts w:cs="Arial"/>
            <w:sz w:val="22"/>
          </w:rPr>
          <w:t>cdstest.net/manual/</w:t>
        </w:r>
      </w:hyperlink>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15.</w:t>
      </w:r>
      <w:r w:rsidRPr="002D005E">
        <w:rPr>
          <w:sz w:val="22"/>
        </w:rPr>
        <w:tab/>
        <w:t>Clinical and Laboratory Standards Institute (CLSI). Performance Standards for Antimicrobial Disk Susceptibility Tests. CLSI document M02. 13</w:t>
      </w:r>
      <w:r w:rsidRPr="002D005E">
        <w:rPr>
          <w:sz w:val="22"/>
          <w:vertAlign w:val="superscript"/>
        </w:rPr>
        <w:t>th</w:t>
      </w:r>
      <w:r w:rsidRPr="002D005E">
        <w:rPr>
          <w:sz w:val="22"/>
        </w:rPr>
        <w:t xml:space="preserve"> ed. Wayne, PA.: CLSI; 2018.</w:t>
      </w:r>
    </w:p>
    <w:p w:rsidR="00FF4E3A" w:rsidRPr="002D005E" w:rsidRDefault="00FF4E3A" w:rsidP="00955ADC">
      <w:pPr>
        <w:pStyle w:val="EndNoteBibliography"/>
        <w:tabs>
          <w:tab w:val="clear" w:pos="1440"/>
        </w:tabs>
        <w:spacing w:after="0"/>
        <w:ind w:left="567" w:right="-291" w:hanging="567"/>
        <w:rPr>
          <w:sz w:val="22"/>
        </w:rPr>
      </w:pPr>
      <w:r w:rsidRPr="002D005E">
        <w:rPr>
          <w:sz w:val="22"/>
        </w:rPr>
        <w:t>16.</w:t>
      </w:r>
      <w:r w:rsidRPr="002D005E">
        <w:rPr>
          <w:sz w:val="22"/>
        </w:rPr>
        <w:tab/>
        <w:t>Clinical and Laboratory Standards Institute (CLSI). Methods for Dilution Antimicrobial Susceptibility Tests for Bacteria that Grow Aerobically. CLSI document M07. 11</w:t>
      </w:r>
      <w:r w:rsidRPr="002D005E">
        <w:rPr>
          <w:sz w:val="22"/>
          <w:vertAlign w:val="superscript"/>
        </w:rPr>
        <w:t>th</w:t>
      </w:r>
      <w:r w:rsidRPr="002D005E">
        <w:rPr>
          <w:sz w:val="22"/>
        </w:rPr>
        <w:t xml:space="preserve"> ed. Wayne, PA: CLSI; 2018.</w:t>
      </w:r>
    </w:p>
    <w:p w:rsidR="00FF4E3A" w:rsidRPr="002D005E" w:rsidRDefault="00FF4E3A" w:rsidP="00955ADC">
      <w:pPr>
        <w:pStyle w:val="EndNoteBibliography"/>
        <w:tabs>
          <w:tab w:val="clear" w:pos="1440"/>
        </w:tabs>
        <w:spacing w:after="0"/>
        <w:ind w:left="567" w:right="-291" w:hanging="567"/>
        <w:rPr>
          <w:sz w:val="22"/>
        </w:rPr>
      </w:pPr>
      <w:r w:rsidRPr="002D005E">
        <w:rPr>
          <w:sz w:val="22"/>
        </w:rPr>
        <w:t>17.</w:t>
      </w:r>
      <w:r w:rsidRPr="002D005E">
        <w:rPr>
          <w:sz w:val="22"/>
        </w:rPr>
        <w:tab/>
        <w:t xml:space="preserve">The European Committee on Antimicrobial Susceptibility Testing (EUCAST). Antimicrobial susceptibility testing: EUCAST; 2019. Available from: </w:t>
      </w:r>
      <w:r w:rsidRPr="00D3606E">
        <w:rPr>
          <w:sz w:val="22"/>
        </w:rPr>
        <w:t>www.eucast.org/ast_of_bacteria/</w:t>
      </w:r>
      <w:r w:rsidRPr="002D005E">
        <w:rPr>
          <w:sz w:val="22"/>
        </w:rPr>
        <w:t>.</w:t>
      </w:r>
    </w:p>
    <w:p w:rsidR="00FF4E3A" w:rsidRPr="002D005E" w:rsidRDefault="00FF4E3A" w:rsidP="00955ADC">
      <w:pPr>
        <w:pStyle w:val="EndNoteBibliography"/>
        <w:tabs>
          <w:tab w:val="clear" w:pos="1440"/>
        </w:tabs>
        <w:spacing w:after="0"/>
        <w:ind w:left="567" w:right="-291" w:hanging="567"/>
        <w:rPr>
          <w:sz w:val="22"/>
        </w:rPr>
      </w:pPr>
      <w:r w:rsidRPr="002D005E">
        <w:rPr>
          <w:sz w:val="22"/>
        </w:rPr>
        <w:t>18.</w:t>
      </w:r>
      <w:r w:rsidRPr="002D005E">
        <w:rPr>
          <w:sz w:val="22"/>
        </w:rPr>
        <w:tab/>
        <w:t>Australian Commission on Safety and Quality in Health Care. National Alert System for Critical Antimicrobial Resistances (CARAlert): Laboratory Handwork Sydney: ACSQHC; 2019.</w:t>
      </w:r>
    </w:p>
    <w:p w:rsidR="00FF4E3A" w:rsidRPr="002D005E" w:rsidRDefault="00FF4E3A" w:rsidP="00955ADC">
      <w:pPr>
        <w:pStyle w:val="EndNoteBibliography"/>
        <w:tabs>
          <w:tab w:val="clear" w:pos="1440"/>
        </w:tabs>
        <w:spacing w:after="0"/>
        <w:ind w:left="567" w:right="-291" w:hanging="567"/>
        <w:rPr>
          <w:sz w:val="22"/>
        </w:rPr>
      </w:pPr>
      <w:r w:rsidRPr="002D005E">
        <w:rPr>
          <w:sz w:val="22"/>
        </w:rPr>
        <w:t>19.</w:t>
      </w:r>
      <w:r w:rsidRPr="002D005E">
        <w:rPr>
          <w:sz w:val="22"/>
        </w:rPr>
        <w:tab/>
        <w:t>Carroll KC, Pfaller MA, Landry ML, McAdam AJ, Patel R, Richter SS, et al. Manual of clinical microbiology. Washington: ASM Press; 2019.</w:t>
      </w:r>
    </w:p>
    <w:p w:rsidR="00763E9F" w:rsidRPr="002C164F" w:rsidRDefault="00763E9F" w:rsidP="00955ADC">
      <w:pPr>
        <w:tabs>
          <w:tab w:val="clear" w:pos="1440"/>
        </w:tabs>
        <w:spacing w:after="0"/>
        <w:ind w:left="567" w:right="-291" w:hanging="567"/>
      </w:pPr>
      <w:r w:rsidRPr="002D005E">
        <w:fldChar w:fldCharType="end"/>
      </w:r>
    </w:p>
    <w:p w:rsidR="00763E9F" w:rsidRPr="002C164F" w:rsidRDefault="00763E9F" w:rsidP="00285928">
      <w:pPr>
        <w:sectPr w:rsidR="00763E9F" w:rsidRPr="002C164F" w:rsidSect="002D005E">
          <w:endnotePr>
            <w:numFmt w:val="decimal"/>
          </w:endnotePr>
          <w:pgSz w:w="11900" w:h="16840" w:code="9"/>
          <w:pgMar w:top="1134" w:right="1410" w:bottom="1134" w:left="1134" w:header="709" w:footer="709" w:gutter="0"/>
          <w:cols w:space="720"/>
        </w:sectPr>
      </w:pPr>
    </w:p>
    <w:p w:rsidR="00FA711B" w:rsidRPr="002C164F" w:rsidRDefault="003A0311" w:rsidP="00E467B2">
      <w:pPr>
        <w:pStyle w:val="Heading1"/>
      </w:pPr>
      <w:bookmarkStart w:id="129" w:name="_Toc44654882"/>
      <w:r w:rsidRPr="002C164F">
        <w:t xml:space="preserve">6 </w:t>
      </w:r>
      <w:r w:rsidR="007E0A93">
        <w:tab/>
      </w:r>
      <w:r w:rsidR="00FA711B" w:rsidRPr="002C164F">
        <w:t xml:space="preserve">APPENDIX – </w:t>
      </w:r>
      <w:bookmarkEnd w:id="120"/>
      <w:r w:rsidR="00FA711B" w:rsidRPr="002C164F">
        <w:t>Antibiogram example</w:t>
      </w:r>
      <w:r w:rsidR="00057168" w:rsidRPr="002C164F">
        <w:t>s</w:t>
      </w:r>
      <w:bookmarkEnd w:id="121"/>
      <w:bookmarkEnd w:id="122"/>
      <w:bookmarkEnd w:id="123"/>
      <w:bookmarkEnd w:id="124"/>
      <w:bookmarkEnd w:id="125"/>
      <w:bookmarkEnd w:id="126"/>
      <w:bookmarkEnd w:id="129"/>
    </w:p>
    <w:p w:rsidR="00E467B2" w:rsidRDefault="00E467B2" w:rsidP="00E467B2">
      <w:pPr>
        <w:spacing w:after="0"/>
      </w:pPr>
    </w:p>
    <w:p w:rsidR="00E467B2" w:rsidRDefault="001D6A4C" w:rsidP="00E467B2">
      <w:pPr>
        <w:spacing w:after="0"/>
      </w:pPr>
      <w:r w:rsidRPr="00BA6BEE">
        <w:t>This appendix contains</w:t>
      </w:r>
      <w:r w:rsidR="005125A6" w:rsidRPr="00BA6BEE">
        <w:t xml:space="preserve"> a number of</w:t>
      </w:r>
      <w:r w:rsidR="003D09B4" w:rsidRPr="00BA6BEE">
        <w:t xml:space="preserve"> </w:t>
      </w:r>
      <w:r w:rsidR="00947C2B" w:rsidRPr="00BA6BEE">
        <w:t>example</w:t>
      </w:r>
      <w:r w:rsidR="003D09B4" w:rsidRPr="00BA6BEE">
        <w:t>s</w:t>
      </w:r>
      <w:r w:rsidR="00947C2B" w:rsidRPr="00BA6BEE">
        <w:t xml:space="preserve"> of </w:t>
      </w:r>
      <w:r w:rsidR="000727A8" w:rsidRPr="00BA6BEE">
        <w:t xml:space="preserve">local </w:t>
      </w:r>
      <w:r w:rsidR="00947C2B" w:rsidRPr="00BA6BEE">
        <w:t>antibiogram</w:t>
      </w:r>
      <w:r w:rsidR="003D09B4" w:rsidRPr="00BA6BEE">
        <w:t>s</w:t>
      </w:r>
      <w:r w:rsidR="003A0311" w:rsidRPr="00BA6BEE">
        <w:t xml:space="preserve">. </w:t>
      </w:r>
      <w:r w:rsidR="005125A6" w:rsidRPr="00BA6BEE">
        <w:t>It is n</w:t>
      </w:r>
      <w:r w:rsidR="00841180" w:rsidRPr="00BA6BEE">
        <w:t>ote</w:t>
      </w:r>
      <w:r w:rsidR="005125A6" w:rsidRPr="00BA6BEE">
        <w:t>d</w:t>
      </w:r>
      <w:r w:rsidR="000727A8" w:rsidRPr="00BA6BEE">
        <w:t xml:space="preserve"> that</w:t>
      </w:r>
      <w:r w:rsidR="00841180" w:rsidRPr="00BA6BEE">
        <w:t xml:space="preserve"> not all antibiograms may be entirely consistent with </w:t>
      </w:r>
      <w:r w:rsidR="000727A8" w:rsidRPr="00BA6BEE">
        <w:t>this</w:t>
      </w:r>
      <w:r w:rsidR="00841180" w:rsidRPr="00BA6BEE">
        <w:t xml:space="preserve"> </w:t>
      </w:r>
      <w:r w:rsidR="005125A6" w:rsidRPr="00BA6BEE">
        <w:t>S</w:t>
      </w:r>
      <w:r w:rsidR="00841180" w:rsidRPr="00BA6BEE">
        <w:t>pecification</w:t>
      </w:r>
      <w:r w:rsidR="005125A6" w:rsidRPr="00BA6BEE">
        <w:t xml:space="preserve"> due to local circumstances</w:t>
      </w:r>
      <w:r w:rsidR="003525AB" w:rsidRPr="00BA6BEE">
        <w:t>.</w:t>
      </w:r>
      <w:r w:rsidR="003A0311" w:rsidRPr="00BA6BEE">
        <w:t xml:space="preserve"> </w:t>
      </w:r>
      <w:r w:rsidR="003525AB" w:rsidRPr="00BA6BEE">
        <w:t>T</w:t>
      </w:r>
      <w:r w:rsidR="005125A6" w:rsidRPr="00BA6BEE">
        <w:t>hese antibiograms</w:t>
      </w:r>
      <w:r w:rsidR="007F74C9" w:rsidRPr="00BA6BEE">
        <w:t xml:space="preserve"> are included to provide </w:t>
      </w:r>
      <w:r w:rsidR="007E0A93" w:rsidRPr="00BA6BEE">
        <w:t xml:space="preserve">a </w:t>
      </w:r>
      <w:r w:rsidR="005125A6" w:rsidRPr="00BA6BEE">
        <w:t>range</w:t>
      </w:r>
      <w:r w:rsidR="007E0A93" w:rsidRPr="00BA6BEE">
        <w:t xml:space="preserve"> of examples of</w:t>
      </w:r>
      <w:r w:rsidR="007F74C9" w:rsidRPr="00BA6BEE">
        <w:t xml:space="preserve"> the variety of formats </w:t>
      </w:r>
      <w:r w:rsidR="007E0A93" w:rsidRPr="00BA6BEE">
        <w:t xml:space="preserve">that </w:t>
      </w:r>
      <w:r w:rsidR="007F74C9" w:rsidRPr="00BA6BEE">
        <w:t xml:space="preserve">may </w:t>
      </w:r>
      <w:r w:rsidR="007E0A93" w:rsidRPr="00BA6BEE">
        <w:t xml:space="preserve">best </w:t>
      </w:r>
      <w:r w:rsidR="007F74C9" w:rsidRPr="00BA6BEE">
        <w:t xml:space="preserve">suit </w:t>
      </w:r>
      <w:r w:rsidR="007E0A93" w:rsidRPr="00BA6BEE">
        <w:t>local requirements</w:t>
      </w:r>
      <w:r w:rsidR="005125A6" w:rsidRPr="00BA6BEE">
        <w:t>,</w:t>
      </w:r>
      <w:r w:rsidR="007E0A93" w:rsidRPr="00BA6BEE">
        <w:t xml:space="preserve"> as part of effe</w:t>
      </w:r>
      <w:r w:rsidR="00B164C8" w:rsidRPr="00BA6BEE">
        <w:t xml:space="preserve">ctive antimicrobial stewardship. The Commission acknowledges the </w:t>
      </w:r>
      <w:r w:rsidR="00244B50" w:rsidRPr="00BA6BEE">
        <w:t xml:space="preserve">contribution of the </w:t>
      </w:r>
      <w:r w:rsidR="00B164C8" w:rsidRPr="00BA6BEE">
        <w:t xml:space="preserve">laboratories that </w:t>
      </w:r>
      <w:r w:rsidR="00244B50" w:rsidRPr="00BA6BEE">
        <w:t xml:space="preserve">provided </w:t>
      </w:r>
      <w:r w:rsidR="00B164C8" w:rsidRPr="00BA6BEE">
        <w:t>the</w:t>
      </w:r>
      <w:r w:rsidR="00244B50" w:rsidRPr="00BA6BEE">
        <w:t>se</w:t>
      </w:r>
      <w:r w:rsidR="00B164C8" w:rsidRPr="00BA6BEE">
        <w:t xml:space="preserve"> de-identified examples.</w:t>
      </w:r>
    </w:p>
    <w:p w:rsidR="00E467B2" w:rsidRDefault="00E467B2" w:rsidP="00E467B2">
      <w:pPr>
        <w:spacing w:after="0"/>
      </w:pPr>
    </w:p>
    <w:p w:rsidR="007F0615" w:rsidRDefault="007F0615" w:rsidP="00E467B2">
      <w:pPr>
        <w:spacing w:after="0"/>
        <w:rPr>
          <w:b/>
          <w:sz w:val="20"/>
          <w:szCs w:val="20"/>
        </w:rPr>
      </w:pPr>
      <w:r w:rsidRPr="004938E4">
        <w:rPr>
          <w:b/>
          <w:sz w:val="20"/>
          <w:szCs w:val="20"/>
        </w:rPr>
        <w:t>Fig</w:t>
      </w:r>
      <w:r w:rsidRPr="00C3481C">
        <w:rPr>
          <w:b/>
          <w:sz w:val="20"/>
          <w:szCs w:val="20"/>
        </w:rPr>
        <w:t>ure A1: Example of a cumulative</w:t>
      </w:r>
      <w:r>
        <w:rPr>
          <w:b/>
          <w:sz w:val="20"/>
          <w:szCs w:val="20"/>
        </w:rPr>
        <w:t xml:space="preserve"> </w:t>
      </w:r>
      <w:r w:rsidRPr="00C3481C">
        <w:rPr>
          <w:b/>
          <w:sz w:val="20"/>
          <w:szCs w:val="20"/>
        </w:rPr>
        <w:t xml:space="preserve">antibiogram </w:t>
      </w:r>
      <w:r>
        <w:rPr>
          <w:b/>
          <w:sz w:val="20"/>
          <w:szCs w:val="20"/>
        </w:rPr>
        <w:t xml:space="preserve">and signal resistances </w:t>
      </w:r>
      <w:r w:rsidRPr="00C3481C">
        <w:rPr>
          <w:b/>
          <w:sz w:val="20"/>
          <w:szCs w:val="20"/>
        </w:rPr>
        <w:t>for blood culture isolates</w:t>
      </w:r>
    </w:p>
    <w:p w:rsidR="00E467B2" w:rsidRDefault="00E467B2" w:rsidP="00E467B2">
      <w:pPr>
        <w:spacing w:after="0"/>
        <w:rPr>
          <w:sz w:val="20"/>
          <w:szCs w:val="20"/>
        </w:rPr>
      </w:pPr>
    </w:p>
    <w:p w:rsidR="007F0615" w:rsidRDefault="007F0615" w:rsidP="00E467B2">
      <w:pPr>
        <w:spacing w:after="0"/>
        <w:rPr>
          <w:sz w:val="20"/>
          <w:szCs w:val="20"/>
        </w:rPr>
      </w:pPr>
      <w:r w:rsidRPr="00731C47">
        <w:rPr>
          <w:sz w:val="20"/>
          <w:szCs w:val="20"/>
        </w:rPr>
        <w:t xml:space="preserve">This document contains the yearly cumulative </w:t>
      </w:r>
      <w:r>
        <w:rPr>
          <w:sz w:val="20"/>
          <w:szCs w:val="20"/>
        </w:rPr>
        <w:t xml:space="preserve">blood culture </w:t>
      </w:r>
      <w:r w:rsidRPr="00731C47">
        <w:rPr>
          <w:sz w:val="20"/>
          <w:szCs w:val="20"/>
        </w:rPr>
        <w:t xml:space="preserve">antibiogram for </w:t>
      </w:r>
      <w:r w:rsidRPr="0005059A">
        <w:rPr>
          <w:sz w:val="20"/>
          <w:szCs w:val="20"/>
        </w:rPr>
        <w:t>all</w:t>
      </w:r>
      <w:r w:rsidRPr="00731C47">
        <w:rPr>
          <w:sz w:val="20"/>
          <w:szCs w:val="20"/>
        </w:rPr>
        <w:t xml:space="preserve"> hospitals combined serviced by </w:t>
      </w:r>
      <w:r w:rsidRPr="0005059A">
        <w:rPr>
          <w:i/>
          <w:iCs/>
          <w:sz w:val="20"/>
          <w:szCs w:val="20"/>
        </w:rPr>
        <w:t>Pathology Service</w:t>
      </w:r>
      <w:r w:rsidRPr="00731C47">
        <w:rPr>
          <w:sz w:val="20"/>
          <w:szCs w:val="20"/>
        </w:rPr>
        <w:t>.</w:t>
      </w:r>
    </w:p>
    <w:p w:rsidR="00E467B2" w:rsidRPr="00731C47" w:rsidRDefault="00E467B2" w:rsidP="00E467B2">
      <w:pPr>
        <w:spacing w:after="0"/>
        <w:rPr>
          <w:sz w:val="20"/>
          <w:szCs w:val="20"/>
        </w:rPr>
      </w:pPr>
    </w:p>
    <w:p w:rsidR="007F0615" w:rsidRDefault="007F0615" w:rsidP="007F0615">
      <w:pPr>
        <w:spacing w:after="0"/>
        <w:rPr>
          <w:sz w:val="20"/>
          <w:szCs w:val="20"/>
        </w:rPr>
      </w:pPr>
      <w:r>
        <w:rPr>
          <w:sz w:val="20"/>
          <w:szCs w:val="20"/>
        </w:rPr>
        <w:t xml:space="preserve">Notes: </w:t>
      </w:r>
    </w:p>
    <w:p w:rsidR="00E467B2" w:rsidRDefault="00E467B2" w:rsidP="007F0615">
      <w:pPr>
        <w:spacing w:after="0"/>
        <w:rPr>
          <w:sz w:val="20"/>
          <w:szCs w:val="20"/>
        </w:rPr>
      </w:pP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Organisms are listed in descending order of frequency</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Organisms are colour coded according to whether they are Gram Positive or Gram</w:t>
      </w:r>
      <w:r>
        <w:rPr>
          <w:sz w:val="20"/>
          <w:szCs w:val="20"/>
        </w:rPr>
        <w:t xml:space="preserve"> </w:t>
      </w:r>
      <w:r w:rsidRPr="00731C47">
        <w:rPr>
          <w:sz w:val="20"/>
          <w:szCs w:val="20"/>
        </w:rPr>
        <w:t>Negative organisms</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Only the first isolate of a given species per patient per year per subtype (</w:t>
      </w:r>
      <w:proofErr w:type="spellStart"/>
      <w:r w:rsidRPr="00731C47">
        <w:rPr>
          <w:sz w:val="20"/>
          <w:szCs w:val="20"/>
        </w:rPr>
        <w:t>e.g</w:t>
      </w:r>
      <w:proofErr w:type="spellEnd"/>
      <w:r w:rsidRPr="00731C47">
        <w:rPr>
          <w:sz w:val="20"/>
          <w:szCs w:val="20"/>
        </w:rPr>
        <w:t xml:space="preserve"> urine, non</w:t>
      </w:r>
      <w:r w:rsidR="00B21E41">
        <w:rPr>
          <w:sz w:val="20"/>
          <w:szCs w:val="20"/>
        </w:rPr>
        <w:t>-</w:t>
      </w:r>
      <w:r w:rsidRPr="00731C47">
        <w:rPr>
          <w:sz w:val="20"/>
          <w:szCs w:val="20"/>
        </w:rPr>
        <w:t xml:space="preserve">urine, blood cultures) is included. </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 xml:space="preserve">Screening isolates collected for infection control purposes have been removed. </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 xml:space="preserve">Since 2012, susceptibility testing to produce these antibiograms is performed using EUCAST </w:t>
      </w:r>
      <w:proofErr w:type="spellStart"/>
      <w:r w:rsidRPr="00731C47">
        <w:rPr>
          <w:sz w:val="20"/>
          <w:szCs w:val="20"/>
        </w:rPr>
        <w:t>microbroth</w:t>
      </w:r>
      <w:proofErr w:type="spellEnd"/>
      <w:r w:rsidRPr="00731C47">
        <w:rPr>
          <w:sz w:val="20"/>
          <w:szCs w:val="20"/>
        </w:rPr>
        <w:t xml:space="preserve"> dilution and disc diffusion methods</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Expert EUCAST rules in Antimicrobial Susceptibility testing have been applied</w:t>
      </w:r>
    </w:p>
    <w:p w:rsidR="007F0615" w:rsidRPr="00731C47" w:rsidRDefault="007F0615" w:rsidP="00E467B2">
      <w:pPr>
        <w:pStyle w:val="NoSpacing"/>
        <w:numPr>
          <w:ilvl w:val="0"/>
          <w:numId w:val="24"/>
        </w:numPr>
        <w:tabs>
          <w:tab w:val="clear" w:pos="1440"/>
        </w:tabs>
        <w:spacing w:after="60"/>
        <w:ind w:left="284" w:hanging="284"/>
        <w:rPr>
          <w:sz w:val="20"/>
          <w:szCs w:val="20"/>
        </w:rPr>
      </w:pPr>
      <w:r w:rsidRPr="00731C47">
        <w:rPr>
          <w:sz w:val="20"/>
          <w:szCs w:val="20"/>
        </w:rPr>
        <w:t>Where the total number of isolates tested is &lt; 30, results are considered statistically invalid in accordance with CLSI M39-A4</w:t>
      </w:r>
    </w:p>
    <w:p w:rsidR="007F0615" w:rsidRPr="00731C47" w:rsidRDefault="007F0615" w:rsidP="007F0615">
      <w:pPr>
        <w:pStyle w:val="NoSpacing"/>
        <w:numPr>
          <w:ilvl w:val="0"/>
          <w:numId w:val="24"/>
        </w:numPr>
        <w:tabs>
          <w:tab w:val="clear" w:pos="1440"/>
        </w:tabs>
        <w:ind w:left="284" w:hanging="284"/>
        <w:rPr>
          <w:sz w:val="20"/>
          <w:szCs w:val="20"/>
        </w:rPr>
      </w:pPr>
      <w:r w:rsidRPr="00731C47">
        <w:rPr>
          <w:sz w:val="20"/>
          <w:szCs w:val="20"/>
        </w:rPr>
        <w:t>Where only a subset (&lt; 95%) of isolates from a particular organism group have been tested, reported susceptibilities are usually not indicative of the true susceptibility because of the selective nature of testing only more resistant isolates. These occasions are marked with an * and susceptibility results should be interpreted with caution.</w:t>
      </w:r>
    </w:p>
    <w:p w:rsidR="007F0615" w:rsidRPr="00141BAB" w:rsidRDefault="007F0615" w:rsidP="007F0615">
      <w:pPr>
        <w:pStyle w:val="NoSpacing"/>
        <w:rPr>
          <w:sz w:val="20"/>
          <w:szCs w:val="20"/>
        </w:rPr>
      </w:pPr>
    </w:p>
    <w:p w:rsidR="007F0615" w:rsidRDefault="007F0615" w:rsidP="007F0615">
      <w:pPr>
        <w:pStyle w:val="NoSpacing"/>
        <w:rPr>
          <w:sz w:val="20"/>
          <w:szCs w:val="20"/>
        </w:rPr>
      </w:pPr>
      <w:r w:rsidRPr="00141BAB">
        <w:rPr>
          <w:sz w:val="20"/>
          <w:szCs w:val="20"/>
        </w:rPr>
        <w:t xml:space="preserve">Signal resistances: signal resistances are summarised even if the organism occurs at a frequency too low (&lt; 30) to appear in either the urinary, non-urinary or blood culture antibiograms. These organisms include </w:t>
      </w:r>
    </w:p>
    <w:p w:rsidR="00E467B2" w:rsidRPr="00141BAB" w:rsidRDefault="00E467B2" w:rsidP="007F0615">
      <w:pPr>
        <w:pStyle w:val="NoSpacing"/>
        <w:rPr>
          <w:sz w:val="20"/>
          <w:szCs w:val="20"/>
        </w:rPr>
      </w:pP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Enterobacterales resistant to third or fourth generation cephalosporins due to the presence of Extended Spectrum Beta Lactamases (ESBLs)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Enterobacterales resistant to third or fourth generation cephalosporins due to the presence of Plasmid mediated AMPC production (PAMPs)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Enterobacterales resistant to carbapenems due to the presence of a plasmid mediated </w:t>
      </w:r>
      <w:r w:rsidR="00B21E41" w:rsidRPr="00141BAB">
        <w:rPr>
          <w:sz w:val="20"/>
          <w:szCs w:val="20"/>
        </w:rPr>
        <w:t>carbapen</w:t>
      </w:r>
      <w:r w:rsidR="00B21E41">
        <w:rPr>
          <w:sz w:val="20"/>
          <w:szCs w:val="20"/>
        </w:rPr>
        <w:t>e</w:t>
      </w:r>
      <w:r w:rsidR="00B21E41" w:rsidRPr="00141BAB">
        <w:rPr>
          <w:sz w:val="20"/>
          <w:szCs w:val="20"/>
        </w:rPr>
        <w:t xml:space="preserve">mase </w:t>
      </w:r>
      <w:r w:rsidRPr="00141BAB">
        <w:rPr>
          <w:sz w:val="20"/>
          <w:szCs w:val="20"/>
        </w:rPr>
        <w:t xml:space="preserve">(CPE)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Non Enterobacterales (</w:t>
      </w:r>
      <w:proofErr w:type="spellStart"/>
      <w:r w:rsidRPr="00141BAB">
        <w:rPr>
          <w:sz w:val="20"/>
          <w:szCs w:val="20"/>
        </w:rPr>
        <w:t>e.g</w:t>
      </w:r>
      <w:proofErr w:type="spellEnd"/>
      <w:r w:rsidRPr="00141BAB">
        <w:rPr>
          <w:sz w:val="20"/>
          <w:szCs w:val="20"/>
        </w:rPr>
        <w:t xml:space="preserve"> Acinetobacter </w:t>
      </w:r>
      <w:proofErr w:type="spellStart"/>
      <w:r w:rsidRPr="00141BAB">
        <w:rPr>
          <w:sz w:val="20"/>
          <w:szCs w:val="20"/>
        </w:rPr>
        <w:t>spp</w:t>
      </w:r>
      <w:proofErr w:type="spellEnd"/>
      <w:r w:rsidRPr="00141BAB">
        <w:rPr>
          <w:sz w:val="20"/>
          <w:szCs w:val="20"/>
        </w:rPr>
        <w:t xml:space="preserve">; Pseudomonas aeruginosa) resistant to carbapenems due to the presence of a plasmid mediated </w:t>
      </w:r>
      <w:r w:rsidR="00B21E41" w:rsidRPr="00141BAB">
        <w:rPr>
          <w:sz w:val="20"/>
          <w:szCs w:val="20"/>
        </w:rPr>
        <w:t>carbapen</w:t>
      </w:r>
      <w:r w:rsidR="00B21E41">
        <w:rPr>
          <w:sz w:val="20"/>
          <w:szCs w:val="20"/>
        </w:rPr>
        <w:t>e</w:t>
      </w:r>
      <w:r w:rsidR="00B21E41" w:rsidRPr="00141BAB">
        <w:rPr>
          <w:sz w:val="20"/>
          <w:szCs w:val="20"/>
        </w:rPr>
        <w:t xml:space="preserve">mase </w:t>
      </w:r>
      <w:r w:rsidRPr="00141BAB">
        <w:rPr>
          <w:sz w:val="20"/>
          <w:szCs w:val="20"/>
        </w:rPr>
        <w:t xml:space="preserve">(CPNE)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Vancomycin resistant Enterococci (VRE)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Methicillin resistant Staphylococcus aureus (MRSA)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Vancomycin </w:t>
      </w:r>
      <w:proofErr w:type="spellStart"/>
      <w:r w:rsidRPr="00141BAB">
        <w:rPr>
          <w:sz w:val="20"/>
          <w:szCs w:val="20"/>
        </w:rPr>
        <w:t>heteroresistant</w:t>
      </w:r>
      <w:proofErr w:type="spellEnd"/>
      <w:r w:rsidRPr="00141BAB">
        <w:rPr>
          <w:sz w:val="20"/>
          <w:szCs w:val="20"/>
        </w:rPr>
        <w:t>, intermediate and resistant Staphylococcus aureus (</w:t>
      </w:r>
      <w:proofErr w:type="spellStart"/>
      <w:r w:rsidRPr="00141BAB">
        <w:rPr>
          <w:sz w:val="20"/>
          <w:szCs w:val="20"/>
        </w:rPr>
        <w:t>hVISA</w:t>
      </w:r>
      <w:proofErr w:type="spellEnd"/>
      <w:r w:rsidRPr="00141BAB">
        <w:rPr>
          <w:sz w:val="20"/>
          <w:szCs w:val="20"/>
        </w:rPr>
        <w:t xml:space="preserve">, VISA, VRSA) </w:t>
      </w:r>
    </w:p>
    <w:p w:rsidR="007F0615" w:rsidRPr="00141BAB" w:rsidRDefault="007F0615" w:rsidP="00E467B2">
      <w:pPr>
        <w:pStyle w:val="NoSpacing"/>
        <w:numPr>
          <w:ilvl w:val="0"/>
          <w:numId w:val="25"/>
        </w:numPr>
        <w:tabs>
          <w:tab w:val="clear" w:pos="1440"/>
        </w:tabs>
        <w:spacing w:after="60"/>
        <w:ind w:left="426"/>
        <w:rPr>
          <w:sz w:val="20"/>
          <w:szCs w:val="20"/>
        </w:rPr>
      </w:pPr>
      <w:r w:rsidRPr="00141BAB">
        <w:rPr>
          <w:sz w:val="20"/>
          <w:szCs w:val="20"/>
        </w:rPr>
        <w:t xml:space="preserve">Penicillin intermediate and resistant Streptococcus pneumoniae noting that breakpoints differ according to clinical condition (meningitis, pneumonia, other) and mode of administration </w:t>
      </w:r>
    </w:p>
    <w:p w:rsidR="007F0615" w:rsidRPr="00141BAB" w:rsidRDefault="007F0615" w:rsidP="007F0615">
      <w:pPr>
        <w:pStyle w:val="NoSpacing"/>
        <w:numPr>
          <w:ilvl w:val="0"/>
          <w:numId w:val="25"/>
        </w:numPr>
        <w:tabs>
          <w:tab w:val="clear" w:pos="1440"/>
        </w:tabs>
        <w:ind w:left="426"/>
        <w:rPr>
          <w:sz w:val="20"/>
          <w:szCs w:val="20"/>
        </w:rPr>
      </w:pPr>
      <w:r w:rsidRPr="00141BAB">
        <w:rPr>
          <w:sz w:val="20"/>
          <w:szCs w:val="20"/>
        </w:rPr>
        <w:t xml:space="preserve">Penicillin intermediate and resistant </w:t>
      </w:r>
      <w:proofErr w:type="spellStart"/>
      <w:r w:rsidRPr="00141BAB">
        <w:rPr>
          <w:sz w:val="20"/>
          <w:szCs w:val="20"/>
        </w:rPr>
        <w:t>viridans</w:t>
      </w:r>
      <w:proofErr w:type="spellEnd"/>
      <w:r w:rsidRPr="00141BAB">
        <w:rPr>
          <w:sz w:val="20"/>
          <w:szCs w:val="20"/>
        </w:rPr>
        <w:t xml:space="preserve"> Streptococci</w:t>
      </w:r>
    </w:p>
    <w:p w:rsidR="007F0615" w:rsidRDefault="007F0615" w:rsidP="007F0615">
      <w:pPr>
        <w:spacing w:after="0"/>
        <w:rPr>
          <w:b/>
          <w:bCs/>
          <w:noProof/>
        </w:rPr>
      </w:pPr>
    </w:p>
    <w:p w:rsidR="00E467B2" w:rsidRDefault="00E467B2" w:rsidP="007F0615">
      <w:pPr>
        <w:tabs>
          <w:tab w:val="clear" w:pos="1440"/>
        </w:tabs>
        <w:spacing w:after="160" w:line="259" w:lineRule="auto"/>
        <w:rPr>
          <w:b/>
          <w:bCs/>
          <w:noProof/>
        </w:rPr>
        <w:sectPr w:rsidR="00E467B2" w:rsidSect="00E467B2">
          <w:headerReference w:type="default" r:id="rId17"/>
          <w:footerReference w:type="default" r:id="rId18"/>
          <w:endnotePr>
            <w:numFmt w:val="decimal"/>
          </w:endnotePr>
          <w:pgSz w:w="11900" w:h="16840" w:code="9"/>
          <w:pgMar w:top="1134" w:right="1134" w:bottom="1134" w:left="1134" w:header="709" w:footer="709" w:gutter="0"/>
          <w:cols w:space="720"/>
          <w:docGrid w:linePitch="299"/>
        </w:sectPr>
      </w:pPr>
    </w:p>
    <w:p w:rsidR="007F0615" w:rsidRDefault="007F0615" w:rsidP="007F0615">
      <w:pPr>
        <w:spacing w:after="120"/>
        <w:rPr>
          <w:b/>
          <w:bCs/>
        </w:rPr>
      </w:pPr>
      <w:r w:rsidRPr="00A75A4D">
        <w:rPr>
          <w:b/>
          <w:bCs/>
          <w:sz w:val="20"/>
          <w:szCs w:val="20"/>
        </w:rPr>
        <w:t>Figure A1 (continued</w:t>
      </w:r>
      <w:r>
        <w:rPr>
          <w:b/>
          <w:bCs/>
        </w:rPr>
        <w:t>)</w:t>
      </w:r>
    </w:p>
    <w:p w:rsidR="007F0615" w:rsidRPr="00E735D7" w:rsidRDefault="007F0615" w:rsidP="007F0615">
      <w:pPr>
        <w:spacing w:after="120"/>
        <w:jc w:val="center"/>
        <w:rPr>
          <w:b/>
          <w:bCs/>
        </w:rPr>
      </w:pPr>
      <w:r w:rsidRPr="00E735D7">
        <w:rPr>
          <w:b/>
          <w:bCs/>
        </w:rPr>
        <w:t>All Hospitals Antibiogram Jan – Dec 2018</w:t>
      </w:r>
    </w:p>
    <w:tbl>
      <w:tblPr>
        <w:tblW w:w="13827" w:type="dxa"/>
        <w:tblInd w:w="123" w:type="dxa"/>
        <w:tblBorders>
          <w:top w:val="single" w:sz="4" w:space="0" w:color="D2D2D2"/>
          <w:left w:val="single" w:sz="4" w:space="0" w:color="D2D2D2"/>
          <w:bottom w:val="single" w:sz="4" w:space="0" w:color="D2D2D2"/>
          <w:right w:val="single" w:sz="4" w:space="0" w:color="D2D2D2"/>
          <w:insideH w:val="single" w:sz="4" w:space="0" w:color="D2D2D2"/>
          <w:insideV w:val="single" w:sz="4" w:space="0" w:color="D2D2D2"/>
        </w:tblBorders>
        <w:tblLayout w:type="fixed"/>
        <w:tblCellMar>
          <w:left w:w="0" w:type="dxa"/>
          <w:right w:w="0" w:type="dxa"/>
        </w:tblCellMar>
        <w:tblLook w:val="01E0" w:firstRow="1" w:lastRow="1" w:firstColumn="1" w:lastColumn="1" w:noHBand="0" w:noVBand="0"/>
      </w:tblPr>
      <w:tblGrid>
        <w:gridCol w:w="1999"/>
        <w:gridCol w:w="802"/>
        <w:gridCol w:w="571"/>
        <w:gridCol w:w="360"/>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74"/>
        <w:gridCol w:w="404"/>
        <w:gridCol w:w="439"/>
        <w:gridCol w:w="439"/>
        <w:gridCol w:w="437"/>
      </w:tblGrid>
      <w:tr w:rsidR="007F0615" w:rsidRPr="002C164F" w:rsidTr="000038B4">
        <w:trPr>
          <w:cantSplit/>
          <w:trHeight w:val="567"/>
        </w:trPr>
        <w:tc>
          <w:tcPr>
            <w:tcW w:w="9000" w:type="dxa"/>
            <w:gridSpan w:val="16"/>
            <w:tcBorders>
              <w:top w:val="single" w:sz="8" w:space="0" w:color="D2D2D2"/>
              <w:bottom w:val="single" w:sz="8" w:space="0" w:color="D2D2D2"/>
              <w:right w:val="nil"/>
            </w:tcBorders>
            <w:shd w:val="clear" w:color="auto" w:fill="01377D"/>
            <w:vAlign w:val="center"/>
          </w:tcPr>
          <w:p w:rsidR="007F0615" w:rsidRPr="0059214F" w:rsidRDefault="007F0615" w:rsidP="000038B4">
            <w:pPr>
              <w:pStyle w:val="TableParagraph"/>
              <w:ind w:left="162"/>
              <w:rPr>
                <w:b/>
                <w:bCs/>
                <w:sz w:val="16"/>
                <w:szCs w:val="16"/>
                <w:lang w:val="en-AU"/>
              </w:rPr>
            </w:pPr>
            <w:r w:rsidRPr="0059214F">
              <w:rPr>
                <w:b/>
                <w:bCs/>
                <w:sz w:val="20"/>
                <w:szCs w:val="20"/>
                <w:lang w:val="en-AU"/>
              </w:rPr>
              <w:t>Blood Culture Antibiogram</w:t>
            </w:r>
          </w:p>
        </w:tc>
        <w:tc>
          <w:tcPr>
            <w:tcW w:w="4827" w:type="dxa"/>
            <w:gridSpan w:val="11"/>
            <w:tcBorders>
              <w:top w:val="single" w:sz="8" w:space="0" w:color="D2D2D2"/>
              <w:left w:val="nil"/>
              <w:bottom w:val="nil"/>
            </w:tcBorders>
            <w:shd w:val="clear" w:color="auto" w:fill="01377D"/>
            <w:vAlign w:val="center"/>
          </w:tcPr>
          <w:p w:rsidR="007F0615" w:rsidRPr="0059214F" w:rsidRDefault="007F0615" w:rsidP="000038B4">
            <w:pPr>
              <w:pStyle w:val="TableParagraph"/>
              <w:tabs>
                <w:tab w:val="right" w:pos="4537"/>
              </w:tabs>
              <w:ind w:right="203"/>
              <w:jc w:val="right"/>
              <w:rPr>
                <w:b/>
                <w:bCs/>
                <w:color w:val="FFFFFF" w:themeColor="background1"/>
                <w:sz w:val="20"/>
                <w:szCs w:val="20"/>
                <w:lang w:val="en-AU"/>
              </w:rPr>
            </w:pPr>
            <w:r w:rsidRPr="0059214F">
              <w:rPr>
                <w:b/>
                <w:bCs/>
                <w:color w:val="FFFFFF" w:themeColor="background1"/>
                <w:sz w:val="20"/>
                <w:szCs w:val="20"/>
                <w:lang w:val="en-AU"/>
              </w:rPr>
              <w:t>All Pathology Service Hospita</w:t>
            </w:r>
            <w:r>
              <w:rPr>
                <w:b/>
                <w:bCs/>
                <w:color w:val="FFFFFF" w:themeColor="background1"/>
                <w:sz w:val="20"/>
                <w:szCs w:val="20"/>
                <w:lang w:val="en-AU"/>
              </w:rPr>
              <w:t>l</w:t>
            </w:r>
            <w:r w:rsidRPr="0059214F">
              <w:rPr>
                <w:b/>
                <w:bCs/>
                <w:color w:val="FFFFFF" w:themeColor="background1"/>
                <w:sz w:val="20"/>
                <w:szCs w:val="20"/>
                <w:lang w:val="en-AU"/>
              </w:rPr>
              <w:t>s</w:t>
            </w:r>
          </w:p>
          <w:p w:rsidR="007F0615" w:rsidRPr="00C24DFE" w:rsidRDefault="007F0615" w:rsidP="000038B4">
            <w:pPr>
              <w:pStyle w:val="TableParagraph"/>
              <w:ind w:right="203"/>
              <w:jc w:val="right"/>
              <w:rPr>
                <w:color w:val="FFFFFF"/>
                <w:sz w:val="16"/>
                <w:szCs w:val="16"/>
                <w:lang w:val="en-AU"/>
              </w:rPr>
            </w:pPr>
            <w:r w:rsidRPr="0059214F">
              <w:rPr>
                <w:b/>
                <w:bCs/>
                <w:color w:val="FFFFFF" w:themeColor="background1"/>
                <w:sz w:val="18"/>
                <w:szCs w:val="18"/>
                <w:lang w:val="en-AU"/>
              </w:rPr>
              <w:t>Jan – Dec 2018</w:t>
            </w:r>
          </w:p>
        </w:tc>
      </w:tr>
      <w:tr w:rsidR="007F0615" w:rsidRPr="002C164F" w:rsidTr="000038B4">
        <w:trPr>
          <w:cantSplit/>
          <w:trHeight w:val="1474"/>
        </w:trPr>
        <w:tc>
          <w:tcPr>
            <w:tcW w:w="1999" w:type="dxa"/>
            <w:tcBorders>
              <w:top w:val="single" w:sz="8" w:space="0" w:color="D2D2D2"/>
              <w:bottom w:val="single" w:sz="8" w:space="0" w:color="D2D2D2"/>
              <w:right w:val="single" w:sz="8" w:space="0" w:color="D2D2D2"/>
            </w:tcBorders>
            <w:shd w:val="clear" w:color="auto" w:fill="auto"/>
            <w:vAlign w:val="center"/>
          </w:tcPr>
          <w:p w:rsidR="007F0615" w:rsidRPr="00C24DFE" w:rsidRDefault="007F0615" w:rsidP="000038B4">
            <w:pPr>
              <w:pStyle w:val="TableParagraph"/>
              <w:spacing w:line="232" w:lineRule="auto"/>
              <w:ind w:left="34" w:right="499"/>
              <w:jc w:val="right"/>
              <w:rPr>
                <w:b/>
                <w:bCs/>
                <w:sz w:val="16"/>
                <w:szCs w:val="16"/>
                <w:lang w:val="en-AU"/>
              </w:rPr>
            </w:pPr>
            <w:r w:rsidRPr="00E735D7">
              <w:rPr>
                <w:b/>
                <w:sz w:val="18"/>
                <w:szCs w:val="18"/>
                <w:lang w:val="en-AU"/>
              </w:rPr>
              <w:t>Organism Group</w:t>
            </w:r>
          </w:p>
        </w:tc>
        <w:tc>
          <w:tcPr>
            <w:tcW w:w="802" w:type="dxa"/>
            <w:tcBorders>
              <w:top w:val="single" w:sz="8" w:space="0" w:color="D2D2D2"/>
              <w:left w:val="single" w:sz="8" w:space="0" w:color="D2D2D2"/>
              <w:bottom w:val="single" w:sz="8" w:space="0" w:color="D2D2D2"/>
              <w:right w:val="single" w:sz="8" w:space="0" w:color="D2D2D2"/>
            </w:tcBorders>
            <w:shd w:val="clear" w:color="auto" w:fill="auto"/>
            <w:textDirection w:val="btLr"/>
            <w:vAlign w:val="center"/>
          </w:tcPr>
          <w:p w:rsidR="007F0615" w:rsidRPr="00C24DFE" w:rsidRDefault="007F0615" w:rsidP="000038B4">
            <w:pPr>
              <w:pStyle w:val="TableParagraph"/>
              <w:ind w:left="173" w:right="113"/>
              <w:rPr>
                <w:b/>
                <w:bCs/>
                <w:sz w:val="16"/>
                <w:szCs w:val="18"/>
                <w:lang w:val="en-AU"/>
              </w:rPr>
            </w:pPr>
            <w:r w:rsidRPr="00C24DFE">
              <w:rPr>
                <w:b/>
                <w:sz w:val="16"/>
                <w:szCs w:val="18"/>
                <w:lang w:val="en-AU"/>
              </w:rPr>
              <w:t>No. Organisms</w:t>
            </w:r>
          </w:p>
        </w:tc>
        <w:tc>
          <w:tcPr>
            <w:tcW w:w="571" w:type="dxa"/>
            <w:tcBorders>
              <w:top w:val="single" w:sz="8" w:space="0" w:color="D2D2D2"/>
              <w:left w:val="single" w:sz="8" w:space="0" w:color="D2D2D2"/>
              <w:bottom w:val="single" w:sz="8" w:space="0" w:color="D2D2D2"/>
              <w:right w:val="single" w:sz="8" w:space="0" w:color="D2D2D2"/>
            </w:tcBorders>
            <w:shd w:val="clear" w:color="auto" w:fill="auto"/>
            <w:textDirection w:val="btLr"/>
            <w:vAlign w:val="center"/>
          </w:tcPr>
          <w:p w:rsidR="007F0615" w:rsidRPr="00C24DFE" w:rsidRDefault="007F0615" w:rsidP="000038B4">
            <w:pPr>
              <w:pStyle w:val="TableParagraph"/>
              <w:ind w:left="113" w:right="113"/>
              <w:rPr>
                <w:b/>
                <w:bCs/>
                <w:sz w:val="16"/>
                <w:szCs w:val="18"/>
                <w:lang w:val="en-AU"/>
              </w:rPr>
            </w:pPr>
            <w:r w:rsidRPr="00C24DFE">
              <w:rPr>
                <w:b/>
                <w:sz w:val="16"/>
                <w:szCs w:val="18"/>
                <w:lang w:val="en-AU"/>
              </w:rPr>
              <w:t>%Total</w:t>
            </w:r>
          </w:p>
        </w:tc>
        <w:tc>
          <w:tcPr>
            <w:tcW w:w="360" w:type="dxa"/>
            <w:tcBorders>
              <w:top w:val="single" w:sz="8" w:space="0" w:color="D2D2D2"/>
              <w:left w:val="single" w:sz="8" w:space="0" w:color="D2D2D2"/>
              <w:bottom w:val="nil"/>
              <w:right w:val="single" w:sz="8" w:space="0" w:color="D2D2D2"/>
            </w:tcBorders>
            <w:shd w:val="clear" w:color="auto" w:fill="auto"/>
            <w:vAlign w:val="center"/>
          </w:tcPr>
          <w:p w:rsidR="007F0615" w:rsidRPr="00C24DFE" w:rsidRDefault="007F0615" w:rsidP="000038B4">
            <w:pPr>
              <w:pStyle w:val="TableParagraph"/>
              <w:ind w:right="95"/>
              <w:jc w:val="center"/>
              <w:rPr>
                <w:color w:val="FFFFFF"/>
                <w:sz w:val="16"/>
                <w:szCs w:val="16"/>
                <w:lang w:val="en-AU"/>
              </w:rPr>
            </w:pP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Penicillin</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sz w:val="16"/>
                <w:szCs w:val="16"/>
                <w:lang w:val="en-AU"/>
              </w:rPr>
            </w:pPr>
            <w:r>
              <w:rPr>
                <w:sz w:val="16"/>
                <w:szCs w:val="16"/>
                <w:lang w:val="en-AU"/>
              </w:rPr>
              <w:t xml:space="preserve"> </w:t>
            </w:r>
            <w:r w:rsidRPr="00C24DFE">
              <w:rPr>
                <w:sz w:val="16"/>
                <w:szCs w:val="16"/>
                <w:lang w:val="en-AU"/>
              </w:rPr>
              <w:t>Amoxicillin</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Flucloxacillin</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Amoxicillin-clavulanate</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sz w:val="16"/>
                <w:szCs w:val="16"/>
                <w:lang w:val="en-AU"/>
              </w:rPr>
            </w:pPr>
            <w:r w:rsidRPr="00C24DFE">
              <w:rPr>
                <w:sz w:val="16"/>
                <w:szCs w:val="16"/>
                <w:lang w:val="en-AU"/>
              </w:rPr>
              <w:t>Piperacillin-tazobactam</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proofErr w:type="spellStart"/>
            <w:r w:rsidRPr="00C24DFE">
              <w:rPr>
                <w:sz w:val="16"/>
                <w:szCs w:val="16"/>
                <w:lang w:val="en-AU"/>
              </w:rPr>
              <w:t>Cefalotin</w:t>
            </w:r>
            <w:proofErr w:type="spellEnd"/>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sz w:val="16"/>
                <w:szCs w:val="16"/>
                <w:lang w:val="en-AU"/>
              </w:rPr>
            </w:pPr>
            <w:r w:rsidRPr="00C24DFE">
              <w:rPr>
                <w:sz w:val="16"/>
                <w:szCs w:val="16"/>
                <w:lang w:val="en-AU"/>
              </w:rPr>
              <w:t>Cefazolin</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color w:val="FFFFFF" w:themeColor="background1"/>
                <w:sz w:val="16"/>
                <w:szCs w:val="16"/>
                <w:lang w:val="en-AU"/>
              </w:rPr>
            </w:pPr>
            <w:r w:rsidRPr="00C24DFE">
              <w:rPr>
                <w:color w:val="FFFFFF" w:themeColor="background1"/>
                <w:sz w:val="16"/>
                <w:szCs w:val="16"/>
                <w:lang w:val="en-AU"/>
              </w:rPr>
              <w:t>Ceftriaxone</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b/>
                <w:color w:val="FFFFFF" w:themeColor="background1"/>
                <w:sz w:val="16"/>
                <w:szCs w:val="16"/>
                <w:lang w:val="en-AU"/>
              </w:rPr>
            </w:pPr>
            <w:proofErr w:type="spellStart"/>
            <w:r w:rsidRPr="00C24DFE">
              <w:rPr>
                <w:color w:val="FFFFFF" w:themeColor="background1"/>
                <w:sz w:val="16"/>
                <w:szCs w:val="16"/>
                <w:lang w:val="en-AU"/>
              </w:rPr>
              <w:t>Ceftazidime</w:t>
            </w:r>
            <w:proofErr w:type="spellEnd"/>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color w:val="FFFFFF" w:themeColor="background1"/>
                <w:sz w:val="16"/>
                <w:szCs w:val="16"/>
                <w:lang w:val="en-AU"/>
              </w:rPr>
            </w:pPr>
            <w:proofErr w:type="spellStart"/>
            <w:r w:rsidRPr="00C24DFE">
              <w:rPr>
                <w:color w:val="FFFFFF" w:themeColor="background1"/>
                <w:sz w:val="16"/>
                <w:szCs w:val="16"/>
                <w:lang w:val="en-AU"/>
              </w:rPr>
              <w:t>Cefepime</w:t>
            </w:r>
            <w:proofErr w:type="spellEnd"/>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color w:val="FFFFFF" w:themeColor="background1"/>
                <w:sz w:val="16"/>
                <w:szCs w:val="16"/>
                <w:lang w:val="en-AU"/>
              </w:rPr>
            </w:pPr>
            <w:proofErr w:type="spellStart"/>
            <w:r w:rsidRPr="00C24DFE">
              <w:rPr>
                <w:color w:val="FFFFFF" w:themeColor="background1"/>
                <w:sz w:val="16"/>
                <w:szCs w:val="16"/>
                <w:lang w:val="en-AU"/>
              </w:rPr>
              <w:t>Meropenem</w:t>
            </w:r>
            <w:proofErr w:type="spellEnd"/>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sz w:val="16"/>
                <w:szCs w:val="16"/>
                <w:lang w:val="en-AU"/>
              </w:rPr>
            </w:pPr>
            <w:r w:rsidRPr="00C24DFE">
              <w:rPr>
                <w:sz w:val="16"/>
                <w:szCs w:val="16"/>
                <w:lang w:val="en-AU"/>
              </w:rPr>
              <w:t>Gentamicin</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sz w:val="16"/>
                <w:szCs w:val="16"/>
                <w:lang w:val="en-AU"/>
              </w:rPr>
            </w:pPr>
            <w:r w:rsidRPr="00C24DFE">
              <w:rPr>
                <w:color w:val="FFFFFF"/>
                <w:sz w:val="16"/>
                <w:szCs w:val="16"/>
                <w:lang w:val="en-AU"/>
              </w:rPr>
              <w:t>Amikacin</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Sulpha-trimethoprim</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4938E4" w:rsidRDefault="007F0615" w:rsidP="000038B4">
            <w:pPr>
              <w:pStyle w:val="TableParagraph"/>
              <w:spacing w:before="120"/>
              <w:rPr>
                <w:b/>
                <w:sz w:val="16"/>
                <w:szCs w:val="16"/>
                <w:lang w:val="en-AU"/>
              </w:rPr>
            </w:pPr>
            <w:r w:rsidRPr="004938E4">
              <w:rPr>
                <w:b/>
                <w:bCs/>
                <w:noProof/>
                <w:sz w:val="28"/>
                <w:szCs w:val="28"/>
                <w:lang w:val="en-AU" w:eastAsia="en-AU"/>
              </w:rPr>
              <w:drawing>
                <wp:anchor distT="0" distB="0" distL="114300" distR="114300" simplePos="0" relativeHeight="251662336" behindDoc="1" locked="0" layoutInCell="1" allowOverlap="1" wp14:anchorId="05C54F1B" wp14:editId="7D7871FB">
                  <wp:simplePos x="0" y="0"/>
                  <wp:positionH relativeFrom="page">
                    <wp:posOffset>85090</wp:posOffset>
                  </wp:positionH>
                  <wp:positionV relativeFrom="page">
                    <wp:posOffset>459740</wp:posOffset>
                  </wp:positionV>
                  <wp:extent cx="179705" cy="467995"/>
                  <wp:effectExtent l="0" t="0" r="0" b="8255"/>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467995"/>
                          </a:xfrm>
                          <a:prstGeom prst="rect">
                            <a:avLst/>
                          </a:prstGeom>
                          <a:noFill/>
                        </pic:spPr>
                      </pic:pic>
                    </a:graphicData>
                  </a:graphic>
                  <wp14:sizeRelH relativeFrom="page">
                    <wp14:pctWidth>0</wp14:pctWidth>
                  </wp14:sizeRelH>
                  <wp14:sizeRelV relativeFrom="page">
                    <wp14:pctHeight>0</wp14:pctHeight>
                  </wp14:sizeRelV>
                </wp:anchor>
              </w:drawing>
            </w:r>
            <w:r w:rsidRPr="004938E4">
              <w:rPr>
                <w:b/>
                <w:bCs/>
                <w:noProof/>
                <w:sz w:val="28"/>
                <w:szCs w:val="28"/>
                <w:lang w:val="en-AU" w:eastAsia="en-AU"/>
              </w:rPr>
              <w:drawing>
                <wp:anchor distT="0" distB="0" distL="114300" distR="114300" simplePos="0" relativeHeight="251660288" behindDoc="1" locked="0" layoutInCell="1" allowOverlap="1" wp14:anchorId="10B9ACB6" wp14:editId="3E2385C7">
                  <wp:simplePos x="0" y="0"/>
                  <wp:positionH relativeFrom="page">
                    <wp:posOffset>-8255</wp:posOffset>
                  </wp:positionH>
                  <wp:positionV relativeFrom="page">
                    <wp:posOffset>-3810</wp:posOffset>
                  </wp:positionV>
                  <wp:extent cx="179705" cy="5035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503555"/>
                          </a:xfrm>
                          <a:prstGeom prst="rect">
                            <a:avLst/>
                          </a:prstGeom>
                          <a:noFill/>
                        </pic:spPr>
                      </pic:pic>
                    </a:graphicData>
                  </a:graphic>
                  <wp14:sizeRelH relativeFrom="page">
                    <wp14:pctWidth>0</wp14:pctWidth>
                  </wp14:sizeRelH>
                  <wp14:sizeRelV relativeFrom="page">
                    <wp14:pctHeight>0</wp14:pctHeight>
                  </wp14:sizeRelV>
                </wp:anchor>
              </w:drawing>
            </w:r>
            <w:r w:rsidRPr="004938E4">
              <w:rPr>
                <w:b/>
                <w:bCs/>
                <w:noProof/>
                <w:sz w:val="28"/>
                <w:szCs w:val="28"/>
                <w:lang w:val="en-AU" w:eastAsia="en-AU"/>
              </w:rPr>
              <w:drawing>
                <wp:anchor distT="0" distB="0" distL="114300" distR="114300" simplePos="0" relativeHeight="251661312" behindDoc="1" locked="0" layoutInCell="1" allowOverlap="1" wp14:anchorId="73CFFDF4" wp14:editId="0D4E719B">
                  <wp:simplePos x="0" y="0"/>
                  <wp:positionH relativeFrom="page">
                    <wp:posOffset>88900</wp:posOffset>
                  </wp:positionH>
                  <wp:positionV relativeFrom="page">
                    <wp:posOffset>-4445</wp:posOffset>
                  </wp:positionV>
                  <wp:extent cx="192847" cy="504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847" cy="504000"/>
                          </a:xfrm>
                          <a:prstGeom prst="rect">
                            <a:avLst/>
                          </a:prstGeom>
                          <a:noFill/>
                        </pic:spPr>
                      </pic:pic>
                    </a:graphicData>
                  </a:graphic>
                  <wp14:sizeRelH relativeFrom="page">
                    <wp14:pctWidth>0</wp14:pctWidth>
                  </wp14:sizeRelH>
                  <wp14:sizeRelV relativeFrom="page">
                    <wp14:pctHeight>0</wp14:pctHeight>
                  </wp14:sizeRelV>
                </wp:anchor>
              </w:drawing>
            </w:r>
            <w:r w:rsidRPr="004938E4">
              <w:rPr>
                <w:b/>
                <w:bCs/>
                <w:noProof/>
                <w:sz w:val="28"/>
                <w:szCs w:val="28"/>
                <w:lang w:val="en-AU" w:eastAsia="en-AU"/>
              </w:rPr>
              <w:drawing>
                <wp:anchor distT="0" distB="0" distL="114300" distR="114300" simplePos="0" relativeHeight="251659264" behindDoc="1" locked="0" layoutInCell="1" allowOverlap="1" wp14:anchorId="1568F372" wp14:editId="76500F5D">
                  <wp:simplePos x="0" y="0"/>
                  <wp:positionH relativeFrom="page">
                    <wp:posOffset>-3175</wp:posOffset>
                  </wp:positionH>
                  <wp:positionV relativeFrom="page">
                    <wp:posOffset>465455</wp:posOffset>
                  </wp:positionV>
                  <wp:extent cx="179705" cy="467995"/>
                  <wp:effectExtent l="0" t="0" r="0" b="8255"/>
                  <wp:wrapNone/>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705" cy="467995"/>
                          </a:xfrm>
                          <a:prstGeom prst="rect">
                            <a:avLst/>
                          </a:prstGeom>
                          <a:noFill/>
                        </pic:spPr>
                      </pic:pic>
                    </a:graphicData>
                  </a:graphic>
                  <wp14:sizeRelH relativeFrom="page">
                    <wp14:pctWidth>0</wp14:pctWidth>
                  </wp14:sizeRelH>
                  <wp14:sizeRelV relativeFrom="page">
                    <wp14:pctHeight>0</wp14:pctHeight>
                  </wp14:sizeRelV>
                </wp:anchor>
              </w:drawing>
            </w:r>
            <w:r w:rsidRPr="004938E4">
              <w:rPr>
                <w:color w:val="FFFFFF" w:themeColor="background1"/>
                <w:sz w:val="16"/>
                <w:szCs w:val="16"/>
                <w:lang w:val="en-AU"/>
              </w:rPr>
              <w:t>Ciprofloxacin</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b/>
                <w:sz w:val="16"/>
                <w:szCs w:val="16"/>
                <w:lang w:val="en-AU"/>
              </w:rPr>
            </w:pPr>
            <w:proofErr w:type="spellStart"/>
            <w:r w:rsidRPr="00C24DFE">
              <w:rPr>
                <w:color w:val="FFFFFF"/>
                <w:sz w:val="16"/>
                <w:szCs w:val="16"/>
                <w:lang w:val="en-AU"/>
              </w:rPr>
              <w:t>Fusidic</w:t>
            </w:r>
            <w:proofErr w:type="spellEnd"/>
            <w:r w:rsidRPr="00C24DFE">
              <w:rPr>
                <w:color w:val="FFFFFF"/>
                <w:sz w:val="16"/>
                <w:szCs w:val="16"/>
                <w:lang w:val="en-AU"/>
              </w:rPr>
              <w:t xml:space="preserve"> Acid</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b/>
                <w:color w:val="FFFFFF"/>
                <w:sz w:val="16"/>
                <w:szCs w:val="16"/>
                <w:lang w:val="en-AU"/>
              </w:rPr>
            </w:pPr>
            <w:r w:rsidRPr="00C24DFE">
              <w:rPr>
                <w:color w:val="FFFFFF"/>
                <w:sz w:val="16"/>
                <w:szCs w:val="16"/>
                <w:lang w:val="en-AU"/>
              </w:rPr>
              <w:t>Rifampicin</w:t>
            </w:r>
          </w:p>
        </w:tc>
        <w:tc>
          <w:tcPr>
            <w:tcW w:w="439"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sz w:val="16"/>
                <w:szCs w:val="16"/>
                <w:lang w:val="en-AU"/>
              </w:rPr>
            </w:pPr>
            <w:r w:rsidRPr="00C24DFE">
              <w:rPr>
                <w:sz w:val="16"/>
                <w:szCs w:val="16"/>
                <w:lang w:val="en-AU"/>
              </w:rPr>
              <w:t>Gentamicin (High Level)</w:t>
            </w:r>
          </w:p>
        </w:tc>
        <w:tc>
          <w:tcPr>
            <w:tcW w:w="474"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Erythromycin/Clarithromycin</w:t>
            </w:r>
          </w:p>
        </w:tc>
        <w:tc>
          <w:tcPr>
            <w:tcW w:w="404" w:type="dxa"/>
            <w:tcBorders>
              <w:top w:val="single" w:sz="8" w:space="0" w:color="D2D2D2"/>
              <w:left w:val="single" w:sz="8" w:space="0" w:color="D2D2D2"/>
              <w:bottom w:val="nil"/>
              <w:right w:val="single" w:sz="8" w:space="0" w:color="D2D2D2"/>
            </w:tcBorders>
            <w:shd w:val="clear" w:color="auto" w:fill="auto"/>
            <w:textDirection w:val="btLr"/>
            <w:vAlign w:val="center"/>
          </w:tcPr>
          <w:p w:rsidR="007F0615" w:rsidRPr="00C24DFE" w:rsidRDefault="007F0615" w:rsidP="000038B4">
            <w:pPr>
              <w:pStyle w:val="TableParagraph"/>
              <w:rPr>
                <w:b/>
                <w:color w:val="FFFFFF"/>
                <w:sz w:val="16"/>
                <w:szCs w:val="16"/>
                <w:lang w:val="en-AU"/>
              </w:rPr>
            </w:pPr>
            <w:r w:rsidRPr="00C24DFE">
              <w:rPr>
                <w:sz w:val="16"/>
                <w:szCs w:val="16"/>
                <w:lang w:val="en-AU"/>
              </w:rPr>
              <w:t>Clindamycin</w:t>
            </w:r>
          </w:p>
        </w:tc>
        <w:tc>
          <w:tcPr>
            <w:tcW w:w="439" w:type="dxa"/>
            <w:tcBorders>
              <w:top w:val="single" w:sz="8" w:space="0" w:color="D2D2D2"/>
              <w:left w:val="single" w:sz="8" w:space="0" w:color="D2D2D2"/>
              <w:bottom w:val="nil"/>
              <w:right w:val="single" w:sz="8" w:space="0" w:color="D2D2D2"/>
            </w:tcBorders>
            <w:shd w:val="clear" w:color="auto" w:fill="000000" w:themeFill="text1"/>
            <w:textDirection w:val="btLr"/>
            <w:vAlign w:val="center"/>
          </w:tcPr>
          <w:p w:rsidR="007F0615" w:rsidRPr="00C24DFE" w:rsidRDefault="007F0615" w:rsidP="000038B4">
            <w:pPr>
              <w:pStyle w:val="TableParagraph"/>
              <w:rPr>
                <w:b/>
                <w:color w:val="FFFFFF"/>
                <w:sz w:val="16"/>
                <w:szCs w:val="16"/>
                <w:lang w:val="en-AU"/>
              </w:rPr>
            </w:pPr>
            <w:r w:rsidRPr="00C24DFE">
              <w:rPr>
                <w:color w:val="FFFFFF"/>
                <w:sz w:val="16"/>
                <w:szCs w:val="16"/>
                <w:lang w:val="en-AU"/>
              </w:rPr>
              <w:t>Tetracyclines</w:t>
            </w:r>
          </w:p>
        </w:tc>
        <w:tc>
          <w:tcPr>
            <w:tcW w:w="439" w:type="dxa"/>
            <w:tcBorders>
              <w:top w:val="single" w:sz="8" w:space="0" w:color="D2D2D2"/>
              <w:left w:val="single" w:sz="8" w:space="0" w:color="D2D2D2"/>
              <w:bottom w:val="nil"/>
              <w:right w:val="single" w:sz="8" w:space="0" w:color="D2D2D2"/>
            </w:tcBorders>
            <w:shd w:val="clear" w:color="auto" w:fill="7E7E83"/>
            <w:textDirection w:val="btLr"/>
            <w:vAlign w:val="center"/>
          </w:tcPr>
          <w:p w:rsidR="007F0615" w:rsidRPr="00C24DFE" w:rsidRDefault="007F0615" w:rsidP="000038B4">
            <w:pPr>
              <w:pStyle w:val="TableParagraph"/>
              <w:rPr>
                <w:sz w:val="16"/>
                <w:szCs w:val="16"/>
                <w:lang w:val="en-AU"/>
              </w:rPr>
            </w:pPr>
            <w:proofErr w:type="spellStart"/>
            <w:r w:rsidRPr="00C24DFE">
              <w:rPr>
                <w:color w:val="FFFFFF"/>
                <w:sz w:val="16"/>
                <w:szCs w:val="16"/>
                <w:lang w:val="en-AU"/>
              </w:rPr>
              <w:t>Quinupristin-dalfopristin</w:t>
            </w:r>
            <w:proofErr w:type="spellEnd"/>
          </w:p>
        </w:tc>
        <w:tc>
          <w:tcPr>
            <w:tcW w:w="437" w:type="dxa"/>
            <w:tcBorders>
              <w:top w:val="single" w:sz="8" w:space="0" w:color="D2D2D2"/>
              <w:left w:val="single" w:sz="8" w:space="0" w:color="D2D2D2"/>
              <w:bottom w:val="nil"/>
            </w:tcBorders>
            <w:shd w:val="clear" w:color="auto" w:fill="7E7E83"/>
            <w:textDirection w:val="btLr"/>
            <w:vAlign w:val="center"/>
          </w:tcPr>
          <w:p w:rsidR="007F0615" w:rsidRPr="00C24DFE" w:rsidRDefault="007F0615" w:rsidP="000038B4">
            <w:pPr>
              <w:pStyle w:val="TableParagraph"/>
              <w:rPr>
                <w:b/>
                <w:color w:val="FFFFFF"/>
                <w:sz w:val="16"/>
                <w:szCs w:val="16"/>
                <w:lang w:val="en-AU"/>
              </w:rPr>
            </w:pPr>
            <w:r w:rsidRPr="00C24DFE">
              <w:rPr>
                <w:color w:val="FFFFFF"/>
                <w:sz w:val="16"/>
                <w:szCs w:val="16"/>
                <w:lang w:val="en-AU"/>
              </w:rPr>
              <w:t>Vancomycin</w:t>
            </w:r>
          </w:p>
        </w:tc>
      </w:tr>
      <w:tr w:rsidR="007F0615" w:rsidRPr="002C164F" w:rsidTr="000038B4">
        <w:trPr>
          <w:trHeight w:val="227"/>
        </w:trPr>
        <w:tc>
          <w:tcPr>
            <w:tcW w:w="1999" w:type="dxa"/>
            <w:tcBorders>
              <w:top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spacing w:line="232" w:lineRule="auto"/>
              <w:ind w:left="34" w:right="499"/>
              <w:rPr>
                <w:color w:val="FFFFFF"/>
                <w:sz w:val="16"/>
                <w:szCs w:val="16"/>
                <w:lang w:val="en-AU"/>
              </w:rPr>
            </w:pPr>
            <w:r w:rsidRPr="00E735D7">
              <w:rPr>
                <w:b/>
                <w:bCs/>
                <w:sz w:val="16"/>
                <w:szCs w:val="16"/>
                <w:lang w:val="en-AU"/>
              </w:rPr>
              <w:t>All isolates</w:t>
            </w:r>
          </w:p>
        </w:tc>
        <w:tc>
          <w:tcPr>
            <w:tcW w:w="802" w:type="dxa"/>
            <w:tcBorders>
              <w:top w:val="single" w:sz="8" w:space="0" w:color="D2D2D2"/>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ind w:left="173"/>
              <w:rPr>
                <w:color w:val="FFFFFF"/>
                <w:sz w:val="16"/>
                <w:szCs w:val="16"/>
                <w:lang w:val="en-AU"/>
              </w:rPr>
            </w:pPr>
            <w:r w:rsidRPr="00E735D7">
              <w:rPr>
                <w:b/>
                <w:bCs/>
                <w:sz w:val="16"/>
                <w:szCs w:val="16"/>
                <w:lang w:val="en-AU"/>
              </w:rPr>
              <w:t>2142</w:t>
            </w:r>
          </w:p>
        </w:tc>
        <w:tc>
          <w:tcPr>
            <w:tcW w:w="571" w:type="dxa"/>
            <w:tcBorders>
              <w:top w:val="single" w:sz="8" w:space="0" w:color="D2D2D2"/>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ind w:left="113"/>
              <w:rPr>
                <w:color w:val="FFFFFF"/>
                <w:sz w:val="16"/>
                <w:szCs w:val="16"/>
                <w:lang w:val="en-AU"/>
              </w:rPr>
            </w:pPr>
            <w:r w:rsidRPr="00E735D7">
              <w:rPr>
                <w:b/>
                <w:bCs/>
                <w:sz w:val="16"/>
                <w:szCs w:val="16"/>
                <w:lang w:val="en-AU"/>
              </w:rPr>
              <w:t>100.0</w:t>
            </w:r>
          </w:p>
        </w:tc>
        <w:tc>
          <w:tcPr>
            <w:tcW w:w="360" w:type="dxa"/>
            <w:tcBorders>
              <w:top w:val="nil"/>
              <w:left w:val="single" w:sz="8" w:space="0" w:color="D2D2D2"/>
              <w:bottom w:val="single" w:sz="8" w:space="0" w:color="D2D2D2"/>
              <w:right w:val="single" w:sz="8" w:space="0" w:color="D2D2D2"/>
            </w:tcBorders>
            <w:shd w:val="clear" w:color="auto" w:fill="auto"/>
          </w:tcPr>
          <w:p w:rsidR="007F0615" w:rsidRPr="00E735D7" w:rsidRDefault="007F0615" w:rsidP="000038B4">
            <w:pPr>
              <w:pStyle w:val="TableParagraph"/>
              <w:ind w:right="95"/>
              <w:jc w:val="right"/>
              <w:rPr>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74"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04"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b/>
                <w:color w:val="FFFFFF"/>
                <w:sz w:val="16"/>
                <w:szCs w:val="16"/>
                <w:lang w:val="en-AU"/>
              </w:rPr>
            </w:pPr>
          </w:p>
        </w:tc>
        <w:tc>
          <w:tcPr>
            <w:tcW w:w="439" w:type="dxa"/>
            <w:tcBorders>
              <w:top w:val="nil"/>
              <w:left w:val="single" w:sz="8" w:space="0" w:color="D2D2D2"/>
              <w:bottom w:val="single" w:sz="8" w:space="0" w:color="D2D2D2"/>
              <w:right w:val="single" w:sz="8" w:space="0" w:color="D2D2D2"/>
            </w:tcBorders>
            <w:shd w:val="clear" w:color="auto" w:fill="auto"/>
            <w:vAlign w:val="center"/>
          </w:tcPr>
          <w:p w:rsidR="007F0615" w:rsidRPr="00E735D7" w:rsidRDefault="007F0615" w:rsidP="000038B4">
            <w:pPr>
              <w:pStyle w:val="TableParagraph"/>
              <w:jc w:val="center"/>
              <w:rPr>
                <w:sz w:val="16"/>
                <w:szCs w:val="16"/>
                <w:lang w:val="en-AU"/>
              </w:rPr>
            </w:pPr>
          </w:p>
        </w:tc>
        <w:tc>
          <w:tcPr>
            <w:tcW w:w="437" w:type="dxa"/>
            <w:tcBorders>
              <w:top w:val="nil"/>
              <w:left w:val="single" w:sz="8" w:space="0" w:color="D2D2D2"/>
              <w:bottom w:val="single" w:sz="8" w:space="0" w:color="D2D2D2"/>
            </w:tcBorders>
            <w:shd w:val="clear" w:color="auto" w:fill="auto"/>
          </w:tcPr>
          <w:p w:rsidR="007F0615" w:rsidRPr="00E735D7" w:rsidRDefault="007F0615" w:rsidP="000038B4">
            <w:pPr>
              <w:pStyle w:val="TableParagraph"/>
              <w:ind w:right="107"/>
              <w:jc w:val="right"/>
              <w:rPr>
                <w:b/>
                <w:color w:val="FFFFFF"/>
                <w:sz w:val="16"/>
                <w:szCs w:val="16"/>
                <w:lang w:val="en-AU"/>
              </w:rPr>
            </w:pP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70" w:line="232" w:lineRule="auto"/>
              <w:ind w:left="34" w:right="499"/>
              <w:rPr>
                <w:sz w:val="16"/>
                <w:szCs w:val="16"/>
                <w:lang w:val="en-AU"/>
              </w:rPr>
            </w:pPr>
            <w:r w:rsidRPr="002C164F">
              <w:rPr>
                <w:color w:val="FFFFFF"/>
                <w:sz w:val="16"/>
                <w:szCs w:val="16"/>
                <w:lang w:val="en-AU"/>
              </w:rPr>
              <w:t>Coagulase negative Staphylococci</w:t>
            </w:r>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73"/>
              <w:rPr>
                <w:sz w:val="16"/>
                <w:szCs w:val="16"/>
                <w:lang w:val="en-AU"/>
              </w:rPr>
            </w:pPr>
            <w:r w:rsidRPr="002C164F">
              <w:rPr>
                <w:color w:val="FFFFFF"/>
                <w:sz w:val="16"/>
                <w:szCs w:val="16"/>
                <w:lang w:val="en-AU"/>
              </w:rPr>
              <w:t>637</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13"/>
              <w:rPr>
                <w:sz w:val="16"/>
                <w:szCs w:val="16"/>
                <w:lang w:val="en-AU"/>
              </w:rPr>
            </w:pPr>
            <w:r w:rsidRPr="002C164F">
              <w:rPr>
                <w:color w:val="FFFFFF"/>
                <w:sz w:val="16"/>
                <w:szCs w:val="16"/>
                <w:lang w:val="en-AU"/>
              </w:rPr>
              <w:t>29.7</w:t>
            </w: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4"/>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41</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59</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79</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79</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98</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44</w:t>
            </w:r>
          </w:p>
        </w:tc>
        <w:tc>
          <w:tcPr>
            <w:tcW w:w="404"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64</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68</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shd w:val="clear" w:color="auto" w:fill="5D7B13"/>
          </w:tcPr>
          <w:p w:rsidR="007F0615" w:rsidRPr="002C164F" w:rsidRDefault="007F0615" w:rsidP="000038B4">
            <w:pPr>
              <w:pStyle w:val="TableParagraph"/>
              <w:spacing w:before="47"/>
              <w:ind w:right="107"/>
              <w:jc w:val="right"/>
              <w:rPr>
                <w:b/>
                <w:sz w:val="16"/>
                <w:lang w:val="en-AU"/>
              </w:rPr>
            </w:pPr>
            <w:r w:rsidRPr="002C164F">
              <w:rPr>
                <w:b/>
                <w:color w:val="FFFFFF"/>
                <w:sz w:val="16"/>
                <w:lang w:val="en-AU"/>
              </w:rPr>
              <w:t>100</w:t>
            </w:r>
          </w:p>
        </w:tc>
      </w:tr>
      <w:tr w:rsidR="007F0615" w:rsidRPr="002C164F" w:rsidTr="000038B4">
        <w:trPr>
          <w:trHeight w:val="209"/>
        </w:trPr>
        <w:tc>
          <w:tcPr>
            <w:tcW w:w="1999" w:type="dxa"/>
            <w:vMerge/>
            <w:tcBorders>
              <w:top w:val="nil"/>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3"/>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609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626</w:t>
            </w: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628</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spacing w:before="69"/>
              <w:ind w:right="140"/>
              <w:jc w:val="right"/>
              <w:rPr>
                <w:sz w:val="12"/>
                <w:lang w:val="en-AU"/>
              </w:rPr>
            </w:pPr>
            <w:r w:rsidRPr="002C164F">
              <w:rPr>
                <w:sz w:val="12"/>
                <w:lang w:val="en-AU"/>
              </w:rPr>
              <w:t>632</w:t>
            </w: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5"/>
              <w:ind w:left="34"/>
              <w:rPr>
                <w:sz w:val="16"/>
                <w:szCs w:val="16"/>
                <w:lang w:val="en-AU"/>
              </w:rPr>
            </w:pPr>
            <w:r w:rsidRPr="002C164F">
              <w:rPr>
                <w:color w:val="FFFFFF"/>
                <w:sz w:val="16"/>
                <w:szCs w:val="16"/>
                <w:lang w:val="en-AU"/>
              </w:rPr>
              <w:t xml:space="preserve">Escherichia </w:t>
            </w:r>
            <w:proofErr w:type="spellStart"/>
            <w:r w:rsidRPr="002C164F">
              <w:rPr>
                <w:color w:val="FFFFFF"/>
                <w:sz w:val="16"/>
                <w:szCs w:val="16"/>
                <w:lang w:val="en-AU"/>
              </w:rPr>
              <w:t>spp</w:t>
            </w:r>
            <w:proofErr w:type="spellEnd"/>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5"/>
              <w:ind w:left="173"/>
              <w:rPr>
                <w:sz w:val="16"/>
                <w:szCs w:val="16"/>
                <w:lang w:val="en-AU"/>
              </w:rPr>
            </w:pPr>
            <w:r w:rsidRPr="002C164F">
              <w:rPr>
                <w:color w:val="FFFFFF"/>
                <w:sz w:val="16"/>
                <w:szCs w:val="16"/>
                <w:lang w:val="en-AU"/>
              </w:rPr>
              <w:t>407</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5"/>
              <w:ind w:left="113"/>
              <w:rPr>
                <w:sz w:val="16"/>
                <w:szCs w:val="16"/>
                <w:lang w:val="en-AU"/>
              </w:rPr>
            </w:pPr>
            <w:r w:rsidRPr="002C164F">
              <w:rPr>
                <w:color w:val="FFFFFF"/>
                <w:sz w:val="16"/>
                <w:szCs w:val="16"/>
                <w:lang w:val="en-AU"/>
              </w:rPr>
              <w:t>19.0</w:t>
            </w: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4"/>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79</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92</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77</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93</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100</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91</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99</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69</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tcBorders>
              <w:top w:val="nil"/>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4"/>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*329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407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69" w:line="232" w:lineRule="auto"/>
              <w:ind w:left="34" w:right="199"/>
              <w:rPr>
                <w:sz w:val="16"/>
                <w:szCs w:val="16"/>
                <w:lang w:val="en-AU"/>
              </w:rPr>
            </w:pPr>
            <w:r w:rsidRPr="002C164F">
              <w:rPr>
                <w:color w:val="FFFFFF"/>
                <w:sz w:val="16"/>
                <w:szCs w:val="16"/>
                <w:lang w:val="en-AU"/>
              </w:rPr>
              <w:t>Staphylococcus aureus (ALL)</w:t>
            </w:r>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73"/>
              <w:rPr>
                <w:sz w:val="16"/>
                <w:szCs w:val="16"/>
                <w:lang w:val="en-AU"/>
              </w:rPr>
            </w:pPr>
            <w:r w:rsidRPr="002C164F">
              <w:rPr>
                <w:color w:val="FFFFFF"/>
                <w:sz w:val="16"/>
                <w:szCs w:val="16"/>
                <w:lang w:val="en-AU"/>
              </w:rPr>
              <w:t>211</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69"/>
              <w:rPr>
                <w:sz w:val="16"/>
                <w:szCs w:val="16"/>
                <w:lang w:val="en-AU"/>
              </w:rPr>
            </w:pPr>
            <w:r w:rsidRPr="002C164F">
              <w:rPr>
                <w:color w:val="FFFFFF"/>
                <w:sz w:val="16"/>
                <w:szCs w:val="16"/>
                <w:lang w:val="en-AU"/>
              </w:rPr>
              <w:t>9.9</w:t>
            </w: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3"/>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26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89</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95</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92</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95</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86</w:t>
            </w:r>
          </w:p>
        </w:tc>
        <w:tc>
          <w:tcPr>
            <w:tcW w:w="404"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87</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shd w:val="clear" w:color="auto" w:fill="5D7B13"/>
          </w:tcPr>
          <w:p w:rsidR="007F0615" w:rsidRPr="002C164F" w:rsidRDefault="007F0615" w:rsidP="000038B4">
            <w:pPr>
              <w:pStyle w:val="TableParagraph"/>
              <w:spacing w:before="46"/>
              <w:ind w:right="107"/>
              <w:jc w:val="right"/>
              <w:rPr>
                <w:b/>
                <w:sz w:val="16"/>
                <w:lang w:val="en-AU"/>
              </w:rPr>
            </w:pPr>
            <w:r w:rsidRPr="002C164F">
              <w:rPr>
                <w:b/>
                <w:color w:val="FFFFFF"/>
                <w:sz w:val="16"/>
                <w:lang w:val="en-AU"/>
              </w:rPr>
              <w:t>100</w:t>
            </w:r>
          </w:p>
        </w:tc>
      </w:tr>
      <w:tr w:rsidR="007F0615" w:rsidRPr="002C164F" w:rsidTr="000038B4">
        <w:trPr>
          <w:trHeight w:val="248"/>
        </w:trPr>
        <w:tc>
          <w:tcPr>
            <w:tcW w:w="1999" w:type="dxa"/>
            <w:vMerge/>
            <w:tcBorders>
              <w:top w:val="nil"/>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4"/>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*185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*186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*186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spacing w:before="70"/>
              <w:ind w:right="140"/>
              <w:jc w:val="right"/>
              <w:rPr>
                <w:sz w:val="12"/>
                <w:lang w:val="en-AU"/>
              </w:rPr>
            </w:pPr>
            <w:r w:rsidRPr="002C164F">
              <w:rPr>
                <w:sz w:val="12"/>
                <w:lang w:val="en-AU"/>
              </w:rPr>
              <w:t>211</w:t>
            </w: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4"/>
              <w:ind w:left="34"/>
              <w:rPr>
                <w:sz w:val="16"/>
                <w:szCs w:val="16"/>
                <w:lang w:val="en-AU"/>
              </w:rPr>
            </w:pPr>
            <w:r w:rsidRPr="002C164F">
              <w:rPr>
                <w:color w:val="FFFFFF"/>
                <w:sz w:val="16"/>
                <w:szCs w:val="16"/>
                <w:lang w:val="en-AU"/>
              </w:rPr>
              <w:t xml:space="preserve">Klebsiella </w:t>
            </w:r>
            <w:proofErr w:type="spellStart"/>
            <w:r w:rsidRPr="002C164F">
              <w:rPr>
                <w:color w:val="FFFFFF"/>
                <w:sz w:val="16"/>
                <w:szCs w:val="16"/>
                <w:lang w:val="en-AU"/>
              </w:rPr>
              <w:t>spp</w:t>
            </w:r>
            <w:proofErr w:type="spellEnd"/>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4"/>
              <w:ind w:left="173"/>
              <w:rPr>
                <w:sz w:val="16"/>
                <w:szCs w:val="16"/>
                <w:lang w:val="en-AU"/>
              </w:rPr>
            </w:pPr>
            <w:r w:rsidRPr="002C164F">
              <w:rPr>
                <w:color w:val="FFFFFF"/>
                <w:sz w:val="16"/>
                <w:szCs w:val="16"/>
                <w:lang w:val="en-AU"/>
              </w:rPr>
              <w:t>147</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4"/>
              <w:ind w:left="169"/>
              <w:rPr>
                <w:sz w:val="16"/>
                <w:szCs w:val="16"/>
                <w:lang w:val="en-AU"/>
              </w:rPr>
            </w:pPr>
            <w:r w:rsidRPr="002C164F">
              <w:rPr>
                <w:color w:val="FFFFFF"/>
                <w:sz w:val="16"/>
                <w:szCs w:val="16"/>
                <w:lang w:val="en-AU"/>
              </w:rPr>
              <w:t>6.9</w:t>
            </w: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3"/>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94</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92</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84</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95</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100</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99</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100</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86</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tcBorders>
              <w:top w:val="nil"/>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4"/>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147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4"/>
              <w:ind w:left="34"/>
              <w:rPr>
                <w:sz w:val="16"/>
                <w:szCs w:val="16"/>
                <w:lang w:val="en-AU"/>
              </w:rPr>
            </w:pPr>
            <w:proofErr w:type="spellStart"/>
            <w:r w:rsidRPr="002C164F">
              <w:rPr>
                <w:color w:val="FFFFFF"/>
                <w:sz w:val="16"/>
                <w:szCs w:val="16"/>
                <w:lang w:val="en-AU"/>
              </w:rPr>
              <w:t>viridans</w:t>
            </w:r>
            <w:proofErr w:type="spellEnd"/>
            <w:r w:rsidRPr="002C164F">
              <w:rPr>
                <w:color w:val="FFFFFF"/>
                <w:sz w:val="16"/>
                <w:szCs w:val="16"/>
                <w:lang w:val="en-AU"/>
              </w:rPr>
              <w:t xml:space="preserve"> Streptococci</w:t>
            </w:r>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4"/>
              <w:ind w:left="173"/>
              <w:rPr>
                <w:sz w:val="16"/>
                <w:szCs w:val="16"/>
                <w:lang w:val="en-AU"/>
              </w:rPr>
            </w:pPr>
            <w:r w:rsidRPr="002C164F">
              <w:rPr>
                <w:color w:val="FFFFFF"/>
                <w:sz w:val="16"/>
                <w:szCs w:val="16"/>
                <w:lang w:val="en-AU"/>
              </w:rPr>
              <w:t>118</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4"/>
              <w:ind w:left="169"/>
              <w:rPr>
                <w:sz w:val="16"/>
                <w:szCs w:val="16"/>
                <w:lang w:val="en-AU"/>
              </w:rPr>
            </w:pPr>
            <w:r w:rsidRPr="002C164F">
              <w:rPr>
                <w:color w:val="FFFFFF"/>
                <w:sz w:val="16"/>
                <w:szCs w:val="16"/>
                <w:lang w:val="en-AU"/>
              </w:rPr>
              <w:t>5.5</w:t>
            </w: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3"/>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9F79"/>
            <w:vAlign w:val="center"/>
          </w:tcPr>
          <w:p w:rsidR="007F0615" w:rsidRPr="002C164F" w:rsidRDefault="007F0615" w:rsidP="000038B4">
            <w:pPr>
              <w:pStyle w:val="TableParagraph"/>
              <w:jc w:val="center"/>
              <w:rPr>
                <w:sz w:val="16"/>
                <w:lang w:val="en-AU"/>
              </w:rPr>
            </w:pPr>
            <w:r w:rsidRPr="002C164F">
              <w:rPr>
                <w:sz w:val="16"/>
                <w:lang w:val="en-AU"/>
              </w:rPr>
              <w:t>68</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100</w:t>
            </w:r>
          </w:p>
        </w:tc>
        <w:tc>
          <w:tcPr>
            <w:tcW w:w="474"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50</w:t>
            </w:r>
          </w:p>
        </w:tc>
        <w:tc>
          <w:tcPr>
            <w:tcW w:w="404"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85</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74</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shd w:val="clear" w:color="auto" w:fill="5D7B13"/>
          </w:tcPr>
          <w:p w:rsidR="007F0615" w:rsidRPr="002C164F" w:rsidRDefault="007F0615" w:rsidP="000038B4">
            <w:pPr>
              <w:pStyle w:val="TableParagraph"/>
              <w:spacing w:before="46"/>
              <w:ind w:right="107"/>
              <w:jc w:val="right"/>
              <w:rPr>
                <w:b/>
                <w:sz w:val="16"/>
                <w:lang w:val="en-AU"/>
              </w:rPr>
            </w:pPr>
            <w:r w:rsidRPr="002C164F">
              <w:rPr>
                <w:b/>
                <w:color w:val="FFFFFF"/>
                <w:sz w:val="16"/>
                <w:lang w:val="en-AU"/>
              </w:rPr>
              <w:t>100</w:t>
            </w:r>
          </w:p>
        </w:tc>
      </w:tr>
      <w:tr w:rsidR="007F0615" w:rsidRPr="002C164F" w:rsidTr="000038B4">
        <w:trPr>
          <w:trHeight w:val="213"/>
        </w:trPr>
        <w:tc>
          <w:tcPr>
            <w:tcW w:w="1999" w:type="dxa"/>
            <w:vMerge/>
            <w:tcBorders>
              <w:top w:val="nil"/>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4"/>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*83</w:t>
            </w: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117</w:t>
            </w: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117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spacing w:before="70"/>
              <w:ind w:right="140"/>
              <w:jc w:val="right"/>
              <w:rPr>
                <w:sz w:val="12"/>
                <w:lang w:val="en-AU"/>
              </w:rPr>
            </w:pPr>
            <w:r w:rsidRPr="002C164F">
              <w:rPr>
                <w:sz w:val="12"/>
                <w:lang w:val="en-AU"/>
              </w:rPr>
              <w:t>116</w:t>
            </w: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69" w:line="232" w:lineRule="auto"/>
              <w:ind w:left="34" w:right="988"/>
              <w:rPr>
                <w:sz w:val="16"/>
                <w:szCs w:val="16"/>
                <w:lang w:val="en-AU"/>
              </w:rPr>
            </w:pPr>
            <w:r w:rsidRPr="002C164F">
              <w:rPr>
                <w:color w:val="FFFFFF"/>
                <w:sz w:val="16"/>
                <w:szCs w:val="16"/>
                <w:lang w:val="en-AU"/>
              </w:rPr>
              <w:t>Pseudomonas aeruginosa</w:t>
            </w:r>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4"/>
              <w:ind w:left="173"/>
              <w:rPr>
                <w:sz w:val="16"/>
                <w:szCs w:val="16"/>
                <w:lang w:val="en-AU"/>
              </w:rPr>
            </w:pPr>
            <w:r w:rsidRPr="002C164F">
              <w:rPr>
                <w:color w:val="FFFFFF"/>
                <w:sz w:val="16"/>
                <w:szCs w:val="16"/>
                <w:lang w:val="en-AU"/>
              </w:rPr>
              <w:t>100</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174"/>
              <w:ind w:left="169"/>
              <w:rPr>
                <w:sz w:val="16"/>
                <w:szCs w:val="16"/>
                <w:lang w:val="en-AU"/>
              </w:rPr>
            </w:pPr>
            <w:r w:rsidRPr="002C164F">
              <w:rPr>
                <w:color w:val="FFFFFF"/>
                <w:sz w:val="16"/>
                <w:szCs w:val="16"/>
                <w:lang w:val="en-AU"/>
              </w:rPr>
              <w:t>4.7</w:t>
            </w: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3"/>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92</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94</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94</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96</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96</w:t>
            </w: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94</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54"/>
        </w:trPr>
        <w:tc>
          <w:tcPr>
            <w:tcW w:w="1999" w:type="dxa"/>
            <w:vMerge/>
            <w:tcBorders>
              <w:top w:val="nil"/>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C987B8"/>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3"/>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*77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100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34"/>
              <w:rPr>
                <w:sz w:val="16"/>
                <w:szCs w:val="16"/>
                <w:lang w:val="en-AU"/>
              </w:rPr>
            </w:pPr>
            <w:r w:rsidRPr="002C164F">
              <w:rPr>
                <w:color w:val="FFFFFF"/>
                <w:sz w:val="16"/>
                <w:szCs w:val="16"/>
                <w:lang w:val="en-AU"/>
              </w:rPr>
              <w:t xml:space="preserve">Enterococcus </w:t>
            </w:r>
            <w:proofErr w:type="spellStart"/>
            <w:r w:rsidRPr="002C164F">
              <w:rPr>
                <w:color w:val="FFFFFF"/>
                <w:sz w:val="16"/>
                <w:szCs w:val="16"/>
                <w:lang w:val="en-AU"/>
              </w:rPr>
              <w:t>spp</w:t>
            </w:r>
            <w:proofErr w:type="spellEnd"/>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229"/>
              <w:rPr>
                <w:sz w:val="16"/>
                <w:szCs w:val="16"/>
                <w:lang w:val="en-AU"/>
              </w:rPr>
            </w:pPr>
            <w:r w:rsidRPr="002C164F">
              <w:rPr>
                <w:color w:val="FFFFFF"/>
                <w:sz w:val="16"/>
                <w:szCs w:val="16"/>
                <w:lang w:val="en-AU"/>
              </w:rPr>
              <w:t>90</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69"/>
              <w:rPr>
                <w:sz w:val="16"/>
                <w:szCs w:val="16"/>
                <w:lang w:val="en-AU"/>
              </w:rPr>
            </w:pPr>
            <w:r w:rsidRPr="002C164F">
              <w:rPr>
                <w:color w:val="FFFFFF"/>
                <w:sz w:val="16"/>
                <w:szCs w:val="16"/>
                <w:lang w:val="en-AU"/>
              </w:rPr>
              <w:t>4.2</w:t>
            </w: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4"/>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FF9F79"/>
            <w:vAlign w:val="center"/>
          </w:tcPr>
          <w:p w:rsidR="007F0615" w:rsidRPr="002C164F" w:rsidRDefault="007F0615" w:rsidP="000038B4">
            <w:pPr>
              <w:pStyle w:val="TableParagraph"/>
              <w:jc w:val="center"/>
              <w:rPr>
                <w:sz w:val="16"/>
                <w:lang w:val="en-AU"/>
              </w:rPr>
            </w:pPr>
            <w:r w:rsidRPr="002C164F">
              <w:rPr>
                <w:sz w:val="16"/>
                <w:lang w:val="en-AU"/>
              </w:rPr>
              <w:t>43</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81</w:t>
            </w:r>
          </w:p>
        </w:tc>
        <w:tc>
          <w:tcPr>
            <w:tcW w:w="474"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04"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30</w:t>
            </w:r>
          </w:p>
        </w:tc>
        <w:tc>
          <w:tcPr>
            <w:tcW w:w="439" w:type="dxa"/>
            <w:tcBorders>
              <w:top w:val="single" w:sz="8" w:space="0" w:color="D2D2D2"/>
              <w:left w:val="single" w:sz="8" w:space="0" w:color="D2D2D2"/>
              <w:bottom w:val="single" w:sz="8" w:space="0" w:color="D2D2D2"/>
              <w:right w:val="single" w:sz="8" w:space="0" w:color="D2D2D2"/>
            </w:tcBorders>
            <w:shd w:val="clear" w:color="auto" w:fill="FF9F79"/>
            <w:vAlign w:val="center"/>
          </w:tcPr>
          <w:p w:rsidR="007F0615" w:rsidRPr="002C164F" w:rsidRDefault="007F0615" w:rsidP="000038B4">
            <w:pPr>
              <w:pStyle w:val="TableParagraph"/>
              <w:jc w:val="center"/>
              <w:rPr>
                <w:sz w:val="16"/>
                <w:lang w:val="en-AU"/>
              </w:rPr>
            </w:pPr>
            <w:r w:rsidRPr="002C164F">
              <w:rPr>
                <w:sz w:val="16"/>
                <w:lang w:val="en-AU"/>
              </w:rPr>
              <w:t>33</w:t>
            </w:r>
          </w:p>
        </w:tc>
        <w:tc>
          <w:tcPr>
            <w:tcW w:w="437" w:type="dxa"/>
            <w:tcBorders>
              <w:top w:val="single" w:sz="8" w:space="0" w:color="D2D2D2"/>
              <w:left w:val="single" w:sz="8" w:space="0" w:color="D2D2D2"/>
              <w:bottom w:val="single" w:sz="8" w:space="0" w:color="D2D2D2"/>
            </w:tcBorders>
            <w:shd w:val="clear" w:color="auto" w:fill="F3E715"/>
          </w:tcPr>
          <w:p w:rsidR="007F0615" w:rsidRPr="002C164F" w:rsidRDefault="007F0615" w:rsidP="000038B4">
            <w:pPr>
              <w:pStyle w:val="TableParagraph"/>
              <w:spacing w:before="47"/>
              <w:ind w:right="153"/>
              <w:jc w:val="right"/>
              <w:rPr>
                <w:b/>
                <w:sz w:val="16"/>
                <w:lang w:val="en-AU"/>
              </w:rPr>
            </w:pPr>
            <w:r w:rsidRPr="002C164F">
              <w:rPr>
                <w:b/>
                <w:sz w:val="16"/>
                <w:lang w:val="en-AU"/>
              </w:rPr>
              <w:t>87</w:t>
            </w:r>
          </w:p>
        </w:tc>
      </w:tr>
      <w:tr w:rsidR="007F0615" w:rsidRPr="002C164F" w:rsidTr="000038B4">
        <w:trPr>
          <w:trHeight w:val="248"/>
        </w:trPr>
        <w:tc>
          <w:tcPr>
            <w:tcW w:w="1999" w:type="dxa"/>
            <w:vMerge/>
            <w:tcBorders>
              <w:top w:val="nil"/>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3"/>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90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*83</w:t>
            </w: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90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*76</w:t>
            </w: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spacing w:before="70"/>
              <w:ind w:right="174"/>
              <w:jc w:val="right"/>
              <w:rPr>
                <w:sz w:val="12"/>
                <w:lang w:val="en-AU"/>
              </w:rPr>
            </w:pPr>
            <w:r w:rsidRPr="002C164F">
              <w:rPr>
                <w:sz w:val="12"/>
                <w:lang w:val="en-AU"/>
              </w:rPr>
              <w:t>90</w:t>
            </w:r>
          </w:p>
        </w:tc>
      </w:tr>
      <w:tr w:rsidR="007F0615" w:rsidRPr="002C164F" w:rsidTr="000038B4">
        <w:trPr>
          <w:trHeight w:val="248"/>
        </w:trPr>
        <w:tc>
          <w:tcPr>
            <w:tcW w:w="1999" w:type="dxa"/>
            <w:vMerge w:val="restart"/>
            <w:tcBorders>
              <w:top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34"/>
              <w:rPr>
                <w:sz w:val="16"/>
                <w:szCs w:val="16"/>
                <w:lang w:val="en-AU"/>
              </w:rPr>
            </w:pPr>
            <w:r w:rsidRPr="002C164F">
              <w:rPr>
                <w:color w:val="FFFFFF"/>
                <w:sz w:val="16"/>
                <w:szCs w:val="16"/>
                <w:lang w:val="en-AU"/>
              </w:rPr>
              <w:t>Spore forming GPB</w:t>
            </w:r>
          </w:p>
        </w:tc>
        <w:tc>
          <w:tcPr>
            <w:tcW w:w="802"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229"/>
              <w:rPr>
                <w:sz w:val="16"/>
                <w:szCs w:val="16"/>
                <w:lang w:val="en-AU"/>
              </w:rPr>
            </w:pPr>
            <w:r w:rsidRPr="002C164F">
              <w:rPr>
                <w:color w:val="FFFFFF"/>
                <w:sz w:val="16"/>
                <w:szCs w:val="16"/>
                <w:lang w:val="en-AU"/>
              </w:rPr>
              <w:t>57</w:t>
            </w:r>
          </w:p>
        </w:tc>
        <w:tc>
          <w:tcPr>
            <w:tcW w:w="571" w:type="dxa"/>
            <w:vMerge w:val="restart"/>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175"/>
              <w:ind w:left="169"/>
              <w:rPr>
                <w:sz w:val="16"/>
                <w:szCs w:val="16"/>
                <w:lang w:val="en-AU"/>
              </w:rPr>
            </w:pPr>
            <w:r w:rsidRPr="002C164F">
              <w:rPr>
                <w:color w:val="FFFFFF"/>
                <w:sz w:val="16"/>
                <w:szCs w:val="16"/>
                <w:lang w:val="en-AU"/>
              </w:rPr>
              <w:t>2.7</w:t>
            </w: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4"/>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17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8F389"/>
            <w:vAlign w:val="center"/>
          </w:tcPr>
          <w:p w:rsidR="007F0615" w:rsidRPr="002C164F" w:rsidRDefault="007F0615" w:rsidP="000038B4">
            <w:pPr>
              <w:pStyle w:val="TableParagraph"/>
              <w:jc w:val="center"/>
              <w:rPr>
                <w:sz w:val="16"/>
                <w:lang w:val="en-AU"/>
              </w:rPr>
            </w:pPr>
            <w:r w:rsidRPr="002C164F">
              <w:rPr>
                <w:sz w:val="16"/>
                <w:lang w:val="en-AU"/>
              </w:rPr>
              <w:t>75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92</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97</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shd w:val="clear" w:color="auto" w:fill="F8F389"/>
            <w:vAlign w:val="center"/>
          </w:tcPr>
          <w:p w:rsidR="007F0615" w:rsidRPr="002C164F" w:rsidRDefault="007F0615" w:rsidP="000038B4">
            <w:pPr>
              <w:pStyle w:val="TableParagraph"/>
              <w:jc w:val="center"/>
              <w:rPr>
                <w:sz w:val="16"/>
                <w:lang w:val="en-AU"/>
              </w:rPr>
            </w:pPr>
            <w:r w:rsidRPr="002C164F">
              <w:rPr>
                <w:sz w:val="16"/>
                <w:lang w:val="en-AU"/>
              </w:rPr>
              <w:t>76</w:t>
            </w:r>
          </w:p>
        </w:tc>
        <w:tc>
          <w:tcPr>
            <w:tcW w:w="404"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49</w:t>
            </w:r>
          </w:p>
        </w:tc>
        <w:tc>
          <w:tcPr>
            <w:tcW w:w="439" w:type="dxa"/>
            <w:tcBorders>
              <w:top w:val="single" w:sz="8" w:space="0" w:color="D2D2D2"/>
              <w:left w:val="single" w:sz="8" w:space="0" w:color="D2D2D2"/>
              <w:bottom w:val="single" w:sz="8" w:space="0" w:color="D2D2D2"/>
              <w:right w:val="single" w:sz="8" w:space="0" w:color="D2D2D2"/>
            </w:tcBorders>
            <w:shd w:val="clear" w:color="auto" w:fill="F8F389"/>
            <w:vAlign w:val="center"/>
          </w:tcPr>
          <w:p w:rsidR="007F0615" w:rsidRPr="002C164F" w:rsidRDefault="007F0615" w:rsidP="000038B4">
            <w:pPr>
              <w:pStyle w:val="TableParagraph"/>
              <w:jc w:val="center"/>
              <w:rPr>
                <w:sz w:val="16"/>
                <w:lang w:val="en-AU"/>
              </w:rPr>
            </w:pPr>
            <w:r w:rsidRPr="002C164F">
              <w:rPr>
                <w:sz w:val="16"/>
                <w:lang w:val="en-AU"/>
              </w:rPr>
              <w:t>78</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shd w:val="clear" w:color="auto" w:fill="5D7B13"/>
          </w:tcPr>
          <w:p w:rsidR="007F0615" w:rsidRPr="002C164F" w:rsidRDefault="007F0615" w:rsidP="000038B4">
            <w:pPr>
              <w:pStyle w:val="TableParagraph"/>
              <w:spacing w:before="47"/>
              <w:ind w:right="153"/>
              <w:jc w:val="right"/>
              <w:rPr>
                <w:b/>
                <w:sz w:val="16"/>
                <w:lang w:val="en-AU"/>
              </w:rPr>
            </w:pPr>
            <w:r w:rsidRPr="002C164F">
              <w:rPr>
                <w:b/>
                <w:color w:val="FFFFFF"/>
                <w:sz w:val="16"/>
                <w:lang w:val="en-AU"/>
              </w:rPr>
              <w:t>98</w:t>
            </w:r>
          </w:p>
        </w:tc>
      </w:tr>
      <w:tr w:rsidR="007F0615" w:rsidRPr="002C164F" w:rsidTr="000038B4">
        <w:trPr>
          <w:trHeight w:val="248"/>
        </w:trPr>
        <w:tc>
          <w:tcPr>
            <w:tcW w:w="1999" w:type="dxa"/>
            <w:vMerge/>
            <w:tcBorders>
              <w:top w:val="nil"/>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802"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571" w:type="dxa"/>
            <w:vMerge/>
            <w:tcBorders>
              <w:top w:val="nil"/>
              <w:left w:val="single" w:sz="8" w:space="0" w:color="D2D2D2"/>
              <w:bottom w:val="single" w:sz="8" w:space="0" w:color="D2D2D2"/>
              <w:right w:val="single" w:sz="8" w:space="0" w:color="D2D2D2"/>
            </w:tcBorders>
            <w:shd w:val="clear" w:color="auto" w:fill="6495ED"/>
          </w:tcPr>
          <w:p w:rsidR="007F0615" w:rsidRPr="002C164F" w:rsidRDefault="007F0615" w:rsidP="000038B4">
            <w:pPr>
              <w:rPr>
                <w:sz w:val="16"/>
                <w:szCs w:val="16"/>
              </w:rPr>
            </w:pPr>
          </w:p>
        </w:tc>
        <w:tc>
          <w:tcPr>
            <w:tcW w:w="360" w:type="dxa"/>
            <w:tcBorders>
              <w:top w:val="single" w:sz="8" w:space="0" w:color="D2D2D2"/>
              <w:left w:val="single" w:sz="8" w:space="0" w:color="D2D2D2"/>
              <w:bottom w:val="single" w:sz="8" w:space="0" w:color="D2D2D2"/>
              <w:right w:val="single" w:sz="8" w:space="0" w:color="D2D2D2"/>
            </w:tcBorders>
            <w:shd w:val="clear" w:color="auto" w:fill="6495ED"/>
          </w:tcPr>
          <w:p w:rsidR="007F0615" w:rsidRPr="002C164F" w:rsidRDefault="007F0615" w:rsidP="000038B4">
            <w:pPr>
              <w:pStyle w:val="TableParagraph"/>
              <w:spacing w:before="23"/>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*54</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*12</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*25</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*39</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*21</w:t>
            </w: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*50</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spacing w:before="69"/>
              <w:ind w:right="150"/>
              <w:jc w:val="right"/>
              <w:rPr>
                <w:sz w:val="12"/>
                <w:lang w:val="en-AU"/>
              </w:rPr>
            </w:pPr>
            <w:r w:rsidRPr="002C164F">
              <w:rPr>
                <w:sz w:val="12"/>
                <w:lang w:val="en-AU"/>
              </w:rPr>
              <w:t>*52</w:t>
            </w:r>
          </w:p>
        </w:tc>
      </w:tr>
      <w:tr w:rsidR="007F0615" w:rsidRPr="002C164F" w:rsidTr="000038B4">
        <w:trPr>
          <w:trHeight w:val="248"/>
        </w:trPr>
        <w:tc>
          <w:tcPr>
            <w:tcW w:w="1999" w:type="dxa"/>
            <w:vMerge w:val="restart"/>
            <w:tcBorders>
              <w:top w:val="single" w:sz="8" w:space="0" w:color="D2D2D2"/>
              <w:right w:val="single" w:sz="8" w:space="0" w:color="D2D2D2"/>
            </w:tcBorders>
            <w:shd w:val="clear" w:color="auto" w:fill="C987B8"/>
          </w:tcPr>
          <w:p w:rsidR="007F0615" w:rsidRPr="002C164F" w:rsidRDefault="007F0615" w:rsidP="000038B4">
            <w:pPr>
              <w:pStyle w:val="TableParagraph"/>
              <w:spacing w:before="70" w:line="232" w:lineRule="auto"/>
              <w:ind w:left="34" w:right="376"/>
              <w:rPr>
                <w:sz w:val="16"/>
                <w:szCs w:val="16"/>
                <w:lang w:val="en-AU"/>
              </w:rPr>
            </w:pPr>
            <w:proofErr w:type="spellStart"/>
            <w:r w:rsidRPr="002C164F">
              <w:rPr>
                <w:color w:val="FFFFFF"/>
                <w:sz w:val="16"/>
                <w:szCs w:val="16"/>
                <w:lang w:val="en-AU"/>
              </w:rPr>
              <w:t>Enterobacter</w:t>
            </w:r>
            <w:proofErr w:type="spellEnd"/>
            <w:r w:rsidRPr="002C164F">
              <w:rPr>
                <w:color w:val="FFFFFF"/>
                <w:sz w:val="16"/>
                <w:szCs w:val="16"/>
                <w:lang w:val="en-AU"/>
              </w:rPr>
              <w:t xml:space="preserve"> cloacae complex</w:t>
            </w:r>
          </w:p>
        </w:tc>
        <w:tc>
          <w:tcPr>
            <w:tcW w:w="802" w:type="dxa"/>
            <w:vMerge w:val="restart"/>
            <w:tcBorders>
              <w:top w:val="single" w:sz="8" w:space="0" w:color="D2D2D2"/>
              <w:left w:val="single" w:sz="8" w:space="0" w:color="D2D2D2"/>
              <w:right w:val="single" w:sz="8" w:space="0" w:color="D2D2D2"/>
            </w:tcBorders>
            <w:shd w:val="clear" w:color="auto" w:fill="C987B8"/>
          </w:tcPr>
          <w:p w:rsidR="007F0615" w:rsidRPr="002C164F" w:rsidRDefault="007F0615" w:rsidP="000038B4">
            <w:pPr>
              <w:pStyle w:val="TableParagraph"/>
              <w:spacing w:before="175"/>
              <w:ind w:left="229"/>
              <w:rPr>
                <w:sz w:val="16"/>
                <w:szCs w:val="16"/>
                <w:lang w:val="en-AU"/>
              </w:rPr>
            </w:pPr>
            <w:r w:rsidRPr="002C164F">
              <w:rPr>
                <w:color w:val="FFFFFF"/>
                <w:sz w:val="16"/>
                <w:szCs w:val="16"/>
                <w:lang w:val="en-AU"/>
              </w:rPr>
              <w:t>56</w:t>
            </w:r>
          </w:p>
        </w:tc>
        <w:tc>
          <w:tcPr>
            <w:tcW w:w="571" w:type="dxa"/>
            <w:vMerge w:val="restart"/>
            <w:tcBorders>
              <w:top w:val="single" w:sz="8" w:space="0" w:color="D2D2D2"/>
              <w:left w:val="single" w:sz="8" w:space="0" w:color="D2D2D2"/>
              <w:right w:val="single" w:sz="8" w:space="0" w:color="D2D2D2"/>
            </w:tcBorders>
            <w:shd w:val="clear" w:color="auto" w:fill="C987B8"/>
          </w:tcPr>
          <w:p w:rsidR="007F0615" w:rsidRPr="002C164F" w:rsidRDefault="007F0615" w:rsidP="000038B4">
            <w:pPr>
              <w:pStyle w:val="TableParagraph"/>
              <w:spacing w:before="175"/>
              <w:ind w:left="169"/>
              <w:rPr>
                <w:sz w:val="16"/>
                <w:szCs w:val="16"/>
                <w:lang w:val="en-AU"/>
              </w:rPr>
            </w:pPr>
            <w:r w:rsidRPr="002C164F">
              <w:rPr>
                <w:color w:val="FFFFFF"/>
                <w:sz w:val="16"/>
                <w:szCs w:val="16"/>
                <w:lang w:val="en-AU"/>
              </w:rPr>
              <w:t>2.6</w:t>
            </w:r>
          </w:p>
        </w:tc>
        <w:tc>
          <w:tcPr>
            <w:tcW w:w="360" w:type="dxa"/>
            <w:tcBorders>
              <w:top w:val="single" w:sz="8" w:space="0" w:color="D2D2D2"/>
              <w:left w:val="single" w:sz="8" w:space="0" w:color="D2D2D2"/>
              <w:bottom w:val="single" w:sz="8" w:space="0" w:color="D2D2D2"/>
              <w:right w:val="single" w:sz="8" w:space="0" w:color="D2D2D2"/>
            </w:tcBorders>
            <w:shd w:val="clear" w:color="auto" w:fill="C987B8"/>
          </w:tcPr>
          <w:p w:rsidR="007F0615" w:rsidRPr="002C164F" w:rsidRDefault="007F0615" w:rsidP="000038B4">
            <w:pPr>
              <w:pStyle w:val="TableParagraph"/>
              <w:spacing w:before="24"/>
              <w:ind w:right="95"/>
              <w:jc w:val="right"/>
              <w:rPr>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FF1737"/>
            <w:vAlign w:val="center"/>
          </w:tcPr>
          <w:p w:rsidR="007F0615" w:rsidRPr="002C164F" w:rsidRDefault="007F0615" w:rsidP="000038B4">
            <w:pPr>
              <w:pStyle w:val="TableParagraph"/>
              <w:jc w:val="center"/>
              <w:rPr>
                <w:b/>
                <w:sz w:val="16"/>
                <w:lang w:val="en-AU"/>
              </w:rPr>
            </w:pPr>
            <w:r w:rsidRPr="002C164F">
              <w:rPr>
                <w:b/>
                <w:color w:val="FFFFFF"/>
                <w:sz w:val="16"/>
                <w:lang w:val="en-AU"/>
              </w:rPr>
              <w:t>66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808080"/>
            <w:vAlign w:val="center"/>
          </w:tcPr>
          <w:p w:rsidR="007F0615" w:rsidRPr="002C164F" w:rsidRDefault="007F0615" w:rsidP="000038B4">
            <w:pPr>
              <w:pStyle w:val="TableParagraph"/>
              <w:jc w:val="center"/>
              <w:rPr>
                <w:b/>
                <w:sz w:val="16"/>
                <w:lang w:val="en-AU"/>
              </w:rPr>
            </w:pPr>
            <w:r w:rsidRPr="002C164F">
              <w:rPr>
                <w:b/>
                <w:color w:val="FFFFFF"/>
                <w:sz w:val="16"/>
                <w:lang w:val="en-AU"/>
              </w:rPr>
              <w:t>R</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71</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86</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98</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93</w:t>
            </w:r>
          </w:p>
        </w:tc>
        <w:tc>
          <w:tcPr>
            <w:tcW w:w="439" w:type="dxa"/>
            <w:tcBorders>
              <w:top w:val="single" w:sz="8" w:space="0" w:color="D2D2D2"/>
              <w:left w:val="single" w:sz="8" w:space="0" w:color="D2D2D2"/>
              <w:bottom w:val="single" w:sz="8" w:space="0" w:color="D2D2D2"/>
              <w:right w:val="single" w:sz="8" w:space="0" w:color="D2D2D2"/>
            </w:tcBorders>
            <w:shd w:val="clear" w:color="auto" w:fill="ADBC88"/>
            <w:vAlign w:val="center"/>
          </w:tcPr>
          <w:p w:rsidR="007F0615" w:rsidRPr="002C164F" w:rsidRDefault="007F0615" w:rsidP="000038B4">
            <w:pPr>
              <w:pStyle w:val="TableParagraph"/>
              <w:jc w:val="center"/>
              <w:rPr>
                <w:sz w:val="16"/>
                <w:lang w:val="en-AU"/>
              </w:rPr>
            </w:pPr>
            <w:r w:rsidRPr="002C164F">
              <w:rPr>
                <w:sz w:val="16"/>
                <w:lang w:val="en-AU"/>
              </w:rPr>
              <w:t>100</w:t>
            </w:r>
          </w:p>
        </w:tc>
        <w:tc>
          <w:tcPr>
            <w:tcW w:w="439" w:type="dxa"/>
            <w:tcBorders>
              <w:top w:val="single" w:sz="8" w:space="0" w:color="D2D2D2"/>
              <w:left w:val="single" w:sz="8" w:space="0" w:color="D2D2D2"/>
              <w:bottom w:val="single" w:sz="8" w:space="0" w:color="D2D2D2"/>
              <w:right w:val="single" w:sz="8" w:space="0" w:color="D2D2D2"/>
            </w:tcBorders>
            <w:shd w:val="clear" w:color="auto" w:fill="F3E715"/>
            <w:vAlign w:val="center"/>
          </w:tcPr>
          <w:p w:rsidR="007F0615" w:rsidRPr="002C164F" w:rsidRDefault="007F0615" w:rsidP="000038B4">
            <w:pPr>
              <w:pStyle w:val="TableParagraph"/>
              <w:jc w:val="center"/>
              <w:rPr>
                <w:b/>
                <w:sz w:val="16"/>
                <w:lang w:val="en-AU"/>
              </w:rPr>
            </w:pPr>
            <w:r w:rsidRPr="002C164F">
              <w:rPr>
                <w:b/>
                <w:sz w:val="16"/>
                <w:lang w:val="en-AU"/>
              </w:rPr>
              <w:t>77</w:t>
            </w:r>
          </w:p>
        </w:tc>
        <w:tc>
          <w:tcPr>
            <w:tcW w:w="439" w:type="dxa"/>
            <w:tcBorders>
              <w:top w:val="single" w:sz="8" w:space="0" w:color="D2D2D2"/>
              <w:left w:val="single" w:sz="8" w:space="0" w:color="D2D2D2"/>
              <w:bottom w:val="single" w:sz="8" w:space="0" w:color="D2D2D2"/>
              <w:right w:val="single" w:sz="8" w:space="0" w:color="D2D2D2"/>
            </w:tcBorders>
            <w:shd w:val="clear" w:color="auto" w:fill="5D7B13"/>
            <w:vAlign w:val="center"/>
          </w:tcPr>
          <w:p w:rsidR="007F0615" w:rsidRPr="002C164F" w:rsidRDefault="007F0615" w:rsidP="000038B4">
            <w:pPr>
              <w:pStyle w:val="TableParagraph"/>
              <w:jc w:val="center"/>
              <w:rPr>
                <w:b/>
                <w:sz w:val="16"/>
                <w:lang w:val="en-AU"/>
              </w:rPr>
            </w:pPr>
            <w:r w:rsidRPr="002C164F">
              <w:rPr>
                <w:b/>
                <w:color w:val="FFFFFF"/>
                <w:sz w:val="16"/>
                <w:lang w:val="en-AU"/>
              </w:rPr>
              <w:t>93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tcBorders>
              <w:top w:val="nil"/>
              <w:bottom w:val="single" w:sz="4" w:space="0" w:color="D2D2D2"/>
              <w:right w:val="single" w:sz="8" w:space="0" w:color="D2D2D2"/>
            </w:tcBorders>
            <w:shd w:val="clear" w:color="auto" w:fill="C987B8"/>
          </w:tcPr>
          <w:p w:rsidR="007F0615" w:rsidRPr="002C164F" w:rsidRDefault="007F0615" w:rsidP="000038B4">
            <w:pPr>
              <w:rPr>
                <w:sz w:val="2"/>
                <w:szCs w:val="2"/>
              </w:rPr>
            </w:pPr>
          </w:p>
        </w:tc>
        <w:tc>
          <w:tcPr>
            <w:tcW w:w="802" w:type="dxa"/>
            <w:vMerge/>
            <w:tcBorders>
              <w:top w:val="nil"/>
              <w:left w:val="single" w:sz="8" w:space="0" w:color="D2D2D2"/>
              <w:bottom w:val="single" w:sz="4" w:space="0" w:color="D2D2D2"/>
              <w:right w:val="single" w:sz="8" w:space="0" w:color="D2D2D2"/>
            </w:tcBorders>
            <w:shd w:val="clear" w:color="auto" w:fill="C987B8"/>
          </w:tcPr>
          <w:p w:rsidR="007F0615" w:rsidRPr="002C164F" w:rsidRDefault="007F0615" w:rsidP="000038B4">
            <w:pPr>
              <w:rPr>
                <w:sz w:val="16"/>
                <w:szCs w:val="16"/>
              </w:rPr>
            </w:pPr>
          </w:p>
        </w:tc>
        <w:tc>
          <w:tcPr>
            <w:tcW w:w="571" w:type="dxa"/>
            <w:vMerge/>
            <w:tcBorders>
              <w:top w:val="nil"/>
              <w:left w:val="single" w:sz="8" w:space="0" w:color="D2D2D2"/>
              <w:bottom w:val="single" w:sz="4" w:space="0" w:color="D2D2D2"/>
              <w:right w:val="single" w:sz="8" w:space="0" w:color="D2D2D2"/>
            </w:tcBorders>
            <w:shd w:val="clear" w:color="auto" w:fill="C987B8"/>
          </w:tcPr>
          <w:p w:rsidR="007F0615" w:rsidRPr="002C164F" w:rsidRDefault="007F0615" w:rsidP="000038B4">
            <w:pPr>
              <w:rPr>
                <w:sz w:val="16"/>
                <w:szCs w:val="16"/>
              </w:rPr>
            </w:pPr>
          </w:p>
        </w:tc>
        <w:tc>
          <w:tcPr>
            <w:tcW w:w="360" w:type="dxa"/>
            <w:tcBorders>
              <w:top w:val="single" w:sz="8" w:space="0" w:color="D2D2D2"/>
              <w:left w:val="single" w:sz="8" w:space="0" w:color="D2D2D2"/>
              <w:bottom w:val="single" w:sz="4" w:space="0" w:color="D2D2D2"/>
              <w:right w:val="single" w:sz="8" w:space="0" w:color="D2D2D2"/>
            </w:tcBorders>
            <w:shd w:val="clear" w:color="auto" w:fill="C987B8"/>
          </w:tcPr>
          <w:p w:rsidR="007F0615" w:rsidRPr="002C164F" w:rsidRDefault="007F0615" w:rsidP="000038B4">
            <w:pPr>
              <w:pStyle w:val="TableParagraph"/>
              <w:spacing w:before="23"/>
              <w:ind w:right="129"/>
              <w:jc w:val="right"/>
              <w:rPr>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*43</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56</w:t>
            </w: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04"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tcPr>
          <w:p w:rsidR="007F0615" w:rsidRPr="002C164F" w:rsidRDefault="007F0615" w:rsidP="000038B4">
            <w:pPr>
              <w:pStyle w:val="TableParagraph"/>
              <w:rPr>
                <w:rFonts w:ascii="Times New Roman"/>
                <w:sz w:val="18"/>
                <w:lang w:val="en-AU"/>
              </w:rPr>
            </w:pPr>
          </w:p>
        </w:tc>
      </w:tr>
      <w:tr w:rsidR="007F0615" w:rsidRPr="002C164F" w:rsidTr="000038B4">
        <w:trPr>
          <w:trHeight w:val="248"/>
        </w:trPr>
        <w:tc>
          <w:tcPr>
            <w:tcW w:w="1999" w:type="dxa"/>
            <w:vMerge w:val="restart"/>
            <w:tcBorders>
              <w:top w:val="single" w:sz="4" w:space="0" w:color="D2D2D2"/>
              <w:right w:val="single" w:sz="8" w:space="0" w:color="D2D2D2"/>
            </w:tcBorders>
            <w:shd w:val="clear" w:color="auto" w:fill="6495ED"/>
            <w:vAlign w:val="center"/>
          </w:tcPr>
          <w:p w:rsidR="007F0615" w:rsidRPr="00D048DB" w:rsidRDefault="007F0615" w:rsidP="000038B4">
            <w:pPr>
              <w:spacing w:after="0"/>
              <w:rPr>
                <w:sz w:val="16"/>
                <w:szCs w:val="16"/>
              </w:rPr>
            </w:pPr>
            <w:r>
              <w:rPr>
                <w:color w:val="FFFFFF" w:themeColor="background1"/>
                <w:sz w:val="16"/>
                <w:szCs w:val="16"/>
              </w:rPr>
              <w:t xml:space="preserve">Β </w:t>
            </w:r>
            <w:r w:rsidRPr="00D048DB">
              <w:rPr>
                <w:color w:val="FFFFFF" w:themeColor="background1"/>
                <w:sz w:val="16"/>
                <w:szCs w:val="16"/>
              </w:rPr>
              <w:t>haemolytic Streptococci Group B</w:t>
            </w:r>
          </w:p>
        </w:tc>
        <w:tc>
          <w:tcPr>
            <w:tcW w:w="802" w:type="dxa"/>
            <w:vMerge w:val="restart"/>
            <w:tcBorders>
              <w:top w:val="single" w:sz="4" w:space="0" w:color="D2D2D2"/>
              <w:left w:val="single" w:sz="8" w:space="0" w:color="D2D2D2"/>
              <w:right w:val="single" w:sz="8" w:space="0" w:color="D2D2D2"/>
            </w:tcBorders>
            <w:shd w:val="clear" w:color="auto" w:fill="6495ED"/>
            <w:vAlign w:val="center"/>
          </w:tcPr>
          <w:p w:rsidR="007F0615" w:rsidRPr="00D048DB" w:rsidRDefault="007F0615" w:rsidP="000038B4">
            <w:pPr>
              <w:spacing w:after="0"/>
              <w:jc w:val="center"/>
              <w:rPr>
                <w:color w:val="FFFFFF" w:themeColor="background1"/>
                <w:sz w:val="16"/>
                <w:szCs w:val="16"/>
              </w:rPr>
            </w:pPr>
            <w:r>
              <w:rPr>
                <w:color w:val="FFFFFF" w:themeColor="background1"/>
                <w:sz w:val="16"/>
                <w:szCs w:val="16"/>
              </w:rPr>
              <w:t>30</w:t>
            </w:r>
          </w:p>
        </w:tc>
        <w:tc>
          <w:tcPr>
            <w:tcW w:w="571" w:type="dxa"/>
            <w:vMerge w:val="restart"/>
            <w:tcBorders>
              <w:top w:val="single" w:sz="4" w:space="0" w:color="D2D2D2"/>
              <w:left w:val="single" w:sz="8" w:space="0" w:color="D2D2D2"/>
              <w:right w:val="single" w:sz="8" w:space="0" w:color="D2D2D2"/>
            </w:tcBorders>
            <w:shd w:val="clear" w:color="auto" w:fill="6495ED"/>
            <w:vAlign w:val="center"/>
          </w:tcPr>
          <w:p w:rsidR="007F0615" w:rsidRPr="00D048DB" w:rsidRDefault="007F0615" w:rsidP="000038B4">
            <w:pPr>
              <w:spacing w:after="0"/>
              <w:jc w:val="center"/>
              <w:rPr>
                <w:color w:val="FFFFFF" w:themeColor="background1"/>
                <w:sz w:val="16"/>
                <w:szCs w:val="16"/>
              </w:rPr>
            </w:pPr>
            <w:r>
              <w:rPr>
                <w:color w:val="FFFFFF" w:themeColor="background1"/>
                <w:sz w:val="16"/>
                <w:szCs w:val="16"/>
              </w:rPr>
              <w:t>1.4</w:t>
            </w:r>
          </w:p>
        </w:tc>
        <w:tc>
          <w:tcPr>
            <w:tcW w:w="360" w:type="dxa"/>
            <w:tcBorders>
              <w:top w:val="single" w:sz="4" w:space="0" w:color="D2D2D2"/>
              <w:left w:val="single" w:sz="8" w:space="0" w:color="D2D2D2"/>
              <w:bottom w:val="single" w:sz="4" w:space="0" w:color="D2D2D2"/>
              <w:right w:val="single" w:sz="8" w:space="0" w:color="D2D2D2"/>
            </w:tcBorders>
            <w:shd w:val="clear" w:color="auto" w:fill="6495ED"/>
          </w:tcPr>
          <w:p w:rsidR="007F0615" w:rsidRPr="002C164F" w:rsidRDefault="007F0615" w:rsidP="000038B4">
            <w:pPr>
              <w:pStyle w:val="TableParagraph"/>
              <w:ind w:right="129"/>
              <w:jc w:val="right"/>
              <w:rPr>
                <w:color w:val="FFFFFF"/>
                <w:sz w:val="16"/>
                <w:szCs w:val="16"/>
                <w:lang w:val="en-AU"/>
              </w:rPr>
            </w:pPr>
            <w:r w:rsidRPr="002C164F">
              <w:rPr>
                <w:color w:val="FFFFFF"/>
                <w:sz w:val="16"/>
                <w:szCs w:val="16"/>
                <w:lang w:val="en-AU"/>
              </w:rPr>
              <w:t>%</w:t>
            </w:r>
          </w:p>
        </w:tc>
        <w:tc>
          <w:tcPr>
            <w:tcW w:w="439" w:type="dxa"/>
            <w:tcBorders>
              <w:top w:val="single" w:sz="8" w:space="0" w:color="D2D2D2"/>
              <w:left w:val="single" w:sz="8" w:space="0" w:color="D2D2D2"/>
              <w:bottom w:val="single" w:sz="8" w:space="0" w:color="D2D2D2"/>
              <w:right w:val="single" w:sz="8" w:space="0" w:color="D2D2D2"/>
            </w:tcBorders>
            <w:shd w:val="clear" w:color="auto" w:fill="5D7B13"/>
          </w:tcPr>
          <w:p w:rsidR="007F0615" w:rsidRPr="00D048DB" w:rsidRDefault="007F0615" w:rsidP="000038B4">
            <w:pPr>
              <w:pStyle w:val="TableParagraph"/>
              <w:jc w:val="center"/>
              <w:rPr>
                <w:rFonts w:ascii="Times New Roman"/>
                <w:color w:val="FFFFFF" w:themeColor="background1"/>
                <w:sz w:val="18"/>
                <w:lang w:val="en-AU"/>
              </w:rPr>
            </w:pPr>
            <w:r w:rsidRPr="00D048DB">
              <w:rPr>
                <w:b/>
                <w:color w:val="FFFFFF" w:themeColor="background1"/>
                <w:sz w:val="16"/>
                <w:lang w:val="en-AU"/>
              </w:rPr>
              <w:t>100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tcPr>
          <w:p w:rsidR="007F0615" w:rsidRPr="002C164F" w:rsidRDefault="007F0615" w:rsidP="000038B4">
            <w:pPr>
              <w:pStyle w:val="TableParagraph"/>
              <w:jc w:val="center"/>
              <w:rPr>
                <w:rFonts w:ascii="Times New Roman"/>
                <w:sz w:val="18"/>
                <w:lang w:val="en-AU"/>
              </w:rPr>
            </w:pPr>
            <w:r w:rsidRPr="002C164F">
              <w:rPr>
                <w:b/>
                <w:color w:val="FFFFFF"/>
                <w:sz w:val="16"/>
                <w:lang w:val="en-AU"/>
              </w:rPr>
              <w:t>100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tcPr>
          <w:p w:rsidR="007F0615" w:rsidRPr="002C164F" w:rsidRDefault="007F0615" w:rsidP="000038B4">
            <w:pPr>
              <w:pStyle w:val="TableParagraph"/>
              <w:jc w:val="center"/>
              <w:rPr>
                <w:sz w:val="12"/>
                <w:lang w:val="en-AU"/>
              </w:rPr>
            </w:pPr>
            <w:r w:rsidRPr="002C164F">
              <w:rPr>
                <w:b/>
                <w:color w:val="FFFFFF"/>
                <w:sz w:val="16"/>
                <w:lang w:val="en-AU"/>
              </w:rPr>
              <w:t>100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ADBC88"/>
          </w:tcPr>
          <w:p w:rsidR="007F0615" w:rsidRPr="002C164F" w:rsidRDefault="007F0615" w:rsidP="000038B4">
            <w:pPr>
              <w:pStyle w:val="TableParagraph"/>
              <w:jc w:val="center"/>
              <w:rPr>
                <w:sz w:val="12"/>
                <w:lang w:val="en-AU"/>
              </w:rPr>
            </w:pPr>
            <w:r w:rsidRPr="002C164F">
              <w:rPr>
                <w:sz w:val="16"/>
                <w:lang w:val="en-AU"/>
              </w:rPr>
              <w:t>100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5D7B13"/>
          </w:tcPr>
          <w:p w:rsidR="007F0615" w:rsidRPr="002C164F" w:rsidRDefault="007F0615" w:rsidP="000038B4">
            <w:pPr>
              <w:pStyle w:val="TableParagraph"/>
              <w:jc w:val="center"/>
              <w:rPr>
                <w:sz w:val="12"/>
                <w:lang w:val="en-AU"/>
              </w:rPr>
            </w:pPr>
            <w:r w:rsidRPr="002C164F">
              <w:rPr>
                <w:b/>
                <w:color w:val="FFFFFF"/>
                <w:sz w:val="16"/>
                <w:lang w:val="en-AU"/>
              </w:rPr>
              <w:t>100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bottom w:val="single" w:sz="8" w:space="0" w:color="D2D2D2"/>
              <w:right w:val="single" w:sz="8" w:space="0" w:color="D2D2D2"/>
            </w:tcBorders>
            <w:shd w:val="clear" w:color="auto" w:fill="FFA07A"/>
          </w:tcPr>
          <w:p w:rsidR="007F0615" w:rsidRPr="002C164F" w:rsidRDefault="007F0615" w:rsidP="000038B4">
            <w:pPr>
              <w:pStyle w:val="TableParagraph"/>
              <w:jc w:val="center"/>
              <w:rPr>
                <w:rFonts w:ascii="Times New Roman"/>
                <w:sz w:val="18"/>
                <w:lang w:val="en-AU"/>
              </w:rPr>
            </w:pPr>
            <w:r w:rsidRPr="002C164F">
              <w:rPr>
                <w:sz w:val="16"/>
                <w:lang w:val="en-AU"/>
              </w:rPr>
              <w:t>30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bottom w:val="single" w:sz="8" w:space="0" w:color="D2D2D2"/>
              <w:right w:val="single" w:sz="8" w:space="0" w:color="D2D2D2"/>
            </w:tcBorders>
            <w:shd w:val="clear" w:color="auto" w:fill="F3E716"/>
          </w:tcPr>
          <w:p w:rsidR="007F0615" w:rsidRPr="002C164F" w:rsidRDefault="007F0615" w:rsidP="000038B4">
            <w:pPr>
              <w:pStyle w:val="TableParagraph"/>
              <w:jc w:val="center"/>
              <w:rPr>
                <w:rFonts w:ascii="Times New Roman"/>
                <w:sz w:val="18"/>
                <w:lang w:val="en-AU"/>
              </w:rPr>
            </w:pPr>
            <w:r w:rsidRPr="002C164F">
              <w:rPr>
                <w:b/>
                <w:sz w:val="16"/>
                <w:lang w:val="en-AU"/>
              </w:rPr>
              <w:t>70</w:t>
            </w:r>
          </w:p>
        </w:tc>
        <w:tc>
          <w:tcPr>
            <w:tcW w:w="404" w:type="dxa"/>
            <w:tcBorders>
              <w:top w:val="single" w:sz="8" w:space="0" w:color="D2D2D2"/>
              <w:left w:val="single" w:sz="8" w:space="0" w:color="D2D2D2"/>
              <w:bottom w:val="single" w:sz="8" w:space="0" w:color="D2D2D2"/>
              <w:right w:val="single" w:sz="8" w:space="0" w:color="D2D2D2"/>
            </w:tcBorders>
            <w:shd w:val="clear" w:color="auto" w:fill="F3E716"/>
          </w:tcPr>
          <w:p w:rsidR="007F0615" w:rsidRPr="002C164F" w:rsidRDefault="007F0615" w:rsidP="000038B4">
            <w:pPr>
              <w:pStyle w:val="TableParagraph"/>
              <w:jc w:val="center"/>
              <w:rPr>
                <w:rFonts w:ascii="Times New Roman"/>
                <w:sz w:val="18"/>
                <w:lang w:val="en-AU"/>
              </w:rPr>
            </w:pPr>
            <w:r w:rsidRPr="002C164F">
              <w:rPr>
                <w:b/>
                <w:sz w:val="16"/>
                <w:lang w:val="en-AU"/>
              </w:rPr>
              <w:t>70</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r w:rsidRPr="002C164F">
              <w:rPr>
                <w:b/>
                <w:color w:val="FFFFFF"/>
                <w:sz w:val="16"/>
                <w:lang w:val="en-AU"/>
              </w:rPr>
              <w:t>23</w:t>
            </w:r>
          </w:p>
        </w:tc>
        <w:tc>
          <w:tcPr>
            <w:tcW w:w="439" w:type="dxa"/>
            <w:tcBorders>
              <w:top w:val="single" w:sz="8" w:space="0" w:color="D2D2D2"/>
              <w:left w:val="single" w:sz="8" w:space="0" w:color="D2D2D2"/>
              <w:bottom w:val="single" w:sz="8" w:space="0" w:color="D2D2D2"/>
              <w:right w:val="single" w:sz="8" w:space="0" w:color="D2D2D2"/>
            </w:tcBorders>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bottom w:val="single" w:sz="8" w:space="0" w:color="D2D2D2"/>
            </w:tcBorders>
            <w:shd w:val="clear" w:color="auto" w:fill="ADBC88"/>
          </w:tcPr>
          <w:p w:rsidR="007F0615" w:rsidRPr="002C164F" w:rsidRDefault="007F0615" w:rsidP="000038B4">
            <w:pPr>
              <w:pStyle w:val="TableParagraph"/>
              <w:rPr>
                <w:rFonts w:ascii="Times New Roman"/>
                <w:sz w:val="18"/>
                <w:lang w:val="en-AU"/>
              </w:rPr>
            </w:pPr>
            <w:r w:rsidRPr="002C164F">
              <w:rPr>
                <w:sz w:val="16"/>
                <w:lang w:val="en-AU"/>
              </w:rPr>
              <w:t>100</w:t>
            </w:r>
          </w:p>
        </w:tc>
      </w:tr>
      <w:tr w:rsidR="007F0615" w:rsidRPr="002C164F" w:rsidTr="000038B4">
        <w:trPr>
          <w:trHeight w:val="248"/>
        </w:trPr>
        <w:tc>
          <w:tcPr>
            <w:tcW w:w="1999" w:type="dxa"/>
            <w:vMerge/>
            <w:tcBorders>
              <w:right w:val="single" w:sz="8" w:space="0" w:color="D2D2D2"/>
            </w:tcBorders>
            <w:shd w:val="clear" w:color="auto" w:fill="6495ED"/>
          </w:tcPr>
          <w:p w:rsidR="007F0615" w:rsidRPr="00D048DB" w:rsidRDefault="007F0615" w:rsidP="000038B4">
            <w:pPr>
              <w:spacing w:after="0"/>
              <w:rPr>
                <w:sz w:val="16"/>
                <w:szCs w:val="16"/>
              </w:rPr>
            </w:pPr>
          </w:p>
        </w:tc>
        <w:tc>
          <w:tcPr>
            <w:tcW w:w="802" w:type="dxa"/>
            <w:vMerge/>
            <w:tcBorders>
              <w:left w:val="single" w:sz="8" w:space="0" w:color="D2D2D2"/>
              <w:right w:val="single" w:sz="8" w:space="0" w:color="D2D2D2"/>
            </w:tcBorders>
            <w:shd w:val="clear" w:color="auto" w:fill="6495ED"/>
          </w:tcPr>
          <w:p w:rsidR="007F0615" w:rsidRPr="002C164F" w:rsidRDefault="007F0615" w:rsidP="000038B4">
            <w:pPr>
              <w:spacing w:after="0"/>
              <w:rPr>
                <w:sz w:val="16"/>
                <w:szCs w:val="16"/>
              </w:rPr>
            </w:pPr>
          </w:p>
        </w:tc>
        <w:tc>
          <w:tcPr>
            <w:tcW w:w="571" w:type="dxa"/>
            <w:vMerge/>
            <w:tcBorders>
              <w:left w:val="single" w:sz="8" w:space="0" w:color="D2D2D2"/>
              <w:right w:val="single" w:sz="8" w:space="0" w:color="D2D2D2"/>
            </w:tcBorders>
            <w:shd w:val="clear" w:color="auto" w:fill="6495ED"/>
          </w:tcPr>
          <w:p w:rsidR="007F0615" w:rsidRPr="002C164F" w:rsidRDefault="007F0615" w:rsidP="000038B4">
            <w:pPr>
              <w:spacing w:after="0"/>
              <w:rPr>
                <w:sz w:val="16"/>
                <w:szCs w:val="16"/>
              </w:rPr>
            </w:pPr>
          </w:p>
        </w:tc>
        <w:tc>
          <w:tcPr>
            <w:tcW w:w="360" w:type="dxa"/>
            <w:tcBorders>
              <w:top w:val="single" w:sz="4" w:space="0" w:color="D2D2D2"/>
              <w:left w:val="single" w:sz="8" w:space="0" w:color="D2D2D2"/>
              <w:right w:val="single" w:sz="8" w:space="0" w:color="D2D2D2"/>
            </w:tcBorders>
            <w:shd w:val="clear" w:color="auto" w:fill="6495ED"/>
          </w:tcPr>
          <w:p w:rsidR="007F0615" w:rsidRPr="002C164F" w:rsidRDefault="007F0615" w:rsidP="000038B4">
            <w:pPr>
              <w:pStyle w:val="TableParagraph"/>
              <w:ind w:right="129"/>
              <w:jc w:val="right"/>
              <w:rPr>
                <w:color w:val="FFFFFF"/>
                <w:sz w:val="16"/>
                <w:szCs w:val="16"/>
                <w:lang w:val="en-AU"/>
              </w:rPr>
            </w:pPr>
            <w:r w:rsidRPr="002C164F">
              <w:rPr>
                <w:color w:val="FFFFFF"/>
                <w:sz w:val="16"/>
                <w:szCs w:val="16"/>
                <w:lang w:val="en-AU"/>
              </w:rPr>
              <w:t>n</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30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30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29</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*26</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r w:rsidRPr="002C164F">
              <w:rPr>
                <w:sz w:val="12"/>
                <w:lang w:val="en-AU"/>
              </w:rPr>
              <w:t>30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sz w:val="12"/>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*10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74"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30</w:t>
            </w:r>
          </w:p>
        </w:tc>
        <w:tc>
          <w:tcPr>
            <w:tcW w:w="404"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30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30</w:t>
            </w:r>
          </w:p>
        </w:tc>
        <w:tc>
          <w:tcPr>
            <w:tcW w:w="439" w:type="dxa"/>
            <w:tcBorders>
              <w:top w:val="single" w:sz="8" w:space="0" w:color="D2D2D2"/>
              <w:left w:val="single" w:sz="8" w:space="0" w:color="D2D2D2"/>
              <w:right w:val="single" w:sz="8" w:space="0" w:color="D2D2D2"/>
            </w:tcBorders>
            <w:vAlign w:val="center"/>
          </w:tcPr>
          <w:p w:rsidR="007F0615" w:rsidRPr="002C164F" w:rsidRDefault="007F0615" w:rsidP="000038B4">
            <w:pPr>
              <w:pStyle w:val="TableParagraph"/>
              <w:jc w:val="center"/>
              <w:rPr>
                <w:rFonts w:ascii="Times New Roman"/>
                <w:sz w:val="18"/>
                <w:lang w:val="en-AU"/>
              </w:rPr>
            </w:pPr>
          </w:p>
        </w:tc>
        <w:tc>
          <w:tcPr>
            <w:tcW w:w="437" w:type="dxa"/>
            <w:tcBorders>
              <w:top w:val="single" w:sz="8" w:space="0" w:color="D2D2D2"/>
              <w:left w:val="single" w:sz="8" w:space="0" w:color="D2D2D2"/>
            </w:tcBorders>
            <w:vAlign w:val="center"/>
          </w:tcPr>
          <w:p w:rsidR="007F0615" w:rsidRPr="002C164F" w:rsidRDefault="007F0615" w:rsidP="000038B4">
            <w:pPr>
              <w:pStyle w:val="TableParagraph"/>
              <w:jc w:val="center"/>
              <w:rPr>
                <w:rFonts w:ascii="Times New Roman"/>
                <w:sz w:val="18"/>
                <w:lang w:val="en-AU"/>
              </w:rPr>
            </w:pPr>
            <w:r w:rsidRPr="002C164F">
              <w:rPr>
                <w:sz w:val="12"/>
                <w:lang w:val="en-AU"/>
              </w:rPr>
              <w:t>*24</w:t>
            </w:r>
          </w:p>
        </w:tc>
      </w:tr>
    </w:tbl>
    <w:p w:rsidR="007F0615" w:rsidRDefault="007F0615" w:rsidP="007F0615">
      <w:pPr>
        <w:tabs>
          <w:tab w:val="clear" w:pos="1440"/>
        </w:tabs>
        <w:spacing w:after="120"/>
        <w:rPr>
          <w:b/>
          <w:sz w:val="20"/>
          <w:szCs w:val="20"/>
        </w:rPr>
      </w:pPr>
    </w:p>
    <w:p w:rsidR="007F0615" w:rsidRDefault="007F0615" w:rsidP="007F0615">
      <w:pPr>
        <w:tabs>
          <w:tab w:val="clear" w:pos="1440"/>
        </w:tabs>
        <w:spacing w:after="160" w:line="259" w:lineRule="auto"/>
        <w:rPr>
          <w:sz w:val="20"/>
          <w:szCs w:val="20"/>
        </w:rPr>
      </w:pPr>
      <w:r>
        <w:rPr>
          <w:sz w:val="20"/>
          <w:szCs w:val="20"/>
        </w:rPr>
        <w:br w:type="page"/>
      </w:r>
    </w:p>
    <w:p w:rsidR="007F0615" w:rsidRDefault="007F0615" w:rsidP="007F0615">
      <w:pPr>
        <w:spacing w:after="120"/>
        <w:rPr>
          <w:b/>
          <w:bCs/>
          <w:sz w:val="20"/>
          <w:szCs w:val="20"/>
        </w:rPr>
      </w:pPr>
      <w:r>
        <w:rPr>
          <w:b/>
          <w:bCs/>
          <w:sz w:val="20"/>
          <w:szCs w:val="20"/>
        </w:rPr>
        <w:t>Figure A1 (</w:t>
      </w:r>
      <w:r w:rsidRPr="00A75A4D">
        <w:rPr>
          <w:b/>
          <w:bCs/>
          <w:i/>
          <w:iCs/>
          <w:sz w:val="20"/>
          <w:szCs w:val="20"/>
        </w:rPr>
        <w:t>continued)</w:t>
      </w:r>
    </w:p>
    <w:p w:rsidR="007F0615" w:rsidRDefault="007F0615" w:rsidP="007F0615">
      <w:pPr>
        <w:tabs>
          <w:tab w:val="clear" w:pos="1440"/>
        </w:tabs>
        <w:spacing w:after="0"/>
        <w:rPr>
          <w:b/>
        </w:rPr>
      </w:pPr>
    </w:p>
    <w:p w:rsidR="007F0615" w:rsidRPr="004C2F5F" w:rsidRDefault="007F0615" w:rsidP="007F0615">
      <w:pPr>
        <w:pStyle w:val="BodyText"/>
        <w:spacing w:before="87"/>
      </w:pPr>
      <w:r>
        <w:t>Colour coding for antibiogram</w:t>
      </w:r>
    </w:p>
    <w:tbl>
      <w:tblPr>
        <w:tblW w:w="14175" w:type="dxa"/>
        <w:tblBorders>
          <w:top w:val="single" w:sz="8" w:space="0" w:color="D2D2D2"/>
          <w:left w:val="single" w:sz="8" w:space="0" w:color="D2D2D2"/>
          <w:bottom w:val="single" w:sz="8" w:space="0" w:color="D2D2D2"/>
          <w:right w:val="single" w:sz="8" w:space="0" w:color="D2D2D2"/>
          <w:insideH w:val="single" w:sz="8" w:space="0" w:color="D2D2D2"/>
          <w:insideV w:val="single" w:sz="8" w:space="0" w:color="D2D2D2"/>
        </w:tblBorders>
        <w:tblLayout w:type="fixed"/>
        <w:tblCellMar>
          <w:left w:w="0" w:type="dxa"/>
          <w:right w:w="0" w:type="dxa"/>
        </w:tblCellMar>
        <w:tblLook w:val="01E0" w:firstRow="1" w:lastRow="1" w:firstColumn="1" w:lastColumn="1" w:noHBand="0" w:noVBand="0"/>
      </w:tblPr>
      <w:tblGrid>
        <w:gridCol w:w="414"/>
        <w:gridCol w:w="4264"/>
        <w:gridCol w:w="419"/>
        <w:gridCol w:w="4259"/>
        <w:gridCol w:w="419"/>
        <w:gridCol w:w="4400"/>
      </w:tblGrid>
      <w:tr w:rsidR="007F0615" w:rsidTr="000038B4">
        <w:trPr>
          <w:trHeight w:val="507"/>
        </w:trPr>
        <w:tc>
          <w:tcPr>
            <w:tcW w:w="414" w:type="dxa"/>
            <w:tcBorders>
              <w:top w:val="nil"/>
              <w:left w:val="nil"/>
            </w:tcBorders>
            <w:shd w:val="clear" w:color="auto" w:fill="6495ED"/>
          </w:tcPr>
          <w:p w:rsidR="007F0615" w:rsidRDefault="007F0615" w:rsidP="000038B4">
            <w:pPr>
              <w:pStyle w:val="TableParagraph"/>
              <w:rPr>
                <w:rFonts w:ascii="Times New Roman"/>
                <w:sz w:val="16"/>
              </w:rPr>
            </w:pPr>
          </w:p>
        </w:tc>
        <w:tc>
          <w:tcPr>
            <w:tcW w:w="4264" w:type="dxa"/>
          </w:tcPr>
          <w:p w:rsidR="007F0615" w:rsidRDefault="007F0615" w:rsidP="000038B4">
            <w:pPr>
              <w:pStyle w:val="TableParagraph"/>
              <w:spacing w:before="6"/>
              <w:rPr>
                <w:sz w:val="15"/>
              </w:rPr>
            </w:pPr>
          </w:p>
          <w:p w:rsidR="007F0615" w:rsidRDefault="007F0615" w:rsidP="000038B4">
            <w:pPr>
              <w:pStyle w:val="TableParagraph"/>
              <w:ind w:left="35"/>
              <w:rPr>
                <w:sz w:val="16"/>
              </w:rPr>
            </w:pPr>
            <w:r>
              <w:rPr>
                <w:sz w:val="16"/>
              </w:rPr>
              <w:t>Gram Positive Organism</w:t>
            </w:r>
          </w:p>
        </w:tc>
        <w:tc>
          <w:tcPr>
            <w:tcW w:w="419" w:type="dxa"/>
            <w:shd w:val="clear" w:color="auto" w:fill="5D7B13"/>
          </w:tcPr>
          <w:p w:rsidR="007F0615" w:rsidRDefault="007F0615" w:rsidP="000038B4">
            <w:pPr>
              <w:pStyle w:val="TableParagraph"/>
              <w:rPr>
                <w:rFonts w:ascii="Times New Roman"/>
                <w:sz w:val="16"/>
              </w:rPr>
            </w:pPr>
          </w:p>
        </w:tc>
        <w:tc>
          <w:tcPr>
            <w:tcW w:w="4259" w:type="dxa"/>
          </w:tcPr>
          <w:p w:rsidR="007F0615" w:rsidRDefault="007F0615" w:rsidP="000038B4">
            <w:pPr>
              <w:pStyle w:val="TableParagraph"/>
              <w:spacing w:before="6"/>
              <w:rPr>
                <w:sz w:val="15"/>
              </w:rPr>
            </w:pPr>
          </w:p>
          <w:p w:rsidR="007F0615" w:rsidRDefault="007F0615" w:rsidP="000038B4">
            <w:pPr>
              <w:pStyle w:val="TableParagraph"/>
              <w:ind w:left="35"/>
              <w:rPr>
                <w:sz w:val="16"/>
                <w:szCs w:val="16"/>
              </w:rPr>
            </w:pPr>
            <w:r w:rsidRPr="004C2F5F">
              <w:rPr>
                <w:sz w:val="16"/>
                <w:szCs w:val="16"/>
              </w:rPr>
              <w:t>≥</w:t>
            </w:r>
            <w:r>
              <w:rPr>
                <w:sz w:val="16"/>
                <w:szCs w:val="16"/>
              </w:rPr>
              <w:t>90% of isolates susceptible</w:t>
            </w:r>
          </w:p>
        </w:tc>
        <w:tc>
          <w:tcPr>
            <w:tcW w:w="419" w:type="dxa"/>
            <w:shd w:val="clear" w:color="auto" w:fill="ADBC88"/>
          </w:tcPr>
          <w:p w:rsidR="007F0615" w:rsidRDefault="007F0615" w:rsidP="000038B4">
            <w:pPr>
              <w:pStyle w:val="TableParagraph"/>
              <w:rPr>
                <w:rFonts w:ascii="Times New Roman"/>
                <w:sz w:val="16"/>
              </w:rPr>
            </w:pPr>
          </w:p>
        </w:tc>
        <w:tc>
          <w:tcPr>
            <w:tcW w:w="4400" w:type="dxa"/>
            <w:tcBorders>
              <w:right w:val="single" w:sz="4" w:space="0" w:color="D2D2D2"/>
            </w:tcBorders>
          </w:tcPr>
          <w:p w:rsidR="007F0615" w:rsidRDefault="007F0615" w:rsidP="000038B4">
            <w:pPr>
              <w:pStyle w:val="TableParagraph"/>
              <w:spacing w:before="91" w:line="235" w:lineRule="auto"/>
              <w:ind w:left="37" w:right="332"/>
              <w:rPr>
                <w:sz w:val="16"/>
                <w:szCs w:val="16"/>
              </w:rPr>
            </w:pPr>
            <w:r w:rsidRPr="004C2F5F">
              <w:rPr>
                <w:sz w:val="16"/>
                <w:szCs w:val="16"/>
              </w:rPr>
              <w:t>≥</w:t>
            </w:r>
            <w:r>
              <w:rPr>
                <w:sz w:val="16"/>
                <w:szCs w:val="16"/>
              </w:rPr>
              <w:t>90% of isolates susceptible (where sample size &lt;95% of total isolates tested)</w:t>
            </w:r>
          </w:p>
        </w:tc>
      </w:tr>
      <w:tr w:rsidR="007F0615" w:rsidTr="000038B4">
        <w:trPr>
          <w:trHeight w:val="507"/>
        </w:trPr>
        <w:tc>
          <w:tcPr>
            <w:tcW w:w="414" w:type="dxa"/>
            <w:tcBorders>
              <w:left w:val="single" w:sz="4" w:space="0" w:color="D2D2D2"/>
            </w:tcBorders>
            <w:shd w:val="clear" w:color="auto" w:fill="C987B8"/>
          </w:tcPr>
          <w:p w:rsidR="007F0615" w:rsidRDefault="007F0615" w:rsidP="000038B4">
            <w:pPr>
              <w:pStyle w:val="TableParagraph"/>
              <w:rPr>
                <w:rFonts w:ascii="Times New Roman"/>
                <w:sz w:val="16"/>
              </w:rPr>
            </w:pPr>
          </w:p>
        </w:tc>
        <w:tc>
          <w:tcPr>
            <w:tcW w:w="4264" w:type="dxa"/>
          </w:tcPr>
          <w:p w:rsidR="007F0615" w:rsidRDefault="007F0615" w:rsidP="000038B4">
            <w:pPr>
              <w:pStyle w:val="TableParagraph"/>
              <w:spacing w:before="7"/>
              <w:rPr>
                <w:sz w:val="15"/>
              </w:rPr>
            </w:pPr>
          </w:p>
          <w:p w:rsidR="007F0615" w:rsidRDefault="007F0615" w:rsidP="000038B4">
            <w:pPr>
              <w:pStyle w:val="TableParagraph"/>
              <w:ind w:left="35"/>
              <w:rPr>
                <w:sz w:val="16"/>
              </w:rPr>
            </w:pPr>
            <w:r>
              <w:rPr>
                <w:sz w:val="16"/>
              </w:rPr>
              <w:t>Gram Negative Organism</w:t>
            </w:r>
          </w:p>
        </w:tc>
        <w:tc>
          <w:tcPr>
            <w:tcW w:w="419" w:type="dxa"/>
            <w:shd w:val="clear" w:color="auto" w:fill="F3E715"/>
          </w:tcPr>
          <w:p w:rsidR="007F0615" w:rsidRDefault="007F0615" w:rsidP="000038B4">
            <w:pPr>
              <w:pStyle w:val="TableParagraph"/>
              <w:rPr>
                <w:rFonts w:ascii="Times New Roman"/>
                <w:sz w:val="16"/>
              </w:rPr>
            </w:pPr>
          </w:p>
        </w:tc>
        <w:tc>
          <w:tcPr>
            <w:tcW w:w="4259" w:type="dxa"/>
          </w:tcPr>
          <w:p w:rsidR="007F0615" w:rsidRDefault="007F0615" w:rsidP="000038B4">
            <w:pPr>
              <w:pStyle w:val="TableParagraph"/>
              <w:spacing w:before="7"/>
              <w:rPr>
                <w:sz w:val="15"/>
              </w:rPr>
            </w:pPr>
          </w:p>
          <w:p w:rsidR="007F0615" w:rsidRDefault="007F0615" w:rsidP="000038B4">
            <w:pPr>
              <w:pStyle w:val="TableParagraph"/>
              <w:ind w:left="35"/>
              <w:rPr>
                <w:sz w:val="16"/>
              </w:rPr>
            </w:pPr>
            <w:r>
              <w:rPr>
                <w:sz w:val="16"/>
              </w:rPr>
              <w:t>70-89% of isolates susceptible</w:t>
            </w:r>
          </w:p>
        </w:tc>
        <w:tc>
          <w:tcPr>
            <w:tcW w:w="419" w:type="dxa"/>
            <w:shd w:val="clear" w:color="auto" w:fill="F8F389"/>
          </w:tcPr>
          <w:p w:rsidR="007F0615" w:rsidRDefault="007F0615" w:rsidP="000038B4">
            <w:pPr>
              <w:pStyle w:val="TableParagraph"/>
              <w:rPr>
                <w:rFonts w:ascii="Times New Roman"/>
                <w:sz w:val="16"/>
              </w:rPr>
            </w:pPr>
          </w:p>
        </w:tc>
        <w:tc>
          <w:tcPr>
            <w:tcW w:w="4400" w:type="dxa"/>
            <w:tcBorders>
              <w:right w:val="single" w:sz="4" w:space="0" w:color="D2D2D2"/>
            </w:tcBorders>
          </w:tcPr>
          <w:p w:rsidR="007F0615" w:rsidRDefault="007F0615" w:rsidP="000038B4">
            <w:pPr>
              <w:pStyle w:val="TableParagraph"/>
              <w:spacing w:before="92" w:line="235" w:lineRule="auto"/>
              <w:ind w:left="37" w:right="261"/>
              <w:rPr>
                <w:sz w:val="16"/>
              </w:rPr>
            </w:pPr>
            <w:r>
              <w:rPr>
                <w:sz w:val="16"/>
              </w:rPr>
              <w:t>70-89% of isolates susceptible (where sample size &lt;95% of total isolates tested)</w:t>
            </w:r>
          </w:p>
        </w:tc>
      </w:tr>
      <w:tr w:rsidR="007F0615" w:rsidTr="000038B4">
        <w:trPr>
          <w:trHeight w:val="507"/>
        </w:trPr>
        <w:tc>
          <w:tcPr>
            <w:tcW w:w="414" w:type="dxa"/>
            <w:tcBorders>
              <w:left w:val="single" w:sz="4" w:space="0" w:color="D2D2D2"/>
            </w:tcBorders>
            <w:shd w:val="clear" w:color="auto" w:fill="000000"/>
          </w:tcPr>
          <w:p w:rsidR="007F0615" w:rsidRDefault="007F0615" w:rsidP="000038B4">
            <w:pPr>
              <w:pStyle w:val="TableParagraph"/>
              <w:rPr>
                <w:rFonts w:ascii="Times New Roman"/>
                <w:sz w:val="16"/>
              </w:rPr>
            </w:pPr>
          </w:p>
        </w:tc>
        <w:tc>
          <w:tcPr>
            <w:tcW w:w="4264" w:type="dxa"/>
          </w:tcPr>
          <w:p w:rsidR="007F0615" w:rsidRDefault="007F0615" w:rsidP="000038B4">
            <w:pPr>
              <w:pStyle w:val="TableParagraph"/>
              <w:spacing w:before="92" w:line="235" w:lineRule="auto"/>
              <w:ind w:left="35" w:right="703"/>
              <w:rPr>
                <w:sz w:val="16"/>
              </w:rPr>
            </w:pPr>
            <w:r>
              <w:rPr>
                <w:sz w:val="16"/>
              </w:rPr>
              <w:t>Antibiotic Not recommended to be used in children without specialist advice</w:t>
            </w:r>
          </w:p>
        </w:tc>
        <w:tc>
          <w:tcPr>
            <w:tcW w:w="419" w:type="dxa"/>
            <w:shd w:val="clear" w:color="auto" w:fill="FF1737"/>
          </w:tcPr>
          <w:p w:rsidR="007F0615" w:rsidRDefault="007F0615" w:rsidP="000038B4">
            <w:pPr>
              <w:pStyle w:val="TableParagraph"/>
              <w:rPr>
                <w:rFonts w:ascii="Times New Roman"/>
                <w:sz w:val="16"/>
              </w:rPr>
            </w:pPr>
          </w:p>
        </w:tc>
        <w:tc>
          <w:tcPr>
            <w:tcW w:w="4259" w:type="dxa"/>
          </w:tcPr>
          <w:p w:rsidR="007F0615" w:rsidRDefault="007F0615" w:rsidP="000038B4">
            <w:pPr>
              <w:pStyle w:val="TableParagraph"/>
              <w:spacing w:before="7"/>
              <w:rPr>
                <w:sz w:val="15"/>
              </w:rPr>
            </w:pPr>
          </w:p>
          <w:p w:rsidR="007F0615" w:rsidRDefault="007F0615" w:rsidP="000038B4">
            <w:pPr>
              <w:pStyle w:val="TableParagraph"/>
              <w:ind w:left="35"/>
              <w:rPr>
                <w:sz w:val="16"/>
              </w:rPr>
            </w:pPr>
            <w:r>
              <w:rPr>
                <w:sz w:val="16"/>
              </w:rPr>
              <w:t>&lt;70% of isolates susceptible</w:t>
            </w:r>
          </w:p>
        </w:tc>
        <w:tc>
          <w:tcPr>
            <w:tcW w:w="419" w:type="dxa"/>
            <w:shd w:val="clear" w:color="auto" w:fill="FF9F79"/>
          </w:tcPr>
          <w:p w:rsidR="007F0615" w:rsidRDefault="007F0615" w:rsidP="000038B4">
            <w:pPr>
              <w:pStyle w:val="TableParagraph"/>
              <w:rPr>
                <w:rFonts w:ascii="Times New Roman"/>
                <w:sz w:val="16"/>
              </w:rPr>
            </w:pPr>
          </w:p>
        </w:tc>
        <w:tc>
          <w:tcPr>
            <w:tcW w:w="4400" w:type="dxa"/>
            <w:tcBorders>
              <w:right w:val="single" w:sz="4" w:space="0" w:color="D2D2D2"/>
            </w:tcBorders>
          </w:tcPr>
          <w:p w:rsidR="007F0615" w:rsidRDefault="007F0615" w:rsidP="000038B4">
            <w:pPr>
              <w:pStyle w:val="TableParagraph"/>
              <w:spacing w:before="92" w:line="235" w:lineRule="auto"/>
              <w:ind w:left="37" w:right="398"/>
              <w:rPr>
                <w:sz w:val="16"/>
              </w:rPr>
            </w:pPr>
            <w:r>
              <w:rPr>
                <w:sz w:val="16"/>
              </w:rPr>
              <w:t>&lt;70% of isolates susceptible (where sample size &lt;95% of total isolates tested)</w:t>
            </w:r>
          </w:p>
        </w:tc>
      </w:tr>
      <w:tr w:rsidR="007F0615" w:rsidTr="000038B4">
        <w:trPr>
          <w:trHeight w:val="502"/>
        </w:trPr>
        <w:tc>
          <w:tcPr>
            <w:tcW w:w="414" w:type="dxa"/>
            <w:tcBorders>
              <w:left w:val="single" w:sz="4" w:space="0" w:color="D2D2D2"/>
            </w:tcBorders>
            <w:shd w:val="clear" w:color="auto" w:fill="7E7E83"/>
          </w:tcPr>
          <w:p w:rsidR="007F0615" w:rsidRDefault="007F0615" w:rsidP="000038B4">
            <w:pPr>
              <w:pStyle w:val="TableParagraph"/>
              <w:rPr>
                <w:rFonts w:ascii="Times New Roman"/>
                <w:sz w:val="16"/>
              </w:rPr>
            </w:pPr>
          </w:p>
        </w:tc>
        <w:tc>
          <w:tcPr>
            <w:tcW w:w="4264" w:type="dxa"/>
            <w:tcBorders>
              <w:bottom w:val="single" w:sz="12" w:space="0" w:color="D2D2D2"/>
            </w:tcBorders>
          </w:tcPr>
          <w:p w:rsidR="007F0615" w:rsidRDefault="007F0615" w:rsidP="000038B4">
            <w:pPr>
              <w:pStyle w:val="TableParagraph"/>
              <w:spacing w:before="6"/>
              <w:rPr>
                <w:sz w:val="15"/>
              </w:rPr>
            </w:pPr>
          </w:p>
          <w:p w:rsidR="007F0615" w:rsidRDefault="007F0615" w:rsidP="000038B4">
            <w:pPr>
              <w:pStyle w:val="TableParagraph"/>
              <w:ind w:left="35"/>
              <w:rPr>
                <w:sz w:val="16"/>
              </w:rPr>
            </w:pPr>
            <w:r>
              <w:rPr>
                <w:sz w:val="16"/>
              </w:rPr>
              <w:t>Restricted or 2nd Line Antibiotics</w:t>
            </w:r>
          </w:p>
        </w:tc>
        <w:tc>
          <w:tcPr>
            <w:tcW w:w="419" w:type="dxa"/>
            <w:tcBorders>
              <w:bottom w:val="single" w:sz="12" w:space="0" w:color="D2D2D2"/>
            </w:tcBorders>
            <w:shd w:val="clear" w:color="auto" w:fill="BEBEBE"/>
          </w:tcPr>
          <w:p w:rsidR="007F0615" w:rsidRDefault="007F0615" w:rsidP="000038B4">
            <w:pPr>
              <w:pStyle w:val="TableParagraph"/>
              <w:spacing w:before="156"/>
              <w:ind w:left="13"/>
              <w:jc w:val="center"/>
              <w:rPr>
                <w:b/>
                <w:sz w:val="20"/>
              </w:rPr>
            </w:pPr>
            <w:r>
              <w:rPr>
                <w:b/>
                <w:sz w:val="20"/>
              </w:rPr>
              <w:t>R</w:t>
            </w:r>
          </w:p>
        </w:tc>
        <w:tc>
          <w:tcPr>
            <w:tcW w:w="4259" w:type="dxa"/>
            <w:tcBorders>
              <w:bottom w:val="single" w:sz="12" w:space="0" w:color="D2D2D2"/>
            </w:tcBorders>
          </w:tcPr>
          <w:p w:rsidR="007F0615" w:rsidRDefault="007F0615" w:rsidP="000038B4">
            <w:pPr>
              <w:pStyle w:val="TableParagraph"/>
              <w:spacing w:before="91" w:line="235" w:lineRule="auto"/>
              <w:ind w:left="35" w:right="695"/>
              <w:rPr>
                <w:sz w:val="16"/>
              </w:rPr>
            </w:pPr>
            <w:r>
              <w:rPr>
                <w:sz w:val="16"/>
              </w:rPr>
              <w:t>Intrinsic Resistance is present with this organism–antibiotic combination</w:t>
            </w:r>
          </w:p>
        </w:tc>
        <w:tc>
          <w:tcPr>
            <w:tcW w:w="419" w:type="dxa"/>
            <w:tcBorders>
              <w:bottom w:val="single" w:sz="12" w:space="0" w:color="D2D2D2"/>
            </w:tcBorders>
          </w:tcPr>
          <w:p w:rsidR="007F0615" w:rsidRDefault="007F0615" w:rsidP="000038B4">
            <w:pPr>
              <w:pStyle w:val="TableParagraph"/>
              <w:spacing w:before="156"/>
              <w:ind w:left="176"/>
              <w:rPr>
                <w:b/>
                <w:sz w:val="20"/>
              </w:rPr>
            </w:pPr>
            <w:r>
              <w:rPr>
                <w:b/>
                <w:sz w:val="20"/>
              </w:rPr>
              <w:t>*</w:t>
            </w:r>
          </w:p>
        </w:tc>
        <w:tc>
          <w:tcPr>
            <w:tcW w:w="4400" w:type="dxa"/>
            <w:tcBorders>
              <w:right w:val="single" w:sz="4" w:space="0" w:color="D2D2D2"/>
            </w:tcBorders>
          </w:tcPr>
          <w:p w:rsidR="007F0615" w:rsidRDefault="007F0615" w:rsidP="000038B4">
            <w:pPr>
              <w:pStyle w:val="TableParagraph"/>
              <w:spacing w:before="6"/>
              <w:rPr>
                <w:sz w:val="15"/>
              </w:rPr>
            </w:pPr>
          </w:p>
          <w:p w:rsidR="007F0615" w:rsidRDefault="007F0615" w:rsidP="000038B4">
            <w:pPr>
              <w:pStyle w:val="TableParagraph"/>
              <w:ind w:left="37"/>
              <w:rPr>
                <w:sz w:val="16"/>
              </w:rPr>
            </w:pPr>
            <w:r>
              <w:rPr>
                <w:sz w:val="16"/>
              </w:rPr>
              <w:t>Sample size &lt;95% of the total isolates tested</w:t>
            </w:r>
          </w:p>
        </w:tc>
      </w:tr>
      <w:tr w:rsidR="007F0615" w:rsidTr="000038B4">
        <w:trPr>
          <w:trHeight w:val="502"/>
        </w:trPr>
        <w:tc>
          <w:tcPr>
            <w:tcW w:w="414" w:type="dxa"/>
            <w:tcBorders>
              <w:left w:val="single" w:sz="4" w:space="0" w:color="D2D2D2"/>
              <w:bottom w:val="single" w:sz="4" w:space="0" w:color="D2D2D2"/>
            </w:tcBorders>
          </w:tcPr>
          <w:p w:rsidR="007F0615" w:rsidRDefault="007F0615" w:rsidP="000038B4">
            <w:pPr>
              <w:pStyle w:val="TableParagraph"/>
              <w:ind w:left="-5" w:right="-58"/>
              <w:rPr>
                <w:sz w:val="20"/>
              </w:rPr>
            </w:pPr>
            <w:r>
              <w:rPr>
                <w:noProof/>
                <w:sz w:val="20"/>
                <w:lang w:val="en-AU" w:eastAsia="en-AU"/>
              </w:rPr>
              <w:drawing>
                <wp:inline distT="0" distB="0" distL="0" distR="0" wp14:anchorId="786A5067" wp14:editId="219B75BB">
                  <wp:extent cx="238539" cy="354878"/>
                  <wp:effectExtent l="0" t="0" r="9525" b="762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0" cstate="print"/>
                          <a:stretch>
                            <a:fillRect/>
                          </a:stretch>
                        </pic:blipFill>
                        <pic:spPr>
                          <a:xfrm>
                            <a:off x="0" y="0"/>
                            <a:ext cx="246958" cy="367402"/>
                          </a:xfrm>
                          <a:prstGeom prst="rect">
                            <a:avLst/>
                          </a:prstGeom>
                        </pic:spPr>
                      </pic:pic>
                    </a:graphicData>
                  </a:graphic>
                </wp:inline>
              </w:drawing>
            </w:r>
          </w:p>
        </w:tc>
        <w:tc>
          <w:tcPr>
            <w:tcW w:w="4264" w:type="dxa"/>
            <w:tcBorders>
              <w:top w:val="single" w:sz="12" w:space="0" w:color="D2D2D2"/>
              <w:bottom w:val="single" w:sz="4" w:space="0" w:color="D2D2D2"/>
            </w:tcBorders>
          </w:tcPr>
          <w:p w:rsidR="007F0615" w:rsidRDefault="007F0615" w:rsidP="000038B4">
            <w:pPr>
              <w:pStyle w:val="TableParagraph"/>
              <w:spacing w:before="86" w:line="235" w:lineRule="auto"/>
              <w:ind w:left="35" w:right="125"/>
              <w:rPr>
                <w:sz w:val="16"/>
              </w:rPr>
            </w:pPr>
            <w:r>
              <w:rPr>
                <w:sz w:val="16"/>
              </w:rPr>
              <w:t>Restricted or 2nd Line Antibiotics and Antibiotic Not recommended to be used in children without specialist advice</w:t>
            </w:r>
          </w:p>
        </w:tc>
        <w:tc>
          <w:tcPr>
            <w:tcW w:w="419" w:type="dxa"/>
            <w:tcBorders>
              <w:top w:val="single" w:sz="12" w:space="0" w:color="D2D2D2"/>
              <w:bottom w:val="single" w:sz="4" w:space="0" w:color="D2D2D2"/>
            </w:tcBorders>
          </w:tcPr>
          <w:p w:rsidR="007F0615" w:rsidRDefault="007F0615" w:rsidP="000038B4">
            <w:pPr>
              <w:pStyle w:val="TableParagraph"/>
              <w:spacing w:before="151"/>
              <w:ind w:left="15"/>
              <w:jc w:val="center"/>
              <w:rPr>
                <w:b/>
                <w:sz w:val="20"/>
              </w:rPr>
            </w:pPr>
            <w:r>
              <w:rPr>
                <w:b/>
                <w:sz w:val="20"/>
              </w:rPr>
              <w:t>%</w:t>
            </w:r>
          </w:p>
        </w:tc>
        <w:tc>
          <w:tcPr>
            <w:tcW w:w="4259" w:type="dxa"/>
            <w:tcBorders>
              <w:top w:val="single" w:sz="12" w:space="0" w:color="D2D2D2"/>
              <w:bottom w:val="single" w:sz="4" w:space="0" w:color="D2D2D2"/>
            </w:tcBorders>
          </w:tcPr>
          <w:p w:rsidR="007F0615" w:rsidRDefault="007F0615" w:rsidP="000038B4">
            <w:pPr>
              <w:pStyle w:val="TableParagraph"/>
              <w:spacing w:before="1"/>
              <w:rPr>
                <w:sz w:val="15"/>
              </w:rPr>
            </w:pPr>
          </w:p>
          <w:p w:rsidR="007F0615" w:rsidRDefault="007F0615" w:rsidP="000038B4">
            <w:pPr>
              <w:pStyle w:val="TableParagraph"/>
              <w:spacing w:before="1"/>
              <w:ind w:left="35"/>
              <w:rPr>
                <w:sz w:val="16"/>
              </w:rPr>
            </w:pPr>
            <w:r>
              <w:rPr>
                <w:sz w:val="16"/>
              </w:rPr>
              <w:t>Percentage of isolates sensitive to this particular antibiotic</w:t>
            </w:r>
          </w:p>
        </w:tc>
        <w:tc>
          <w:tcPr>
            <w:tcW w:w="419" w:type="dxa"/>
            <w:tcBorders>
              <w:top w:val="single" w:sz="12" w:space="0" w:color="D2D2D2"/>
              <w:bottom w:val="single" w:sz="4" w:space="0" w:color="D2D2D2"/>
            </w:tcBorders>
          </w:tcPr>
          <w:p w:rsidR="007F0615" w:rsidRDefault="007F0615" w:rsidP="000038B4">
            <w:pPr>
              <w:pStyle w:val="TableParagraph"/>
              <w:spacing w:before="151"/>
              <w:ind w:left="154"/>
              <w:rPr>
                <w:b/>
                <w:sz w:val="20"/>
              </w:rPr>
            </w:pPr>
            <w:r>
              <w:rPr>
                <w:b/>
                <w:sz w:val="20"/>
              </w:rPr>
              <w:t>n</w:t>
            </w:r>
          </w:p>
        </w:tc>
        <w:tc>
          <w:tcPr>
            <w:tcW w:w="4400" w:type="dxa"/>
            <w:tcBorders>
              <w:bottom w:val="single" w:sz="4" w:space="0" w:color="D2D2D2"/>
              <w:right w:val="single" w:sz="4" w:space="0" w:color="D2D2D2"/>
            </w:tcBorders>
          </w:tcPr>
          <w:p w:rsidR="007F0615" w:rsidRDefault="007F0615" w:rsidP="000038B4">
            <w:pPr>
              <w:pStyle w:val="TableParagraph"/>
              <w:spacing w:before="1"/>
              <w:rPr>
                <w:sz w:val="15"/>
              </w:rPr>
            </w:pPr>
          </w:p>
          <w:p w:rsidR="007F0615" w:rsidRDefault="007F0615" w:rsidP="000038B4">
            <w:pPr>
              <w:pStyle w:val="TableParagraph"/>
              <w:spacing w:before="1"/>
              <w:ind w:left="37"/>
              <w:rPr>
                <w:sz w:val="16"/>
              </w:rPr>
            </w:pPr>
            <w:r>
              <w:rPr>
                <w:sz w:val="16"/>
              </w:rPr>
              <w:t>Number of isolates tested with this antibiotic</w:t>
            </w:r>
          </w:p>
        </w:tc>
      </w:tr>
    </w:tbl>
    <w:p w:rsidR="007F0615" w:rsidRDefault="007F0615" w:rsidP="007F0615">
      <w:pPr>
        <w:pStyle w:val="BodyText"/>
        <w:rPr>
          <w:lang w:val="en-AU"/>
        </w:rPr>
      </w:pPr>
    </w:p>
    <w:p w:rsidR="007F0615" w:rsidRPr="00AA173B" w:rsidRDefault="007F0615" w:rsidP="007F0615">
      <w:pPr>
        <w:spacing w:after="120"/>
        <w:rPr>
          <w:sz w:val="20"/>
          <w:szCs w:val="20"/>
        </w:rPr>
      </w:pPr>
      <w:r w:rsidRPr="0005059A">
        <w:rPr>
          <w:b/>
          <w:bCs/>
          <w:sz w:val="20"/>
          <w:szCs w:val="20"/>
        </w:rPr>
        <w:t>Signal Resistances:</w:t>
      </w:r>
      <w:r w:rsidRPr="00AA173B">
        <w:rPr>
          <w:sz w:val="20"/>
          <w:szCs w:val="20"/>
        </w:rPr>
        <w:t xml:space="preserve"> Where the tables below contain no data no </w:t>
      </w:r>
      <w:proofErr w:type="spellStart"/>
      <w:r w:rsidRPr="00AA173B">
        <w:rPr>
          <w:sz w:val="20"/>
          <w:szCs w:val="20"/>
        </w:rPr>
        <w:t>multiresistant</w:t>
      </w:r>
      <w:proofErr w:type="spellEnd"/>
      <w:r w:rsidRPr="00AA173B">
        <w:rPr>
          <w:sz w:val="20"/>
          <w:szCs w:val="20"/>
        </w:rPr>
        <w:t xml:space="preserve"> organisms have been detected. </w:t>
      </w:r>
    </w:p>
    <w:tbl>
      <w:tblPr>
        <w:tblStyle w:val="TableGrid"/>
        <w:tblW w:w="4910" w:type="pct"/>
        <w:tblLook w:val="04A0" w:firstRow="1" w:lastRow="0" w:firstColumn="1" w:lastColumn="0" w:noHBand="0" w:noVBand="1"/>
      </w:tblPr>
      <w:tblGrid>
        <w:gridCol w:w="5711"/>
        <w:gridCol w:w="5723"/>
        <w:gridCol w:w="1593"/>
        <w:gridCol w:w="1273"/>
      </w:tblGrid>
      <w:tr w:rsidR="007F0615" w:rsidRPr="00A224BB" w:rsidTr="000038B4">
        <w:trPr>
          <w:trHeight w:val="283"/>
        </w:trPr>
        <w:tc>
          <w:tcPr>
            <w:tcW w:w="5000" w:type="pct"/>
            <w:gridSpan w:val="4"/>
            <w:shd w:val="clear" w:color="auto" w:fill="FF1D3B"/>
            <w:vAlign w:val="center"/>
          </w:tcPr>
          <w:p w:rsidR="007F0615" w:rsidRPr="00AA173B" w:rsidRDefault="007F0615" w:rsidP="000038B4">
            <w:pPr>
              <w:spacing w:after="0"/>
              <w:rPr>
                <w:color w:val="FFFFFF" w:themeColor="background1"/>
                <w:sz w:val="18"/>
                <w:szCs w:val="18"/>
              </w:rPr>
            </w:pPr>
            <w:r w:rsidRPr="00AA173B">
              <w:rPr>
                <w:color w:val="FFFFFF" w:themeColor="background1"/>
                <w:sz w:val="18"/>
                <w:szCs w:val="18"/>
              </w:rPr>
              <w:t>Blood culture: Extended beta-lactamase producing Enterobacterales (ESBL)</w:t>
            </w:r>
          </w:p>
        </w:tc>
      </w:tr>
      <w:tr w:rsidR="007F0615" w:rsidRPr="008F0E10" w:rsidTr="000038B4">
        <w:tc>
          <w:tcPr>
            <w:tcW w:w="1997" w:type="pct"/>
            <w:shd w:val="clear" w:color="auto" w:fill="CA88B8"/>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CA88B8"/>
            <w:vAlign w:val="center"/>
          </w:tcPr>
          <w:p w:rsidR="007F0615" w:rsidRPr="00AA173B" w:rsidRDefault="007F0615" w:rsidP="000038B4">
            <w:pPr>
              <w:spacing w:after="0"/>
              <w:rPr>
                <w:sz w:val="18"/>
                <w:szCs w:val="18"/>
              </w:rPr>
            </w:pPr>
            <w:r w:rsidRPr="00AA173B">
              <w:rPr>
                <w:sz w:val="18"/>
                <w:szCs w:val="18"/>
              </w:rPr>
              <w:t>Organism Name</w:t>
            </w:r>
          </w:p>
        </w:tc>
        <w:tc>
          <w:tcPr>
            <w:tcW w:w="557" w:type="pct"/>
            <w:shd w:val="clear" w:color="auto" w:fill="CA88B8"/>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CA88B8"/>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Citrobacter</w:t>
            </w:r>
            <w:proofErr w:type="spellEnd"/>
            <w:r w:rsidRPr="00AA173B">
              <w:rPr>
                <w:sz w:val="18"/>
                <w:szCs w:val="18"/>
              </w:rPr>
              <w:t xml:space="preserve"> </w:t>
            </w:r>
            <w:proofErr w:type="spellStart"/>
            <w:r w:rsidRPr="00AA173B">
              <w:rPr>
                <w:sz w:val="18"/>
                <w:szCs w:val="18"/>
              </w:rPr>
              <w:t>freundii</w:t>
            </w:r>
            <w:proofErr w:type="spellEnd"/>
            <w:r w:rsidRPr="00AA173B">
              <w:rPr>
                <w:sz w:val="18"/>
                <w:szCs w:val="18"/>
              </w:rPr>
              <w:t xml:space="preserve"> complex n = 9</w:t>
            </w:r>
          </w:p>
        </w:tc>
        <w:tc>
          <w:tcPr>
            <w:tcW w:w="2001" w:type="pct"/>
            <w:vAlign w:val="center"/>
          </w:tcPr>
          <w:p w:rsidR="007F0615" w:rsidRPr="00AA173B" w:rsidRDefault="007F0615" w:rsidP="000038B4">
            <w:pPr>
              <w:spacing w:after="0"/>
              <w:rPr>
                <w:sz w:val="18"/>
                <w:szCs w:val="18"/>
              </w:rPr>
            </w:pPr>
            <w:proofErr w:type="spellStart"/>
            <w:r w:rsidRPr="00AA173B">
              <w:rPr>
                <w:sz w:val="18"/>
                <w:szCs w:val="18"/>
              </w:rPr>
              <w:t>Citrobacter</w:t>
            </w:r>
            <w:proofErr w:type="spellEnd"/>
            <w:r w:rsidRPr="00AA173B">
              <w:rPr>
                <w:sz w:val="18"/>
                <w:szCs w:val="18"/>
              </w:rPr>
              <w:t xml:space="preserve"> </w:t>
            </w:r>
            <w:proofErr w:type="spellStart"/>
            <w:r w:rsidRPr="00AA173B">
              <w:rPr>
                <w:sz w:val="18"/>
                <w:szCs w:val="18"/>
              </w:rPr>
              <w:t>freundii</w:t>
            </w:r>
            <w:proofErr w:type="spellEnd"/>
          </w:p>
        </w:tc>
        <w:tc>
          <w:tcPr>
            <w:tcW w:w="557" w:type="pct"/>
            <w:vAlign w:val="center"/>
          </w:tcPr>
          <w:p w:rsidR="007F0615" w:rsidRPr="00AA173B" w:rsidRDefault="007F0615" w:rsidP="000038B4">
            <w:pPr>
              <w:spacing w:after="0"/>
              <w:jc w:val="center"/>
              <w:rPr>
                <w:sz w:val="18"/>
                <w:szCs w:val="18"/>
              </w:rPr>
            </w:pPr>
            <w:r w:rsidRPr="00AA173B">
              <w:rPr>
                <w:sz w:val="18"/>
                <w:szCs w:val="18"/>
              </w:rPr>
              <w:t>1</w:t>
            </w:r>
          </w:p>
        </w:tc>
        <w:tc>
          <w:tcPr>
            <w:tcW w:w="445" w:type="pct"/>
            <w:vAlign w:val="center"/>
          </w:tcPr>
          <w:p w:rsidR="007F0615" w:rsidRPr="00AA173B" w:rsidRDefault="007F0615" w:rsidP="000038B4">
            <w:pPr>
              <w:spacing w:after="0"/>
              <w:jc w:val="center"/>
              <w:rPr>
                <w:sz w:val="18"/>
                <w:szCs w:val="18"/>
              </w:rPr>
            </w:pPr>
            <w:r w:rsidRPr="00AA173B">
              <w:rPr>
                <w:sz w:val="18"/>
                <w:szCs w:val="18"/>
              </w:rPr>
              <w:t>11.1</w:t>
            </w:r>
          </w:p>
        </w:tc>
      </w:tr>
      <w:tr w:rsidR="007F0615" w:rsidRPr="008F0E10" w:rsidTr="000038B4">
        <w:tc>
          <w:tcPr>
            <w:tcW w:w="1997" w:type="pct"/>
            <w:vAlign w:val="center"/>
          </w:tcPr>
          <w:p w:rsidR="007F0615" w:rsidRPr="00AA173B" w:rsidRDefault="007F0615" w:rsidP="000038B4">
            <w:pPr>
              <w:spacing w:after="0"/>
              <w:rPr>
                <w:sz w:val="18"/>
                <w:szCs w:val="18"/>
                <w:vertAlign w:val="superscript"/>
              </w:rPr>
            </w:pPr>
            <w:proofErr w:type="spellStart"/>
            <w:r w:rsidRPr="00AA173B">
              <w:rPr>
                <w:sz w:val="18"/>
                <w:szCs w:val="18"/>
              </w:rPr>
              <w:t>Enterobacter</w:t>
            </w:r>
            <w:proofErr w:type="spellEnd"/>
            <w:r w:rsidRPr="00AA173B">
              <w:rPr>
                <w:sz w:val="18"/>
                <w:szCs w:val="18"/>
              </w:rPr>
              <w:t xml:space="preserve"> cloacae complex n = 56</w:t>
            </w:r>
          </w:p>
        </w:tc>
        <w:tc>
          <w:tcPr>
            <w:tcW w:w="2001" w:type="pct"/>
            <w:vAlign w:val="center"/>
          </w:tcPr>
          <w:p w:rsidR="007F0615" w:rsidRPr="00AA173B" w:rsidRDefault="007F0615" w:rsidP="000038B4">
            <w:pPr>
              <w:spacing w:after="0"/>
              <w:rPr>
                <w:sz w:val="18"/>
                <w:szCs w:val="18"/>
              </w:rPr>
            </w:pPr>
            <w:proofErr w:type="spellStart"/>
            <w:r w:rsidRPr="00AA173B">
              <w:rPr>
                <w:sz w:val="18"/>
                <w:szCs w:val="18"/>
              </w:rPr>
              <w:t>Enterobacter</w:t>
            </w:r>
            <w:proofErr w:type="spellEnd"/>
            <w:r w:rsidRPr="00AA173B">
              <w:rPr>
                <w:sz w:val="18"/>
                <w:szCs w:val="18"/>
              </w:rPr>
              <w:t xml:space="preserve"> cloacae</w:t>
            </w:r>
          </w:p>
        </w:tc>
        <w:tc>
          <w:tcPr>
            <w:tcW w:w="557" w:type="pct"/>
            <w:vAlign w:val="center"/>
          </w:tcPr>
          <w:p w:rsidR="007F0615" w:rsidRPr="00AA173B" w:rsidRDefault="007F0615" w:rsidP="000038B4">
            <w:pPr>
              <w:spacing w:after="0"/>
              <w:jc w:val="center"/>
              <w:rPr>
                <w:sz w:val="18"/>
                <w:szCs w:val="18"/>
              </w:rPr>
            </w:pPr>
            <w:r w:rsidRPr="00AA173B">
              <w:rPr>
                <w:sz w:val="18"/>
                <w:szCs w:val="18"/>
              </w:rPr>
              <w:t>3</w:t>
            </w:r>
          </w:p>
        </w:tc>
        <w:tc>
          <w:tcPr>
            <w:tcW w:w="445" w:type="pct"/>
            <w:vAlign w:val="center"/>
          </w:tcPr>
          <w:p w:rsidR="007F0615" w:rsidRPr="00AA173B" w:rsidRDefault="007F0615" w:rsidP="000038B4">
            <w:pPr>
              <w:spacing w:after="0"/>
              <w:jc w:val="center"/>
              <w:rPr>
                <w:sz w:val="18"/>
                <w:szCs w:val="18"/>
              </w:rPr>
            </w:pPr>
            <w:r w:rsidRPr="00AA173B">
              <w:rPr>
                <w:sz w:val="18"/>
                <w:szCs w:val="18"/>
              </w:rPr>
              <w:t>5.4</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 xml:space="preserve">Escherichia </w:t>
            </w:r>
            <w:proofErr w:type="spellStart"/>
            <w:r w:rsidRPr="00AA173B">
              <w:rPr>
                <w:sz w:val="18"/>
                <w:szCs w:val="18"/>
              </w:rPr>
              <w:t>spp</w:t>
            </w:r>
            <w:proofErr w:type="spellEnd"/>
            <w:r w:rsidRPr="00AA173B">
              <w:rPr>
                <w:sz w:val="18"/>
                <w:szCs w:val="18"/>
              </w:rPr>
              <w:t xml:space="preserve"> n = 407</w:t>
            </w:r>
          </w:p>
        </w:tc>
        <w:tc>
          <w:tcPr>
            <w:tcW w:w="2001" w:type="pct"/>
            <w:vAlign w:val="center"/>
          </w:tcPr>
          <w:p w:rsidR="007F0615" w:rsidRPr="00AA173B" w:rsidRDefault="007F0615" w:rsidP="000038B4">
            <w:pPr>
              <w:spacing w:after="0"/>
              <w:rPr>
                <w:sz w:val="18"/>
                <w:szCs w:val="18"/>
              </w:rPr>
            </w:pPr>
            <w:r w:rsidRPr="00AA173B">
              <w:rPr>
                <w:sz w:val="18"/>
                <w:szCs w:val="18"/>
              </w:rPr>
              <w:t>Escherichia coli</w:t>
            </w:r>
          </w:p>
        </w:tc>
        <w:tc>
          <w:tcPr>
            <w:tcW w:w="557" w:type="pct"/>
            <w:vAlign w:val="center"/>
          </w:tcPr>
          <w:p w:rsidR="007F0615" w:rsidRPr="00AA173B" w:rsidRDefault="007F0615" w:rsidP="000038B4">
            <w:pPr>
              <w:spacing w:after="0"/>
              <w:jc w:val="center"/>
              <w:rPr>
                <w:sz w:val="18"/>
                <w:szCs w:val="18"/>
              </w:rPr>
            </w:pPr>
            <w:r w:rsidRPr="00AA173B">
              <w:rPr>
                <w:sz w:val="18"/>
                <w:szCs w:val="18"/>
              </w:rPr>
              <w:t>38</w:t>
            </w:r>
          </w:p>
        </w:tc>
        <w:tc>
          <w:tcPr>
            <w:tcW w:w="445" w:type="pct"/>
            <w:vAlign w:val="center"/>
          </w:tcPr>
          <w:p w:rsidR="007F0615" w:rsidRPr="00AA173B" w:rsidRDefault="007F0615" w:rsidP="000038B4">
            <w:pPr>
              <w:spacing w:after="0"/>
              <w:jc w:val="center"/>
              <w:rPr>
                <w:sz w:val="18"/>
                <w:szCs w:val="18"/>
              </w:rPr>
            </w:pPr>
            <w:r w:rsidRPr="00AA173B">
              <w:rPr>
                <w:sz w:val="18"/>
                <w:szCs w:val="18"/>
              </w:rPr>
              <w:t>9.3</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 xml:space="preserve">Klebsiella </w:t>
            </w:r>
            <w:proofErr w:type="spellStart"/>
            <w:r w:rsidRPr="00AA173B">
              <w:rPr>
                <w:sz w:val="18"/>
                <w:szCs w:val="18"/>
              </w:rPr>
              <w:t>spp</w:t>
            </w:r>
            <w:proofErr w:type="spellEnd"/>
            <w:r w:rsidRPr="00AA173B">
              <w:rPr>
                <w:sz w:val="18"/>
                <w:szCs w:val="18"/>
              </w:rPr>
              <w:t xml:space="preserve"> n = 147</w:t>
            </w:r>
          </w:p>
        </w:tc>
        <w:tc>
          <w:tcPr>
            <w:tcW w:w="2001" w:type="pct"/>
            <w:vAlign w:val="center"/>
          </w:tcPr>
          <w:p w:rsidR="007F0615" w:rsidRPr="00AA173B" w:rsidRDefault="007F0615" w:rsidP="000038B4">
            <w:pPr>
              <w:spacing w:after="0"/>
              <w:rPr>
                <w:sz w:val="18"/>
                <w:szCs w:val="18"/>
              </w:rPr>
            </w:pPr>
            <w:r w:rsidRPr="00AA173B">
              <w:rPr>
                <w:sz w:val="18"/>
                <w:szCs w:val="18"/>
              </w:rPr>
              <w:t>Klebsiella pneumoniae</w:t>
            </w:r>
          </w:p>
        </w:tc>
        <w:tc>
          <w:tcPr>
            <w:tcW w:w="557" w:type="pct"/>
            <w:vAlign w:val="center"/>
          </w:tcPr>
          <w:p w:rsidR="007F0615" w:rsidRPr="00AA173B" w:rsidRDefault="007F0615" w:rsidP="000038B4">
            <w:pPr>
              <w:spacing w:after="0"/>
              <w:jc w:val="center"/>
              <w:rPr>
                <w:sz w:val="18"/>
                <w:szCs w:val="18"/>
              </w:rPr>
            </w:pPr>
            <w:r w:rsidRPr="00AA173B">
              <w:rPr>
                <w:sz w:val="18"/>
                <w:szCs w:val="18"/>
              </w:rPr>
              <w:t>7</w:t>
            </w:r>
          </w:p>
        </w:tc>
        <w:tc>
          <w:tcPr>
            <w:tcW w:w="445" w:type="pct"/>
            <w:vAlign w:val="center"/>
          </w:tcPr>
          <w:p w:rsidR="007F0615" w:rsidRPr="00AA173B" w:rsidRDefault="007F0615" w:rsidP="000038B4">
            <w:pPr>
              <w:spacing w:after="0"/>
              <w:jc w:val="center"/>
              <w:rPr>
                <w:sz w:val="18"/>
                <w:szCs w:val="18"/>
              </w:rPr>
            </w:pPr>
            <w:r w:rsidRPr="00AA173B">
              <w:rPr>
                <w:sz w:val="18"/>
                <w:szCs w:val="18"/>
              </w:rPr>
              <w:t>4.8</w:t>
            </w: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Serratia</w:t>
            </w:r>
            <w:proofErr w:type="spellEnd"/>
            <w:r w:rsidRPr="00AA173B">
              <w:rPr>
                <w:sz w:val="18"/>
                <w:szCs w:val="18"/>
              </w:rPr>
              <w:t xml:space="preserve"> </w:t>
            </w:r>
            <w:proofErr w:type="spellStart"/>
            <w:r w:rsidRPr="00AA173B">
              <w:rPr>
                <w:sz w:val="18"/>
                <w:szCs w:val="18"/>
              </w:rPr>
              <w:t>spp</w:t>
            </w:r>
            <w:proofErr w:type="spellEnd"/>
            <w:r w:rsidRPr="00AA173B">
              <w:rPr>
                <w:sz w:val="18"/>
                <w:szCs w:val="18"/>
              </w:rPr>
              <w:t xml:space="preserve"> n = 21</w:t>
            </w:r>
          </w:p>
        </w:tc>
        <w:tc>
          <w:tcPr>
            <w:tcW w:w="2001" w:type="pct"/>
            <w:vAlign w:val="center"/>
          </w:tcPr>
          <w:p w:rsidR="007F0615" w:rsidRPr="00AA173B" w:rsidRDefault="007F0615" w:rsidP="000038B4">
            <w:pPr>
              <w:spacing w:after="0"/>
              <w:rPr>
                <w:sz w:val="18"/>
                <w:szCs w:val="18"/>
              </w:rPr>
            </w:pPr>
            <w:proofErr w:type="spellStart"/>
            <w:r w:rsidRPr="00AA173B">
              <w:rPr>
                <w:sz w:val="18"/>
                <w:szCs w:val="18"/>
              </w:rPr>
              <w:t>Serratia</w:t>
            </w:r>
            <w:proofErr w:type="spellEnd"/>
            <w:r w:rsidRPr="00AA173B">
              <w:rPr>
                <w:sz w:val="18"/>
                <w:szCs w:val="18"/>
              </w:rPr>
              <w:t xml:space="preserve"> </w:t>
            </w:r>
            <w:proofErr w:type="spellStart"/>
            <w:r w:rsidRPr="00AA173B">
              <w:rPr>
                <w:sz w:val="18"/>
                <w:szCs w:val="18"/>
              </w:rPr>
              <w:t>marcescens</w:t>
            </w:r>
            <w:proofErr w:type="spellEnd"/>
          </w:p>
        </w:tc>
        <w:tc>
          <w:tcPr>
            <w:tcW w:w="557" w:type="pct"/>
            <w:vAlign w:val="center"/>
          </w:tcPr>
          <w:p w:rsidR="007F0615" w:rsidRPr="00AA173B" w:rsidRDefault="007F0615" w:rsidP="000038B4">
            <w:pPr>
              <w:spacing w:after="0"/>
              <w:jc w:val="center"/>
              <w:rPr>
                <w:sz w:val="18"/>
                <w:szCs w:val="18"/>
              </w:rPr>
            </w:pPr>
            <w:r w:rsidRPr="00AA173B">
              <w:rPr>
                <w:sz w:val="18"/>
                <w:szCs w:val="18"/>
              </w:rPr>
              <w:t>1</w:t>
            </w:r>
          </w:p>
        </w:tc>
        <w:tc>
          <w:tcPr>
            <w:tcW w:w="445" w:type="pct"/>
            <w:vAlign w:val="center"/>
          </w:tcPr>
          <w:p w:rsidR="007F0615" w:rsidRPr="00AA173B" w:rsidRDefault="007F0615" w:rsidP="000038B4">
            <w:pPr>
              <w:spacing w:after="0"/>
              <w:jc w:val="center"/>
              <w:rPr>
                <w:sz w:val="18"/>
                <w:szCs w:val="18"/>
              </w:rPr>
            </w:pPr>
            <w:r w:rsidRPr="00AA173B">
              <w:rPr>
                <w:sz w:val="18"/>
                <w:szCs w:val="18"/>
              </w:rPr>
              <w:t>4.8</w:t>
            </w:r>
          </w:p>
        </w:tc>
      </w:tr>
      <w:tr w:rsidR="007F0615" w:rsidRPr="00B704B5" w:rsidTr="000038B4">
        <w:trPr>
          <w:trHeight w:val="283"/>
        </w:trPr>
        <w:tc>
          <w:tcPr>
            <w:tcW w:w="5000" w:type="pct"/>
            <w:gridSpan w:val="4"/>
            <w:shd w:val="clear" w:color="auto" w:fill="FF1D3B"/>
            <w:vAlign w:val="center"/>
          </w:tcPr>
          <w:p w:rsidR="007F0615" w:rsidRPr="00AA173B" w:rsidRDefault="007F0615" w:rsidP="000038B4">
            <w:pPr>
              <w:spacing w:after="0"/>
              <w:rPr>
                <w:color w:val="FFFFFF" w:themeColor="background1"/>
                <w:sz w:val="18"/>
                <w:szCs w:val="18"/>
              </w:rPr>
            </w:pPr>
            <w:r w:rsidRPr="00AA173B">
              <w:rPr>
                <w:color w:val="FFFFFF" w:themeColor="background1"/>
                <w:sz w:val="18"/>
                <w:szCs w:val="18"/>
              </w:rPr>
              <w:t>Blood culture: Plasmid mediated APMC producing Enterobacterales (PAMP)</w:t>
            </w:r>
          </w:p>
        </w:tc>
      </w:tr>
      <w:tr w:rsidR="007F0615" w:rsidRPr="008F0E10" w:rsidTr="000038B4">
        <w:tc>
          <w:tcPr>
            <w:tcW w:w="1997" w:type="pct"/>
            <w:shd w:val="clear" w:color="auto" w:fill="CA88B8"/>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CA88B8"/>
            <w:vAlign w:val="center"/>
          </w:tcPr>
          <w:p w:rsidR="007F0615" w:rsidRPr="00AA173B" w:rsidRDefault="007F0615" w:rsidP="000038B4">
            <w:pPr>
              <w:spacing w:after="0"/>
              <w:rPr>
                <w:sz w:val="18"/>
                <w:szCs w:val="18"/>
              </w:rPr>
            </w:pPr>
            <w:r w:rsidRPr="00AA173B">
              <w:rPr>
                <w:sz w:val="18"/>
                <w:szCs w:val="18"/>
              </w:rPr>
              <w:t>Organism Name</w:t>
            </w:r>
          </w:p>
        </w:tc>
        <w:tc>
          <w:tcPr>
            <w:tcW w:w="557" w:type="pct"/>
            <w:shd w:val="clear" w:color="auto" w:fill="CA88B8"/>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CA88B8"/>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 xml:space="preserve">Escherichia </w:t>
            </w:r>
            <w:proofErr w:type="spellStart"/>
            <w:r w:rsidRPr="00AA173B">
              <w:rPr>
                <w:sz w:val="18"/>
                <w:szCs w:val="18"/>
              </w:rPr>
              <w:t>spp</w:t>
            </w:r>
            <w:proofErr w:type="spellEnd"/>
            <w:r w:rsidRPr="00AA173B">
              <w:rPr>
                <w:sz w:val="18"/>
                <w:szCs w:val="18"/>
              </w:rPr>
              <w:t xml:space="preserve"> n = 407</w:t>
            </w:r>
          </w:p>
        </w:tc>
        <w:tc>
          <w:tcPr>
            <w:tcW w:w="2001" w:type="pct"/>
            <w:vAlign w:val="center"/>
          </w:tcPr>
          <w:p w:rsidR="007F0615" w:rsidRPr="00AA173B" w:rsidRDefault="007F0615" w:rsidP="000038B4">
            <w:pPr>
              <w:spacing w:after="0"/>
              <w:rPr>
                <w:sz w:val="18"/>
                <w:szCs w:val="18"/>
              </w:rPr>
            </w:pPr>
            <w:r w:rsidRPr="00AA173B">
              <w:rPr>
                <w:sz w:val="18"/>
                <w:szCs w:val="18"/>
              </w:rPr>
              <w:t>Escherichia coli</w:t>
            </w:r>
          </w:p>
        </w:tc>
        <w:tc>
          <w:tcPr>
            <w:tcW w:w="557" w:type="pct"/>
            <w:vAlign w:val="center"/>
          </w:tcPr>
          <w:p w:rsidR="007F0615" w:rsidRPr="00AA173B" w:rsidRDefault="007F0615" w:rsidP="000038B4">
            <w:pPr>
              <w:spacing w:after="0"/>
              <w:jc w:val="center"/>
              <w:rPr>
                <w:sz w:val="18"/>
                <w:szCs w:val="18"/>
              </w:rPr>
            </w:pPr>
            <w:r w:rsidRPr="00AA173B">
              <w:rPr>
                <w:sz w:val="18"/>
                <w:szCs w:val="18"/>
              </w:rPr>
              <w:t>8</w:t>
            </w:r>
          </w:p>
        </w:tc>
        <w:tc>
          <w:tcPr>
            <w:tcW w:w="445" w:type="pct"/>
            <w:vAlign w:val="center"/>
          </w:tcPr>
          <w:p w:rsidR="007F0615" w:rsidRPr="00AA173B" w:rsidRDefault="007F0615" w:rsidP="000038B4">
            <w:pPr>
              <w:spacing w:after="0"/>
              <w:jc w:val="center"/>
              <w:rPr>
                <w:sz w:val="18"/>
                <w:szCs w:val="18"/>
              </w:rPr>
            </w:pPr>
            <w:r w:rsidRPr="00AA173B">
              <w:rPr>
                <w:sz w:val="18"/>
                <w:szCs w:val="18"/>
              </w:rPr>
              <w:t>2.0</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 xml:space="preserve">Klebsiella </w:t>
            </w:r>
            <w:proofErr w:type="spellStart"/>
            <w:r w:rsidRPr="00AA173B">
              <w:rPr>
                <w:sz w:val="18"/>
                <w:szCs w:val="18"/>
              </w:rPr>
              <w:t>spp</w:t>
            </w:r>
            <w:proofErr w:type="spellEnd"/>
            <w:r w:rsidRPr="00AA173B">
              <w:rPr>
                <w:sz w:val="18"/>
                <w:szCs w:val="18"/>
              </w:rPr>
              <w:t xml:space="preserve"> n = 147</w:t>
            </w:r>
          </w:p>
        </w:tc>
        <w:tc>
          <w:tcPr>
            <w:tcW w:w="2001" w:type="pct"/>
            <w:vAlign w:val="center"/>
          </w:tcPr>
          <w:p w:rsidR="007F0615" w:rsidRPr="00AA173B" w:rsidRDefault="007F0615" w:rsidP="000038B4">
            <w:pPr>
              <w:spacing w:after="0"/>
              <w:rPr>
                <w:sz w:val="18"/>
                <w:szCs w:val="18"/>
              </w:rPr>
            </w:pPr>
            <w:r w:rsidRPr="00AA173B">
              <w:rPr>
                <w:sz w:val="18"/>
                <w:szCs w:val="18"/>
              </w:rPr>
              <w:t>Klebsiella pneumoniae</w:t>
            </w:r>
          </w:p>
        </w:tc>
        <w:tc>
          <w:tcPr>
            <w:tcW w:w="557" w:type="pct"/>
            <w:vAlign w:val="center"/>
          </w:tcPr>
          <w:p w:rsidR="007F0615" w:rsidRPr="00AA173B" w:rsidRDefault="007F0615" w:rsidP="000038B4">
            <w:pPr>
              <w:spacing w:after="0"/>
              <w:jc w:val="center"/>
              <w:rPr>
                <w:sz w:val="18"/>
                <w:szCs w:val="18"/>
              </w:rPr>
            </w:pPr>
            <w:r w:rsidRPr="00AA173B">
              <w:rPr>
                <w:sz w:val="18"/>
                <w:szCs w:val="18"/>
              </w:rPr>
              <w:t>1</w:t>
            </w:r>
          </w:p>
        </w:tc>
        <w:tc>
          <w:tcPr>
            <w:tcW w:w="445" w:type="pct"/>
            <w:vAlign w:val="center"/>
          </w:tcPr>
          <w:p w:rsidR="007F0615" w:rsidRPr="00AA173B" w:rsidRDefault="007F0615" w:rsidP="000038B4">
            <w:pPr>
              <w:spacing w:after="0"/>
              <w:jc w:val="center"/>
              <w:rPr>
                <w:sz w:val="18"/>
                <w:szCs w:val="18"/>
              </w:rPr>
            </w:pPr>
            <w:r w:rsidRPr="00AA173B">
              <w:rPr>
                <w:sz w:val="18"/>
                <w:szCs w:val="18"/>
              </w:rPr>
              <w:t>0.7</w:t>
            </w: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Citrobacter</w:t>
            </w:r>
            <w:proofErr w:type="spellEnd"/>
            <w:r w:rsidRPr="00AA173B">
              <w:rPr>
                <w:sz w:val="18"/>
                <w:szCs w:val="18"/>
              </w:rPr>
              <w:t xml:space="preserve"> </w:t>
            </w:r>
            <w:proofErr w:type="spellStart"/>
            <w:r w:rsidRPr="00AA173B">
              <w:rPr>
                <w:sz w:val="18"/>
                <w:szCs w:val="18"/>
              </w:rPr>
              <w:t>freundii</w:t>
            </w:r>
            <w:proofErr w:type="spellEnd"/>
            <w:r w:rsidRPr="00AA173B">
              <w:rPr>
                <w:sz w:val="18"/>
                <w:szCs w:val="18"/>
              </w:rPr>
              <w:t xml:space="preserve"> complex n = 9</w:t>
            </w:r>
          </w:p>
        </w:tc>
        <w:tc>
          <w:tcPr>
            <w:tcW w:w="2001" w:type="pct"/>
            <w:vAlign w:val="center"/>
          </w:tcPr>
          <w:p w:rsidR="007F0615" w:rsidRPr="00AA173B" w:rsidRDefault="007F0615" w:rsidP="000038B4">
            <w:pPr>
              <w:spacing w:after="0"/>
              <w:rPr>
                <w:sz w:val="18"/>
                <w:szCs w:val="18"/>
              </w:rPr>
            </w:pPr>
            <w:proofErr w:type="spellStart"/>
            <w:r w:rsidRPr="00AA173B">
              <w:rPr>
                <w:sz w:val="18"/>
                <w:szCs w:val="18"/>
              </w:rPr>
              <w:t>Citrobacter</w:t>
            </w:r>
            <w:proofErr w:type="spellEnd"/>
            <w:r w:rsidRPr="00AA173B">
              <w:rPr>
                <w:sz w:val="18"/>
                <w:szCs w:val="18"/>
              </w:rPr>
              <w:t xml:space="preserve"> </w:t>
            </w:r>
            <w:proofErr w:type="spellStart"/>
            <w:r w:rsidRPr="00AA173B">
              <w:rPr>
                <w:sz w:val="18"/>
                <w:szCs w:val="18"/>
              </w:rPr>
              <w:t>freundii</w:t>
            </w:r>
            <w:proofErr w:type="spellEnd"/>
          </w:p>
        </w:tc>
        <w:tc>
          <w:tcPr>
            <w:tcW w:w="557" w:type="pct"/>
            <w:vAlign w:val="center"/>
          </w:tcPr>
          <w:p w:rsidR="007F0615" w:rsidRPr="00AA173B" w:rsidRDefault="007F0615" w:rsidP="000038B4">
            <w:pPr>
              <w:spacing w:after="0"/>
              <w:jc w:val="center"/>
              <w:rPr>
                <w:sz w:val="18"/>
                <w:szCs w:val="18"/>
              </w:rPr>
            </w:pPr>
            <w:r w:rsidRPr="00AA173B">
              <w:rPr>
                <w:sz w:val="18"/>
                <w:szCs w:val="18"/>
              </w:rPr>
              <w:t>1</w:t>
            </w:r>
          </w:p>
        </w:tc>
        <w:tc>
          <w:tcPr>
            <w:tcW w:w="445" w:type="pct"/>
            <w:vAlign w:val="center"/>
          </w:tcPr>
          <w:p w:rsidR="007F0615" w:rsidRPr="00AA173B" w:rsidRDefault="007F0615" w:rsidP="000038B4">
            <w:pPr>
              <w:spacing w:after="0"/>
              <w:jc w:val="center"/>
              <w:rPr>
                <w:sz w:val="18"/>
                <w:szCs w:val="18"/>
              </w:rPr>
            </w:pPr>
            <w:r w:rsidRPr="00AA173B">
              <w:rPr>
                <w:sz w:val="18"/>
                <w:szCs w:val="18"/>
              </w:rPr>
              <w:t>11.1</w:t>
            </w: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Enterobacter</w:t>
            </w:r>
            <w:proofErr w:type="spellEnd"/>
            <w:r w:rsidRPr="00AA173B">
              <w:rPr>
                <w:sz w:val="18"/>
                <w:szCs w:val="18"/>
              </w:rPr>
              <w:t xml:space="preserve"> cloacae complex n = 56</w:t>
            </w:r>
          </w:p>
        </w:tc>
        <w:tc>
          <w:tcPr>
            <w:tcW w:w="2001" w:type="pct"/>
            <w:vAlign w:val="center"/>
          </w:tcPr>
          <w:p w:rsidR="007F0615" w:rsidRPr="00AA173B" w:rsidRDefault="007F0615" w:rsidP="000038B4">
            <w:pPr>
              <w:spacing w:after="0"/>
              <w:rPr>
                <w:sz w:val="18"/>
                <w:szCs w:val="18"/>
              </w:rPr>
            </w:pPr>
            <w:proofErr w:type="spellStart"/>
            <w:r w:rsidRPr="00AA173B">
              <w:rPr>
                <w:sz w:val="18"/>
                <w:szCs w:val="18"/>
              </w:rPr>
              <w:t>Enterobacter</w:t>
            </w:r>
            <w:proofErr w:type="spellEnd"/>
            <w:r w:rsidRPr="00AA173B">
              <w:rPr>
                <w:sz w:val="18"/>
                <w:szCs w:val="18"/>
              </w:rPr>
              <w:t xml:space="preserve"> cloacae</w:t>
            </w:r>
          </w:p>
        </w:tc>
        <w:tc>
          <w:tcPr>
            <w:tcW w:w="557" w:type="pct"/>
            <w:vAlign w:val="center"/>
          </w:tcPr>
          <w:p w:rsidR="007F0615" w:rsidRPr="00AA173B" w:rsidRDefault="007F0615" w:rsidP="000038B4">
            <w:pPr>
              <w:spacing w:after="0"/>
              <w:jc w:val="center"/>
              <w:rPr>
                <w:sz w:val="18"/>
                <w:szCs w:val="18"/>
              </w:rPr>
            </w:pPr>
            <w:r w:rsidRPr="00AA173B">
              <w:rPr>
                <w:sz w:val="18"/>
                <w:szCs w:val="18"/>
              </w:rPr>
              <w:t>2</w:t>
            </w:r>
          </w:p>
        </w:tc>
        <w:tc>
          <w:tcPr>
            <w:tcW w:w="445" w:type="pct"/>
            <w:vAlign w:val="center"/>
          </w:tcPr>
          <w:p w:rsidR="007F0615" w:rsidRPr="00AA173B" w:rsidRDefault="007F0615" w:rsidP="000038B4">
            <w:pPr>
              <w:spacing w:after="0"/>
              <w:jc w:val="center"/>
              <w:rPr>
                <w:sz w:val="18"/>
                <w:szCs w:val="18"/>
              </w:rPr>
            </w:pPr>
            <w:r w:rsidRPr="00AA173B">
              <w:rPr>
                <w:sz w:val="18"/>
                <w:szCs w:val="18"/>
              </w:rPr>
              <w:t>3.6</w:t>
            </w:r>
          </w:p>
        </w:tc>
      </w:tr>
      <w:tr w:rsidR="007F0615" w:rsidRPr="00A224BB" w:rsidTr="000038B4">
        <w:trPr>
          <w:trHeight w:val="283"/>
        </w:trPr>
        <w:tc>
          <w:tcPr>
            <w:tcW w:w="5000" w:type="pct"/>
            <w:gridSpan w:val="4"/>
            <w:shd w:val="clear" w:color="auto" w:fill="FF1D3B"/>
            <w:vAlign w:val="center"/>
          </w:tcPr>
          <w:p w:rsidR="007F0615" w:rsidRPr="00AA173B" w:rsidRDefault="007F0615" w:rsidP="000038B4">
            <w:pPr>
              <w:spacing w:after="0"/>
              <w:rPr>
                <w:color w:val="FFFFFF" w:themeColor="background1"/>
                <w:sz w:val="18"/>
                <w:szCs w:val="18"/>
              </w:rPr>
            </w:pPr>
            <w:r w:rsidRPr="00AA173B">
              <w:rPr>
                <w:color w:val="FFFFFF" w:themeColor="background1"/>
                <w:sz w:val="18"/>
                <w:szCs w:val="18"/>
              </w:rPr>
              <w:t>Blood culture: Plasmid mediated Carbapenemase producing Enterobacterales (CPE)</w:t>
            </w:r>
          </w:p>
        </w:tc>
      </w:tr>
      <w:tr w:rsidR="007F0615" w:rsidRPr="008F0E10" w:rsidTr="000038B4">
        <w:tc>
          <w:tcPr>
            <w:tcW w:w="1997" w:type="pct"/>
            <w:shd w:val="clear" w:color="auto" w:fill="CA88B8"/>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CA88B8"/>
            <w:vAlign w:val="center"/>
          </w:tcPr>
          <w:p w:rsidR="007F0615" w:rsidRPr="00AA173B" w:rsidRDefault="007F0615" w:rsidP="000038B4">
            <w:pPr>
              <w:spacing w:after="0"/>
              <w:rPr>
                <w:sz w:val="18"/>
                <w:szCs w:val="18"/>
              </w:rPr>
            </w:pPr>
            <w:r w:rsidRPr="00AA173B">
              <w:rPr>
                <w:sz w:val="18"/>
                <w:szCs w:val="18"/>
              </w:rPr>
              <w:t>Organism Name</w:t>
            </w:r>
          </w:p>
        </w:tc>
        <w:tc>
          <w:tcPr>
            <w:tcW w:w="557" w:type="pct"/>
            <w:shd w:val="clear" w:color="auto" w:fill="CA88B8"/>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CA88B8"/>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Citrobacter</w:t>
            </w:r>
            <w:proofErr w:type="spellEnd"/>
            <w:r w:rsidRPr="00AA173B">
              <w:rPr>
                <w:sz w:val="18"/>
                <w:szCs w:val="18"/>
              </w:rPr>
              <w:t xml:space="preserve"> </w:t>
            </w:r>
            <w:proofErr w:type="spellStart"/>
            <w:r w:rsidRPr="00AA173B">
              <w:rPr>
                <w:sz w:val="18"/>
                <w:szCs w:val="18"/>
              </w:rPr>
              <w:t>freundii</w:t>
            </w:r>
            <w:proofErr w:type="spellEnd"/>
            <w:r w:rsidRPr="00AA173B">
              <w:rPr>
                <w:sz w:val="18"/>
                <w:szCs w:val="18"/>
              </w:rPr>
              <w:t xml:space="preserve"> complex n = 9</w:t>
            </w:r>
          </w:p>
        </w:tc>
        <w:tc>
          <w:tcPr>
            <w:tcW w:w="2001" w:type="pct"/>
            <w:vAlign w:val="center"/>
          </w:tcPr>
          <w:p w:rsidR="007F0615" w:rsidRPr="00AA173B" w:rsidRDefault="007F0615" w:rsidP="000038B4">
            <w:pPr>
              <w:spacing w:after="0"/>
              <w:rPr>
                <w:sz w:val="18"/>
                <w:szCs w:val="18"/>
              </w:rPr>
            </w:pPr>
          </w:p>
        </w:tc>
        <w:tc>
          <w:tcPr>
            <w:tcW w:w="557" w:type="pct"/>
            <w:vAlign w:val="center"/>
          </w:tcPr>
          <w:p w:rsidR="007F0615" w:rsidRPr="00AA173B" w:rsidRDefault="007F0615" w:rsidP="000038B4">
            <w:pPr>
              <w:spacing w:after="0"/>
              <w:jc w:val="center"/>
              <w:rPr>
                <w:sz w:val="18"/>
                <w:szCs w:val="18"/>
              </w:rPr>
            </w:pPr>
          </w:p>
        </w:tc>
        <w:tc>
          <w:tcPr>
            <w:tcW w:w="445" w:type="pct"/>
            <w:vAlign w:val="center"/>
          </w:tcPr>
          <w:p w:rsidR="007F0615" w:rsidRPr="00AA173B" w:rsidRDefault="007F0615" w:rsidP="000038B4">
            <w:pPr>
              <w:spacing w:after="0"/>
              <w:jc w:val="center"/>
              <w:rPr>
                <w:sz w:val="18"/>
                <w:szCs w:val="18"/>
              </w:rPr>
            </w:pPr>
          </w:p>
        </w:tc>
      </w:tr>
      <w:tr w:rsidR="007F0615" w:rsidRPr="008F0E10" w:rsidTr="000038B4">
        <w:tc>
          <w:tcPr>
            <w:tcW w:w="1997" w:type="pct"/>
            <w:vAlign w:val="center"/>
          </w:tcPr>
          <w:p w:rsidR="007F0615" w:rsidRPr="00AA173B" w:rsidRDefault="007F0615" w:rsidP="000038B4">
            <w:pPr>
              <w:spacing w:after="0"/>
              <w:rPr>
                <w:sz w:val="18"/>
                <w:szCs w:val="18"/>
              </w:rPr>
            </w:pPr>
            <w:proofErr w:type="spellStart"/>
            <w:r w:rsidRPr="00AA173B">
              <w:rPr>
                <w:sz w:val="18"/>
                <w:szCs w:val="18"/>
              </w:rPr>
              <w:t>Enterobacter</w:t>
            </w:r>
            <w:proofErr w:type="spellEnd"/>
            <w:r w:rsidRPr="00AA173B">
              <w:rPr>
                <w:sz w:val="18"/>
                <w:szCs w:val="18"/>
              </w:rPr>
              <w:t xml:space="preserve"> cloacae complex n = 56</w:t>
            </w:r>
          </w:p>
        </w:tc>
        <w:tc>
          <w:tcPr>
            <w:tcW w:w="2001" w:type="pct"/>
            <w:vAlign w:val="center"/>
          </w:tcPr>
          <w:p w:rsidR="007F0615" w:rsidRPr="00AA173B" w:rsidRDefault="007F0615" w:rsidP="000038B4">
            <w:pPr>
              <w:spacing w:after="0"/>
              <w:rPr>
                <w:sz w:val="18"/>
                <w:szCs w:val="18"/>
              </w:rPr>
            </w:pPr>
          </w:p>
        </w:tc>
        <w:tc>
          <w:tcPr>
            <w:tcW w:w="557" w:type="pct"/>
            <w:vAlign w:val="center"/>
          </w:tcPr>
          <w:p w:rsidR="007F0615" w:rsidRPr="00AA173B" w:rsidRDefault="007F0615" w:rsidP="000038B4">
            <w:pPr>
              <w:spacing w:after="0"/>
              <w:jc w:val="center"/>
              <w:rPr>
                <w:sz w:val="18"/>
                <w:szCs w:val="18"/>
              </w:rPr>
            </w:pPr>
          </w:p>
        </w:tc>
        <w:tc>
          <w:tcPr>
            <w:tcW w:w="445" w:type="pct"/>
            <w:vAlign w:val="center"/>
          </w:tcPr>
          <w:p w:rsidR="007F0615" w:rsidRPr="00AA173B" w:rsidRDefault="007F0615" w:rsidP="000038B4">
            <w:pPr>
              <w:spacing w:after="0"/>
              <w:jc w:val="center"/>
              <w:rPr>
                <w:sz w:val="18"/>
                <w:szCs w:val="18"/>
              </w:rPr>
            </w:pPr>
          </w:p>
        </w:tc>
      </w:tr>
      <w:tr w:rsidR="007F0615" w:rsidRPr="00A533D4" w:rsidTr="000038B4">
        <w:trPr>
          <w:trHeight w:val="283"/>
        </w:trPr>
        <w:tc>
          <w:tcPr>
            <w:tcW w:w="5000" w:type="pct"/>
            <w:gridSpan w:val="4"/>
            <w:shd w:val="clear" w:color="auto" w:fill="FF1D3B"/>
            <w:vAlign w:val="center"/>
          </w:tcPr>
          <w:p w:rsidR="007F0615" w:rsidRPr="00AA173B" w:rsidRDefault="007F0615" w:rsidP="000038B4">
            <w:pPr>
              <w:spacing w:after="0"/>
              <w:rPr>
                <w:color w:val="FFFFFF" w:themeColor="background1"/>
                <w:sz w:val="18"/>
                <w:szCs w:val="18"/>
              </w:rPr>
            </w:pPr>
            <w:r w:rsidRPr="00AA173B">
              <w:rPr>
                <w:color w:val="FFFFFF" w:themeColor="background1"/>
                <w:sz w:val="18"/>
                <w:szCs w:val="18"/>
              </w:rPr>
              <w:t>Blood culture: Plasmid mediated Carbapenemase producing Non Enterobacterales (CPNE)</w:t>
            </w:r>
          </w:p>
        </w:tc>
      </w:tr>
      <w:tr w:rsidR="007F0615" w:rsidRPr="008F0E10" w:rsidTr="000038B4">
        <w:tc>
          <w:tcPr>
            <w:tcW w:w="1997" w:type="pct"/>
            <w:shd w:val="clear" w:color="auto" w:fill="C987B8"/>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C987B8"/>
            <w:vAlign w:val="center"/>
          </w:tcPr>
          <w:p w:rsidR="007F0615" w:rsidRPr="00AA173B" w:rsidRDefault="007F0615" w:rsidP="000038B4">
            <w:pPr>
              <w:spacing w:after="0"/>
              <w:rPr>
                <w:sz w:val="18"/>
                <w:szCs w:val="18"/>
              </w:rPr>
            </w:pPr>
            <w:r w:rsidRPr="00AA173B">
              <w:rPr>
                <w:sz w:val="18"/>
                <w:szCs w:val="18"/>
              </w:rPr>
              <w:t>Organism Name</w:t>
            </w:r>
          </w:p>
        </w:tc>
        <w:tc>
          <w:tcPr>
            <w:tcW w:w="557" w:type="pct"/>
            <w:shd w:val="clear" w:color="auto" w:fill="C987B8"/>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C987B8"/>
            <w:vAlign w:val="center"/>
          </w:tcPr>
          <w:p w:rsidR="007F0615" w:rsidRPr="00AA173B" w:rsidRDefault="007F0615" w:rsidP="000038B4">
            <w:pPr>
              <w:spacing w:after="0"/>
              <w:jc w:val="center"/>
              <w:rPr>
                <w:sz w:val="18"/>
                <w:szCs w:val="18"/>
              </w:rPr>
            </w:pPr>
            <w:r w:rsidRPr="00AA173B">
              <w:rPr>
                <w:sz w:val="18"/>
                <w:szCs w:val="18"/>
              </w:rPr>
              <w:t>% of strains</w:t>
            </w:r>
          </w:p>
        </w:tc>
      </w:tr>
    </w:tbl>
    <w:p w:rsidR="007F0615" w:rsidRDefault="007F0615" w:rsidP="007F0615"/>
    <w:p w:rsidR="007F0615" w:rsidRPr="00A75A4D" w:rsidRDefault="007F0615" w:rsidP="007F0615">
      <w:pPr>
        <w:rPr>
          <w:b/>
          <w:bCs/>
        </w:rPr>
      </w:pPr>
      <w:r w:rsidRPr="00A75A4D">
        <w:rPr>
          <w:b/>
          <w:bCs/>
        </w:rPr>
        <w:t>Figure A1 (</w:t>
      </w:r>
      <w:r w:rsidRPr="00A75A4D">
        <w:rPr>
          <w:b/>
          <w:bCs/>
          <w:i/>
          <w:iCs/>
          <w:sz w:val="20"/>
          <w:szCs w:val="20"/>
        </w:rPr>
        <w:t>Continued</w:t>
      </w:r>
      <w:r w:rsidRPr="00A75A4D">
        <w:rPr>
          <w:b/>
          <w:bCs/>
        </w:rPr>
        <w:t>)</w:t>
      </w:r>
    </w:p>
    <w:tbl>
      <w:tblPr>
        <w:tblStyle w:val="TableGrid"/>
        <w:tblW w:w="4906" w:type="pct"/>
        <w:tblInd w:w="5" w:type="dxa"/>
        <w:tblLook w:val="04A0" w:firstRow="1" w:lastRow="0" w:firstColumn="1" w:lastColumn="0" w:noHBand="0" w:noVBand="1"/>
      </w:tblPr>
      <w:tblGrid>
        <w:gridCol w:w="5710"/>
        <w:gridCol w:w="5722"/>
        <w:gridCol w:w="1593"/>
        <w:gridCol w:w="1273"/>
      </w:tblGrid>
      <w:tr w:rsidR="007F0615" w:rsidRPr="0005059A" w:rsidTr="000038B4">
        <w:tc>
          <w:tcPr>
            <w:tcW w:w="5000" w:type="pct"/>
            <w:gridSpan w:val="4"/>
            <w:tcBorders>
              <w:top w:val="nil"/>
              <w:left w:val="nil"/>
              <w:right w:val="nil"/>
            </w:tcBorders>
            <w:shd w:val="clear" w:color="auto" w:fill="auto"/>
            <w:vAlign w:val="center"/>
          </w:tcPr>
          <w:p w:rsidR="007F0615" w:rsidRPr="00AA173B" w:rsidRDefault="007F0615" w:rsidP="000038B4">
            <w:pPr>
              <w:spacing w:after="0"/>
              <w:rPr>
                <w:sz w:val="20"/>
                <w:szCs w:val="20"/>
              </w:rPr>
            </w:pPr>
            <w:r w:rsidRPr="0005059A">
              <w:rPr>
                <w:b/>
                <w:bCs/>
                <w:sz w:val="20"/>
                <w:szCs w:val="20"/>
              </w:rPr>
              <w:t>Signal Resistances</w:t>
            </w:r>
            <w:r>
              <w:rPr>
                <w:b/>
                <w:bCs/>
                <w:sz w:val="20"/>
                <w:szCs w:val="20"/>
              </w:rPr>
              <w:t xml:space="preserve"> (</w:t>
            </w:r>
            <w:r w:rsidRPr="00A75A4D">
              <w:rPr>
                <w:b/>
                <w:bCs/>
                <w:sz w:val="18"/>
                <w:szCs w:val="18"/>
              </w:rPr>
              <w:t>continued):</w:t>
            </w:r>
            <w:r w:rsidRPr="00A75A4D">
              <w:rPr>
                <w:sz w:val="18"/>
                <w:szCs w:val="18"/>
              </w:rPr>
              <w:t xml:space="preserve"> </w:t>
            </w:r>
            <w:r w:rsidRPr="00AA173B">
              <w:rPr>
                <w:sz w:val="20"/>
                <w:szCs w:val="20"/>
              </w:rPr>
              <w:t xml:space="preserve">Where the tables below contain no data no </w:t>
            </w:r>
            <w:proofErr w:type="spellStart"/>
            <w:r w:rsidRPr="00AA173B">
              <w:rPr>
                <w:sz w:val="20"/>
                <w:szCs w:val="20"/>
              </w:rPr>
              <w:t>multiresistant</w:t>
            </w:r>
            <w:proofErr w:type="spellEnd"/>
            <w:r w:rsidRPr="00AA173B">
              <w:rPr>
                <w:sz w:val="20"/>
                <w:szCs w:val="20"/>
              </w:rPr>
              <w:t xml:space="preserve"> organisms have been detected. </w:t>
            </w:r>
          </w:p>
          <w:p w:rsidR="007F0615" w:rsidRPr="0005059A" w:rsidRDefault="007F0615" w:rsidP="000038B4">
            <w:pPr>
              <w:spacing w:after="0"/>
              <w:rPr>
                <w:sz w:val="12"/>
                <w:szCs w:val="12"/>
              </w:rPr>
            </w:pPr>
          </w:p>
        </w:tc>
      </w:tr>
      <w:tr w:rsidR="007F0615" w:rsidRPr="00A224BB" w:rsidTr="000038B4">
        <w:trPr>
          <w:trHeight w:val="283"/>
        </w:trPr>
        <w:tc>
          <w:tcPr>
            <w:tcW w:w="5000" w:type="pct"/>
            <w:gridSpan w:val="4"/>
            <w:shd w:val="clear" w:color="auto" w:fill="01377D"/>
            <w:vAlign w:val="center"/>
          </w:tcPr>
          <w:p w:rsidR="007F0615" w:rsidRPr="00AA173B" w:rsidRDefault="007F0615" w:rsidP="000038B4">
            <w:pPr>
              <w:spacing w:after="0"/>
              <w:rPr>
                <w:sz w:val="18"/>
                <w:szCs w:val="18"/>
              </w:rPr>
            </w:pPr>
            <w:r w:rsidRPr="00AA173B">
              <w:rPr>
                <w:sz w:val="18"/>
                <w:szCs w:val="18"/>
              </w:rPr>
              <w:t>Blood culture: Vancomycin Resistant Enterococci (VRE)</w:t>
            </w:r>
          </w:p>
        </w:tc>
      </w:tr>
      <w:tr w:rsidR="007F0615" w:rsidRPr="008F0E10" w:rsidTr="000038B4">
        <w:tc>
          <w:tcPr>
            <w:tcW w:w="1997" w:type="pct"/>
            <w:shd w:val="clear" w:color="auto" w:fill="6495ED"/>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6495ED"/>
            <w:vAlign w:val="center"/>
          </w:tcPr>
          <w:p w:rsidR="007F0615" w:rsidRPr="00AA173B" w:rsidRDefault="007F0615" w:rsidP="000038B4">
            <w:pPr>
              <w:spacing w:after="0"/>
              <w:rPr>
                <w:sz w:val="18"/>
                <w:szCs w:val="18"/>
              </w:rPr>
            </w:pPr>
            <w:r w:rsidRPr="00AA173B">
              <w:rPr>
                <w:sz w:val="18"/>
                <w:szCs w:val="18"/>
              </w:rPr>
              <w:t>Organism Name</w:t>
            </w:r>
          </w:p>
        </w:tc>
        <w:tc>
          <w:tcPr>
            <w:tcW w:w="557" w:type="pct"/>
            <w:shd w:val="clear" w:color="auto" w:fill="6495ED"/>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6495ED"/>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 xml:space="preserve">Enterococcus </w:t>
            </w:r>
            <w:proofErr w:type="spellStart"/>
            <w:r w:rsidRPr="00AA173B">
              <w:rPr>
                <w:sz w:val="18"/>
                <w:szCs w:val="18"/>
              </w:rPr>
              <w:t>spp</w:t>
            </w:r>
            <w:proofErr w:type="spellEnd"/>
            <w:r w:rsidRPr="00AA173B">
              <w:rPr>
                <w:sz w:val="18"/>
                <w:szCs w:val="18"/>
              </w:rPr>
              <w:t xml:space="preserve"> n = 90</w:t>
            </w:r>
          </w:p>
        </w:tc>
        <w:tc>
          <w:tcPr>
            <w:tcW w:w="2001" w:type="pct"/>
            <w:vAlign w:val="center"/>
          </w:tcPr>
          <w:p w:rsidR="007F0615" w:rsidRPr="00AA173B" w:rsidRDefault="007F0615" w:rsidP="000038B4">
            <w:pPr>
              <w:spacing w:after="0"/>
              <w:rPr>
                <w:sz w:val="18"/>
                <w:szCs w:val="18"/>
              </w:rPr>
            </w:pPr>
            <w:r w:rsidRPr="00AA173B">
              <w:rPr>
                <w:sz w:val="18"/>
                <w:szCs w:val="18"/>
              </w:rPr>
              <w:t xml:space="preserve">Enterococcus </w:t>
            </w:r>
            <w:proofErr w:type="spellStart"/>
            <w:r w:rsidRPr="00AA173B">
              <w:rPr>
                <w:sz w:val="18"/>
                <w:szCs w:val="18"/>
              </w:rPr>
              <w:t>faecium</w:t>
            </w:r>
            <w:proofErr w:type="spellEnd"/>
            <w:r w:rsidRPr="00AA173B">
              <w:rPr>
                <w:sz w:val="18"/>
                <w:szCs w:val="18"/>
              </w:rPr>
              <w:t xml:space="preserve"> (VRE) VAN A</w:t>
            </w:r>
          </w:p>
        </w:tc>
        <w:tc>
          <w:tcPr>
            <w:tcW w:w="557" w:type="pct"/>
            <w:vAlign w:val="center"/>
          </w:tcPr>
          <w:p w:rsidR="007F0615" w:rsidRPr="00AA173B" w:rsidRDefault="007F0615" w:rsidP="000038B4">
            <w:pPr>
              <w:spacing w:after="0"/>
              <w:jc w:val="center"/>
              <w:rPr>
                <w:sz w:val="18"/>
                <w:szCs w:val="18"/>
              </w:rPr>
            </w:pPr>
            <w:r w:rsidRPr="00AA173B">
              <w:rPr>
                <w:sz w:val="18"/>
                <w:szCs w:val="18"/>
              </w:rPr>
              <w:t>1</w:t>
            </w:r>
          </w:p>
        </w:tc>
        <w:tc>
          <w:tcPr>
            <w:tcW w:w="445" w:type="pct"/>
            <w:vAlign w:val="center"/>
          </w:tcPr>
          <w:p w:rsidR="007F0615" w:rsidRPr="00AA173B" w:rsidRDefault="007F0615" w:rsidP="000038B4">
            <w:pPr>
              <w:spacing w:after="0"/>
              <w:jc w:val="center"/>
              <w:rPr>
                <w:sz w:val="18"/>
                <w:szCs w:val="18"/>
              </w:rPr>
            </w:pPr>
            <w:r w:rsidRPr="00AA173B">
              <w:rPr>
                <w:sz w:val="18"/>
                <w:szCs w:val="18"/>
              </w:rPr>
              <w:t>1.1</w:t>
            </w:r>
          </w:p>
        </w:tc>
      </w:tr>
      <w:tr w:rsidR="007F0615" w:rsidRPr="008F0E10" w:rsidTr="000038B4">
        <w:tc>
          <w:tcPr>
            <w:tcW w:w="1997" w:type="pct"/>
            <w:vAlign w:val="center"/>
          </w:tcPr>
          <w:p w:rsidR="007F0615" w:rsidRPr="00AA173B" w:rsidRDefault="007F0615" w:rsidP="000038B4">
            <w:pPr>
              <w:spacing w:after="0"/>
              <w:rPr>
                <w:sz w:val="18"/>
                <w:szCs w:val="18"/>
              </w:rPr>
            </w:pPr>
          </w:p>
        </w:tc>
        <w:tc>
          <w:tcPr>
            <w:tcW w:w="2001" w:type="pct"/>
            <w:vAlign w:val="center"/>
          </w:tcPr>
          <w:p w:rsidR="007F0615" w:rsidRPr="00AA173B" w:rsidRDefault="007F0615" w:rsidP="000038B4">
            <w:pPr>
              <w:spacing w:after="0"/>
              <w:rPr>
                <w:sz w:val="18"/>
                <w:szCs w:val="18"/>
              </w:rPr>
            </w:pPr>
            <w:r w:rsidRPr="00AA173B">
              <w:rPr>
                <w:sz w:val="18"/>
                <w:szCs w:val="18"/>
              </w:rPr>
              <w:t xml:space="preserve">Enterococcus </w:t>
            </w:r>
            <w:proofErr w:type="spellStart"/>
            <w:r w:rsidRPr="00AA173B">
              <w:rPr>
                <w:sz w:val="18"/>
                <w:szCs w:val="18"/>
              </w:rPr>
              <w:t>faecium</w:t>
            </w:r>
            <w:proofErr w:type="spellEnd"/>
            <w:r w:rsidRPr="00AA173B">
              <w:rPr>
                <w:sz w:val="18"/>
                <w:szCs w:val="18"/>
              </w:rPr>
              <w:t xml:space="preserve"> (VRE) VAN B</w:t>
            </w:r>
          </w:p>
        </w:tc>
        <w:tc>
          <w:tcPr>
            <w:tcW w:w="557" w:type="pct"/>
            <w:vAlign w:val="center"/>
          </w:tcPr>
          <w:p w:rsidR="007F0615" w:rsidRPr="00AA173B" w:rsidRDefault="007F0615" w:rsidP="000038B4">
            <w:pPr>
              <w:spacing w:after="0"/>
              <w:jc w:val="center"/>
              <w:rPr>
                <w:sz w:val="18"/>
                <w:szCs w:val="18"/>
              </w:rPr>
            </w:pPr>
            <w:r w:rsidRPr="00AA173B">
              <w:rPr>
                <w:sz w:val="18"/>
                <w:szCs w:val="18"/>
              </w:rPr>
              <w:t>4</w:t>
            </w:r>
          </w:p>
        </w:tc>
        <w:tc>
          <w:tcPr>
            <w:tcW w:w="445" w:type="pct"/>
            <w:vAlign w:val="center"/>
          </w:tcPr>
          <w:p w:rsidR="007F0615" w:rsidRPr="00AA173B" w:rsidRDefault="007F0615" w:rsidP="000038B4">
            <w:pPr>
              <w:spacing w:after="0"/>
              <w:jc w:val="center"/>
              <w:rPr>
                <w:sz w:val="18"/>
                <w:szCs w:val="18"/>
              </w:rPr>
            </w:pPr>
            <w:r w:rsidRPr="00AA173B">
              <w:rPr>
                <w:sz w:val="18"/>
                <w:szCs w:val="18"/>
              </w:rPr>
              <w:t>4.4</w:t>
            </w:r>
          </w:p>
        </w:tc>
      </w:tr>
      <w:tr w:rsidR="007F0615" w:rsidRPr="00A224BB" w:rsidTr="000038B4">
        <w:trPr>
          <w:trHeight w:val="283"/>
        </w:trPr>
        <w:tc>
          <w:tcPr>
            <w:tcW w:w="5000" w:type="pct"/>
            <w:gridSpan w:val="4"/>
            <w:shd w:val="clear" w:color="auto" w:fill="01377D"/>
            <w:vAlign w:val="center"/>
          </w:tcPr>
          <w:p w:rsidR="007F0615" w:rsidRPr="00AA173B" w:rsidRDefault="007F0615" w:rsidP="000038B4">
            <w:pPr>
              <w:spacing w:after="0"/>
              <w:rPr>
                <w:sz w:val="18"/>
                <w:szCs w:val="18"/>
              </w:rPr>
            </w:pPr>
            <w:r w:rsidRPr="00AA173B">
              <w:rPr>
                <w:sz w:val="18"/>
                <w:szCs w:val="18"/>
              </w:rPr>
              <w:t>Blood culture: Methicillin Resistant Staphylococcus aureus (MRSA)</w:t>
            </w:r>
          </w:p>
        </w:tc>
      </w:tr>
      <w:tr w:rsidR="007F0615" w:rsidRPr="008F0E10" w:rsidTr="000038B4">
        <w:tc>
          <w:tcPr>
            <w:tcW w:w="1997" w:type="pct"/>
            <w:shd w:val="clear" w:color="auto" w:fill="6394EC"/>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6394EC"/>
            <w:vAlign w:val="center"/>
          </w:tcPr>
          <w:p w:rsidR="007F0615" w:rsidRPr="00AA173B" w:rsidRDefault="007F0615" w:rsidP="000038B4">
            <w:pPr>
              <w:spacing w:after="0"/>
              <w:rPr>
                <w:i/>
                <w:sz w:val="18"/>
                <w:szCs w:val="18"/>
              </w:rPr>
            </w:pPr>
            <w:r w:rsidRPr="00AA173B">
              <w:rPr>
                <w:sz w:val="18"/>
                <w:szCs w:val="18"/>
              </w:rPr>
              <w:t>Organism Name</w:t>
            </w:r>
          </w:p>
        </w:tc>
        <w:tc>
          <w:tcPr>
            <w:tcW w:w="557" w:type="pct"/>
            <w:shd w:val="clear" w:color="auto" w:fill="6394EC"/>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6394EC"/>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Staphylococcus aureus (ALL) n = 211</w:t>
            </w:r>
          </w:p>
        </w:tc>
        <w:tc>
          <w:tcPr>
            <w:tcW w:w="2001" w:type="pct"/>
            <w:vAlign w:val="center"/>
          </w:tcPr>
          <w:p w:rsidR="007F0615" w:rsidRPr="00AA173B" w:rsidRDefault="007F0615" w:rsidP="000038B4">
            <w:pPr>
              <w:spacing w:after="0"/>
              <w:rPr>
                <w:sz w:val="18"/>
                <w:szCs w:val="18"/>
              </w:rPr>
            </w:pPr>
            <w:r w:rsidRPr="00AA173B">
              <w:rPr>
                <w:i/>
                <w:sz w:val="18"/>
                <w:szCs w:val="18"/>
              </w:rPr>
              <w:t>S. aureus</w:t>
            </w:r>
            <w:r w:rsidRPr="00AA173B">
              <w:rPr>
                <w:sz w:val="18"/>
                <w:szCs w:val="18"/>
              </w:rPr>
              <w:t xml:space="preserve"> (non-</w:t>
            </w:r>
            <w:proofErr w:type="spellStart"/>
            <w:r w:rsidRPr="00AA173B">
              <w:rPr>
                <w:sz w:val="18"/>
                <w:szCs w:val="18"/>
              </w:rPr>
              <w:t>multiresistant</w:t>
            </w:r>
            <w:proofErr w:type="spellEnd"/>
            <w:r w:rsidRPr="00AA173B">
              <w:rPr>
                <w:sz w:val="18"/>
                <w:szCs w:val="18"/>
              </w:rPr>
              <w:t xml:space="preserve"> MRSA)</w:t>
            </w:r>
          </w:p>
        </w:tc>
        <w:tc>
          <w:tcPr>
            <w:tcW w:w="557" w:type="pct"/>
            <w:vAlign w:val="center"/>
          </w:tcPr>
          <w:p w:rsidR="007F0615" w:rsidRPr="00AA173B" w:rsidRDefault="007F0615" w:rsidP="000038B4">
            <w:pPr>
              <w:spacing w:after="0"/>
              <w:jc w:val="center"/>
              <w:rPr>
                <w:sz w:val="18"/>
                <w:szCs w:val="18"/>
              </w:rPr>
            </w:pPr>
            <w:r w:rsidRPr="00AA173B">
              <w:rPr>
                <w:sz w:val="18"/>
                <w:szCs w:val="18"/>
              </w:rPr>
              <w:t>16</w:t>
            </w:r>
          </w:p>
        </w:tc>
        <w:tc>
          <w:tcPr>
            <w:tcW w:w="445" w:type="pct"/>
            <w:vAlign w:val="center"/>
          </w:tcPr>
          <w:p w:rsidR="007F0615" w:rsidRPr="00AA173B" w:rsidRDefault="007F0615" w:rsidP="000038B4">
            <w:pPr>
              <w:spacing w:after="0"/>
              <w:jc w:val="center"/>
              <w:rPr>
                <w:sz w:val="18"/>
                <w:szCs w:val="18"/>
              </w:rPr>
            </w:pPr>
            <w:r w:rsidRPr="00AA173B">
              <w:rPr>
                <w:sz w:val="18"/>
                <w:szCs w:val="18"/>
              </w:rPr>
              <w:t>7.6</w:t>
            </w:r>
          </w:p>
        </w:tc>
      </w:tr>
      <w:tr w:rsidR="007F0615" w:rsidRPr="008F0E10" w:rsidTr="000038B4">
        <w:tc>
          <w:tcPr>
            <w:tcW w:w="1997" w:type="pct"/>
            <w:vAlign w:val="center"/>
          </w:tcPr>
          <w:p w:rsidR="007F0615" w:rsidRPr="00AA173B" w:rsidRDefault="007F0615" w:rsidP="000038B4">
            <w:pPr>
              <w:spacing w:after="0"/>
              <w:rPr>
                <w:sz w:val="18"/>
                <w:szCs w:val="18"/>
              </w:rPr>
            </w:pPr>
          </w:p>
        </w:tc>
        <w:tc>
          <w:tcPr>
            <w:tcW w:w="2001" w:type="pct"/>
            <w:vAlign w:val="center"/>
          </w:tcPr>
          <w:p w:rsidR="007F0615" w:rsidRPr="00AA173B" w:rsidRDefault="007F0615" w:rsidP="000038B4">
            <w:pPr>
              <w:spacing w:after="0"/>
              <w:rPr>
                <w:sz w:val="18"/>
                <w:szCs w:val="18"/>
              </w:rPr>
            </w:pPr>
            <w:r w:rsidRPr="00AA173B">
              <w:rPr>
                <w:sz w:val="18"/>
                <w:szCs w:val="18"/>
              </w:rPr>
              <w:t>Staphylococcus aureus (MRSA)</w:t>
            </w:r>
          </w:p>
        </w:tc>
        <w:tc>
          <w:tcPr>
            <w:tcW w:w="557" w:type="pct"/>
            <w:vAlign w:val="center"/>
          </w:tcPr>
          <w:p w:rsidR="007F0615" w:rsidRPr="00AA173B" w:rsidRDefault="007F0615" w:rsidP="000038B4">
            <w:pPr>
              <w:spacing w:after="0"/>
              <w:jc w:val="center"/>
              <w:rPr>
                <w:sz w:val="18"/>
                <w:szCs w:val="18"/>
              </w:rPr>
            </w:pPr>
            <w:r w:rsidRPr="00AA173B">
              <w:rPr>
                <w:sz w:val="18"/>
                <w:szCs w:val="18"/>
              </w:rPr>
              <w:t>3</w:t>
            </w:r>
          </w:p>
        </w:tc>
        <w:tc>
          <w:tcPr>
            <w:tcW w:w="445" w:type="pct"/>
            <w:vAlign w:val="center"/>
          </w:tcPr>
          <w:p w:rsidR="007F0615" w:rsidRPr="00AA173B" w:rsidRDefault="007F0615" w:rsidP="000038B4">
            <w:pPr>
              <w:spacing w:after="0"/>
              <w:jc w:val="center"/>
              <w:rPr>
                <w:sz w:val="18"/>
                <w:szCs w:val="18"/>
              </w:rPr>
            </w:pPr>
            <w:r w:rsidRPr="00AA173B">
              <w:rPr>
                <w:sz w:val="18"/>
                <w:szCs w:val="18"/>
              </w:rPr>
              <w:t>1.4</w:t>
            </w:r>
          </w:p>
        </w:tc>
      </w:tr>
      <w:tr w:rsidR="007F0615" w:rsidRPr="008F0E10" w:rsidTr="000038B4">
        <w:tc>
          <w:tcPr>
            <w:tcW w:w="1997" w:type="pct"/>
            <w:vAlign w:val="center"/>
          </w:tcPr>
          <w:p w:rsidR="007F0615" w:rsidRPr="00AA173B" w:rsidRDefault="007F0615" w:rsidP="000038B4">
            <w:pPr>
              <w:spacing w:after="0"/>
              <w:rPr>
                <w:sz w:val="18"/>
                <w:szCs w:val="18"/>
              </w:rPr>
            </w:pPr>
          </w:p>
        </w:tc>
        <w:tc>
          <w:tcPr>
            <w:tcW w:w="2001" w:type="pct"/>
            <w:vAlign w:val="center"/>
          </w:tcPr>
          <w:p w:rsidR="007F0615" w:rsidRPr="00AA173B" w:rsidRDefault="007F0615" w:rsidP="000038B4">
            <w:pPr>
              <w:spacing w:after="0"/>
              <w:rPr>
                <w:sz w:val="18"/>
                <w:szCs w:val="18"/>
              </w:rPr>
            </w:pPr>
            <w:r w:rsidRPr="00AA173B">
              <w:rPr>
                <w:sz w:val="18"/>
                <w:szCs w:val="18"/>
              </w:rPr>
              <w:t>Staphylococcus aureus (UK EMRSA-15)</w:t>
            </w:r>
          </w:p>
        </w:tc>
        <w:tc>
          <w:tcPr>
            <w:tcW w:w="557" w:type="pct"/>
            <w:vAlign w:val="center"/>
          </w:tcPr>
          <w:p w:rsidR="007F0615" w:rsidRPr="00AA173B" w:rsidRDefault="007F0615" w:rsidP="000038B4">
            <w:pPr>
              <w:spacing w:after="0"/>
              <w:jc w:val="center"/>
              <w:rPr>
                <w:sz w:val="18"/>
                <w:szCs w:val="18"/>
              </w:rPr>
            </w:pPr>
            <w:r w:rsidRPr="00AA173B">
              <w:rPr>
                <w:sz w:val="18"/>
                <w:szCs w:val="18"/>
              </w:rPr>
              <w:t>4</w:t>
            </w:r>
          </w:p>
        </w:tc>
        <w:tc>
          <w:tcPr>
            <w:tcW w:w="445" w:type="pct"/>
            <w:vAlign w:val="center"/>
          </w:tcPr>
          <w:p w:rsidR="007F0615" w:rsidRPr="00AA173B" w:rsidRDefault="007F0615" w:rsidP="000038B4">
            <w:pPr>
              <w:spacing w:after="0"/>
              <w:jc w:val="center"/>
              <w:rPr>
                <w:sz w:val="18"/>
                <w:szCs w:val="18"/>
              </w:rPr>
            </w:pPr>
            <w:r w:rsidRPr="00AA173B">
              <w:rPr>
                <w:sz w:val="18"/>
                <w:szCs w:val="18"/>
              </w:rPr>
              <w:t>1.9</w:t>
            </w:r>
          </w:p>
        </w:tc>
      </w:tr>
      <w:tr w:rsidR="007F0615" w:rsidRPr="00A224BB" w:rsidTr="000038B4">
        <w:trPr>
          <w:trHeight w:val="283"/>
        </w:trPr>
        <w:tc>
          <w:tcPr>
            <w:tcW w:w="5000" w:type="pct"/>
            <w:gridSpan w:val="4"/>
            <w:shd w:val="clear" w:color="auto" w:fill="01377D"/>
            <w:vAlign w:val="center"/>
          </w:tcPr>
          <w:p w:rsidR="007F0615" w:rsidRPr="00AA173B" w:rsidRDefault="007F0615" w:rsidP="000038B4">
            <w:pPr>
              <w:spacing w:after="0"/>
              <w:rPr>
                <w:sz w:val="18"/>
                <w:szCs w:val="18"/>
              </w:rPr>
            </w:pPr>
            <w:r w:rsidRPr="00AA173B">
              <w:rPr>
                <w:sz w:val="18"/>
                <w:szCs w:val="18"/>
              </w:rPr>
              <w:t>Blood culture: Streptococcus pneumoniae Penicillin Susceptibility (Non-meningitis breakpoints)</w:t>
            </w:r>
          </w:p>
        </w:tc>
      </w:tr>
      <w:tr w:rsidR="007F0615" w:rsidRPr="008F0E10" w:rsidTr="000038B4">
        <w:tc>
          <w:tcPr>
            <w:tcW w:w="1997" w:type="pct"/>
            <w:shd w:val="clear" w:color="auto" w:fill="6394EC"/>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6394EC"/>
            <w:vAlign w:val="center"/>
          </w:tcPr>
          <w:p w:rsidR="007F0615" w:rsidRPr="00AA173B" w:rsidRDefault="007F0615" w:rsidP="000038B4">
            <w:pPr>
              <w:spacing w:after="0"/>
              <w:rPr>
                <w:sz w:val="18"/>
                <w:szCs w:val="18"/>
              </w:rPr>
            </w:pPr>
            <w:r w:rsidRPr="00AA173B">
              <w:rPr>
                <w:sz w:val="18"/>
                <w:szCs w:val="18"/>
              </w:rPr>
              <w:t>MIC category</w:t>
            </w:r>
          </w:p>
        </w:tc>
        <w:tc>
          <w:tcPr>
            <w:tcW w:w="557" w:type="pct"/>
            <w:shd w:val="clear" w:color="auto" w:fill="6394EC"/>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6394EC"/>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Streptococcus pneumoniae n = 25</w:t>
            </w:r>
          </w:p>
        </w:tc>
        <w:tc>
          <w:tcPr>
            <w:tcW w:w="2001" w:type="pct"/>
            <w:vAlign w:val="center"/>
          </w:tcPr>
          <w:p w:rsidR="007F0615" w:rsidRPr="00AA173B" w:rsidRDefault="007F0615" w:rsidP="000038B4">
            <w:pPr>
              <w:spacing w:after="0"/>
              <w:rPr>
                <w:sz w:val="18"/>
                <w:szCs w:val="18"/>
              </w:rPr>
            </w:pPr>
            <w:r w:rsidRPr="00AA173B">
              <w:rPr>
                <w:sz w:val="18"/>
                <w:szCs w:val="18"/>
              </w:rPr>
              <w:t>Sensitive ≤ 0.06 mg/L</w:t>
            </w:r>
          </w:p>
        </w:tc>
        <w:tc>
          <w:tcPr>
            <w:tcW w:w="557" w:type="pct"/>
            <w:vAlign w:val="center"/>
          </w:tcPr>
          <w:p w:rsidR="007F0615" w:rsidRPr="00AA173B" w:rsidRDefault="007F0615" w:rsidP="000038B4">
            <w:pPr>
              <w:spacing w:after="0"/>
              <w:jc w:val="center"/>
              <w:rPr>
                <w:sz w:val="18"/>
                <w:szCs w:val="18"/>
              </w:rPr>
            </w:pPr>
            <w:r w:rsidRPr="00AA173B">
              <w:rPr>
                <w:sz w:val="18"/>
                <w:szCs w:val="18"/>
              </w:rPr>
              <w:t>19</w:t>
            </w:r>
          </w:p>
        </w:tc>
        <w:tc>
          <w:tcPr>
            <w:tcW w:w="445" w:type="pct"/>
            <w:vAlign w:val="center"/>
          </w:tcPr>
          <w:p w:rsidR="007F0615" w:rsidRPr="00AA173B" w:rsidRDefault="007F0615" w:rsidP="000038B4">
            <w:pPr>
              <w:spacing w:after="0"/>
              <w:jc w:val="center"/>
              <w:rPr>
                <w:sz w:val="18"/>
                <w:szCs w:val="18"/>
              </w:rPr>
            </w:pPr>
            <w:r w:rsidRPr="00AA173B">
              <w:rPr>
                <w:sz w:val="18"/>
                <w:szCs w:val="18"/>
              </w:rPr>
              <w:t>64.0</w:t>
            </w:r>
          </w:p>
        </w:tc>
      </w:tr>
      <w:tr w:rsidR="007F0615" w:rsidRPr="008F0E10" w:rsidTr="000038B4">
        <w:tc>
          <w:tcPr>
            <w:tcW w:w="1997" w:type="pct"/>
            <w:vAlign w:val="center"/>
          </w:tcPr>
          <w:p w:rsidR="007F0615" w:rsidRPr="00AA173B" w:rsidRDefault="007F0615" w:rsidP="000038B4">
            <w:pPr>
              <w:spacing w:after="0"/>
              <w:rPr>
                <w:sz w:val="18"/>
                <w:szCs w:val="18"/>
              </w:rPr>
            </w:pPr>
          </w:p>
        </w:tc>
        <w:tc>
          <w:tcPr>
            <w:tcW w:w="2001" w:type="pct"/>
            <w:vAlign w:val="center"/>
          </w:tcPr>
          <w:p w:rsidR="007F0615" w:rsidRPr="00AA173B" w:rsidRDefault="007F0615" w:rsidP="000038B4">
            <w:pPr>
              <w:spacing w:after="0"/>
              <w:rPr>
                <w:sz w:val="18"/>
                <w:szCs w:val="18"/>
              </w:rPr>
            </w:pPr>
            <w:r w:rsidRPr="00AA173B">
              <w:rPr>
                <w:sz w:val="18"/>
                <w:szCs w:val="18"/>
              </w:rPr>
              <w:t>Intermediate 0.12 – 2 mg/L</w:t>
            </w:r>
          </w:p>
        </w:tc>
        <w:tc>
          <w:tcPr>
            <w:tcW w:w="557" w:type="pct"/>
            <w:vAlign w:val="center"/>
          </w:tcPr>
          <w:p w:rsidR="007F0615" w:rsidRPr="00AA173B" w:rsidRDefault="007F0615" w:rsidP="000038B4">
            <w:pPr>
              <w:spacing w:after="0"/>
              <w:jc w:val="center"/>
              <w:rPr>
                <w:sz w:val="18"/>
                <w:szCs w:val="18"/>
              </w:rPr>
            </w:pPr>
            <w:r w:rsidRPr="00AA173B">
              <w:rPr>
                <w:sz w:val="18"/>
                <w:szCs w:val="18"/>
              </w:rPr>
              <w:t>9</w:t>
            </w:r>
          </w:p>
        </w:tc>
        <w:tc>
          <w:tcPr>
            <w:tcW w:w="445" w:type="pct"/>
            <w:vAlign w:val="center"/>
          </w:tcPr>
          <w:p w:rsidR="007F0615" w:rsidRPr="00AA173B" w:rsidRDefault="007F0615" w:rsidP="000038B4">
            <w:pPr>
              <w:spacing w:after="0"/>
              <w:jc w:val="center"/>
              <w:rPr>
                <w:sz w:val="18"/>
                <w:szCs w:val="18"/>
              </w:rPr>
            </w:pPr>
            <w:r w:rsidRPr="00AA173B">
              <w:rPr>
                <w:sz w:val="18"/>
                <w:szCs w:val="18"/>
              </w:rPr>
              <w:t>36.0</w:t>
            </w:r>
          </w:p>
        </w:tc>
      </w:tr>
      <w:tr w:rsidR="007F0615" w:rsidRPr="00A224BB" w:rsidTr="000038B4">
        <w:trPr>
          <w:trHeight w:val="283"/>
        </w:trPr>
        <w:tc>
          <w:tcPr>
            <w:tcW w:w="5000" w:type="pct"/>
            <w:gridSpan w:val="4"/>
            <w:shd w:val="clear" w:color="auto" w:fill="01377D"/>
            <w:vAlign w:val="center"/>
          </w:tcPr>
          <w:p w:rsidR="007F0615" w:rsidRPr="00AA173B" w:rsidRDefault="007F0615" w:rsidP="000038B4">
            <w:pPr>
              <w:spacing w:after="0"/>
              <w:rPr>
                <w:sz w:val="18"/>
                <w:szCs w:val="18"/>
              </w:rPr>
            </w:pPr>
            <w:r w:rsidRPr="00AA173B">
              <w:rPr>
                <w:sz w:val="18"/>
                <w:szCs w:val="18"/>
              </w:rPr>
              <w:t>Blood culture: Streptococcus pneumoniae Ceftriaxone Susceptibility</w:t>
            </w:r>
          </w:p>
        </w:tc>
      </w:tr>
      <w:tr w:rsidR="007F0615" w:rsidRPr="008F0E10" w:rsidTr="000038B4">
        <w:tc>
          <w:tcPr>
            <w:tcW w:w="1997" w:type="pct"/>
            <w:shd w:val="clear" w:color="auto" w:fill="6394EC"/>
            <w:vAlign w:val="center"/>
          </w:tcPr>
          <w:p w:rsidR="007F0615" w:rsidRPr="00AA173B" w:rsidRDefault="007F0615" w:rsidP="000038B4">
            <w:pPr>
              <w:spacing w:after="0"/>
              <w:rPr>
                <w:sz w:val="18"/>
                <w:szCs w:val="18"/>
              </w:rPr>
            </w:pPr>
            <w:r w:rsidRPr="00AA173B">
              <w:rPr>
                <w:sz w:val="18"/>
                <w:szCs w:val="18"/>
              </w:rPr>
              <w:t>Organism Group</w:t>
            </w:r>
          </w:p>
        </w:tc>
        <w:tc>
          <w:tcPr>
            <w:tcW w:w="2001" w:type="pct"/>
            <w:shd w:val="clear" w:color="auto" w:fill="6394EC"/>
            <w:vAlign w:val="center"/>
          </w:tcPr>
          <w:p w:rsidR="007F0615" w:rsidRPr="00AA173B" w:rsidRDefault="007F0615" w:rsidP="000038B4">
            <w:pPr>
              <w:spacing w:after="0"/>
              <w:rPr>
                <w:sz w:val="18"/>
                <w:szCs w:val="18"/>
              </w:rPr>
            </w:pPr>
            <w:r w:rsidRPr="00AA173B">
              <w:rPr>
                <w:sz w:val="18"/>
                <w:szCs w:val="18"/>
              </w:rPr>
              <w:t>MIC category</w:t>
            </w:r>
          </w:p>
        </w:tc>
        <w:tc>
          <w:tcPr>
            <w:tcW w:w="557" w:type="pct"/>
            <w:shd w:val="clear" w:color="auto" w:fill="6394EC"/>
            <w:vAlign w:val="center"/>
          </w:tcPr>
          <w:p w:rsidR="007F0615" w:rsidRPr="00AA173B" w:rsidRDefault="007F0615" w:rsidP="000038B4">
            <w:pPr>
              <w:spacing w:after="0"/>
              <w:jc w:val="center"/>
              <w:rPr>
                <w:sz w:val="18"/>
                <w:szCs w:val="18"/>
              </w:rPr>
            </w:pPr>
            <w:r w:rsidRPr="00AA173B">
              <w:rPr>
                <w:sz w:val="18"/>
                <w:szCs w:val="18"/>
              </w:rPr>
              <w:t>No. Positive</w:t>
            </w:r>
          </w:p>
        </w:tc>
        <w:tc>
          <w:tcPr>
            <w:tcW w:w="445" w:type="pct"/>
            <w:shd w:val="clear" w:color="auto" w:fill="6394EC"/>
            <w:vAlign w:val="center"/>
          </w:tcPr>
          <w:p w:rsidR="007F0615" w:rsidRPr="00AA173B" w:rsidRDefault="007F0615" w:rsidP="000038B4">
            <w:pPr>
              <w:spacing w:after="0"/>
              <w:jc w:val="center"/>
              <w:rPr>
                <w:sz w:val="18"/>
                <w:szCs w:val="18"/>
              </w:rPr>
            </w:pPr>
            <w:r w:rsidRPr="00AA173B">
              <w:rPr>
                <w:sz w:val="18"/>
                <w:szCs w:val="18"/>
              </w:rPr>
              <w:t>% of strains</w:t>
            </w:r>
          </w:p>
        </w:tc>
      </w:tr>
      <w:tr w:rsidR="007F0615" w:rsidRPr="008F0E10" w:rsidTr="000038B4">
        <w:tc>
          <w:tcPr>
            <w:tcW w:w="1997" w:type="pct"/>
            <w:vAlign w:val="center"/>
          </w:tcPr>
          <w:p w:rsidR="007F0615" w:rsidRPr="00AA173B" w:rsidRDefault="007F0615" w:rsidP="000038B4">
            <w:pPr>
              <w:spacing w:after="0"/>
              <w:rPr>
                <w:sz w:val="18"/>
                <w:szCs w:val="18"/>
              </w:rPr>
            </w:pPr>
            <w:r w:rsidRPr="00AA173B">
              <w:rPr>
                <w:sz w:val="18"/>
                <w:szCs w:val="18"/>
              </w:rPr>
              <w:t>Streptococcus pneumoniae n = 25</w:t>
            </w:r>
          </w:p>
        </w:tc>
        <w:tc>
          <w:tcPr>
            <w:tcW w:w="2001" w:type="pct"/>
            <w:vAlign w:val="center"/>
          </w:tcPr>
          <w:p w:rsidR="007F0615" w:rsidRPr="00AA173B" w:rsidRDefault="007F0615" w:rsidP="000038B4">
            <w:pPr>
              <w:spacing w:after="0"/>
              <w:rPr>
                <w:sz w:val="18"/>
                <w:szCs w:val="18"/>
              </w:rPr>
            </w:pPr>
            <w:r w:rsidRPr="00AA173B">
              <w:rPr>
                <w:sz w:val="18"/>
                <w:szCs w:val="18"/>
              </w:rPr>
              <w:t>Sensitive ≤ 0.5 mg/L</w:t>
            </w:r>
          </w:p>
        </w:tc>
        <w:tc>
          <w:tcPr>
            <w:tcW w:w="557" w:type="pct"/>
            <w:vAlign w:val="center"/>
          </w:tcPr>
          <w:p w:rsidR="007F0615" w:rsidRPr="00AA173B" w:rsidRDefault="007F0615" w:rsidP="000038B4">
            <w:pPr>
              <w:spacing w:after="0"/>
              <w:jc w:val="center"/>
              <w:rPr>
                <w:sz w:val="18"/>
                <w:szCs w:val="18"/>
              </w:rPr>
            </w:pPr>
            <w:r w:rsidRPr="00AA173B">
              <w:rPr>
                <w:sz w:val="18"/>
                <w:szCs w:val="18"/>
              </w:rPr>
              <w:t>23</w:t>
            </w:r>
          </w:p>
        </w:tc>
        <w:tc>
          <w:tcPr>
            <w:tcW w:w="445" w:type="pct"/>
            <w:vAlign w:val="center"/>
          </w:tcPr>
          <w:p w:rsidR="007F0615" w:rsidRPr="00AA173B" w:rsidRDefault="007F0615" w:rsidP="000038B4">
            <w:pPr>
              <w:spacing w:after="0"/>
              <w:jc w:val="center"/>
              <w:rPr>
                <w:sz w:val="18"/>
                <w:szCs w:val="18"/>
              </w:rPr>
            </w:pPr>
            <w:r w:rsidRPr="00AA173B">
              <w:rPr>
                <w:sz w:val="18"/>
                <w:szCs w:val="18"/>
              </w:rPr>
              <w:t>92.0</w:t>
            </w:r>
          </w:p>
        </w:tc>
      </w:tr>
      <w:tr w:rsidR="007F0615" w:rsidRPr="008F0E10" w:rsidTr="000038B4">
        <w:tc>
          <w:tcPr>
            <w:tcW w:w="1997" w:type="pct"/>
            <w:vAlign w:val="center"/>
          </w:tcPr>
          <w:p w:rsidR="007F0615" w:rsidRPr="00AA173B" w:rsidRDefault="007F0615" w:rsidP="000038B4">
            <w:pPr>
              <w:spacing w:after="0"/>
              <w:rPr>
                <w:sz w:val="18"/>
                <w:szCs w:val="18"/>
              </w:rPr>
            </w:pPr>
          </w:p>
        </w:tc>
        <w:tc>
          <w:tcPr>
            <w:tcW w:w="2001" w:type="pct"/>
            <w:vAlign w:val="center"/>
          </w:tcPr>
          <w:p w:rsidR="007F0615" w:rsidRPr="00AA173B" w:rsidRDefault="007F0615" w:rsidP="000038B4">
            <w:pPr>
              <w:spacing w:after="0"/>
              <w:rPr>
                <w:sz w:val="18"/>
                <w:szCs w:val="18"/>
              </w:rPr>
            </w:pPr>
            <w:r w:rsidRPr="00AA173B">
              <w:rPr>
                <w:sz w:val="18"/>
                <w:szCs w:val="18"/>
              </w:rPr>
              <w:t>Intermediate 1 – 2 mg/L</w:t>
            </w:r>
          </w:p>
        </w:tc>
        <w:tc>
          <w:tcPr>
            <w:tcW w:w="557" w:type="pct"/>
            <w:vAlign w:val="center"/>
          </w:tcPr>
          <w:p w:rsidR="007F0615" w:rsidRPr="00AA173B" w:rsidRDefault="007F0615" w:rsidP="000038B4">
            <w:pPr>
              <w:spacing w:after="0"/>
              <w:jc w:val="center"/>
              <w:rPr>
                <w:sz w:val="18"/>
                <w:szCs w:val="18"/>
              </w:rPr>
            </w:pPr>
            <w:r w:rsidRPr="00AA173B">
              <w:rPr>
                <w:sz w:val="18"/>
                <w:szCs w:val="18"/>
              </w:rPr>
              <w:t>2</w:t>
            </w:r>
          </w:p>
        </w:tc>
        <w:tc>
          <w:tcPr>
            <w:tcW w:w="445" w:type="pct"/>
            <w:vAlign w:val="center"/>
          </w:tcPr>
          <w:p w:rsidR="007F0615" w:rsidRPr="00AA173B" w:rsidRDefault="007F0615" w:rsidP="000038B4">
            <w:pPr>
              <w:spacing w:after="0"/>
              <w:jc w:val="center"/>
              <w:rPr>
                <w:sz w:val="18"/>
                <w:szCs w:val="18"/>
              </w:rPr>
            </w:pPr>
            <w:r w:rsidRPr="00AA173B">
              <w:rPr>
                <w:sz w:val="18"/>
                <w:szCs w:val="18"/>
              </w:rPr>
              <w:t>8.0</w:t>
            </w:r>
          </w:p>
        </w:tc>
      </w:tr>
    </w:tbl>
    <w:p w:rsidR="007F0615" w:rsidRDefault="007F0615" w:rsidP="007F0615">
      <w:pPr>
        <w:pStyle w:val="BodyText"/>
        <w:rPr>
          <w:lang w:val="en-AU"/>
        </w:rPr>
      </w:pPr>
    </w:p>
    <w:p w:rsidR="007F0615" w:rsidRDefault="007F0615" w:rsidP="007F0615">
      <w:pPr>
        <w:pStyle w:val="BodyText"/>
        <w:rPr>
          <w:lang w:val="en-AU"/>
        </w:rPr>
      </w:pPr>
    </w:p>
    <w:p w:rsidR="007F0615" w:rsidRPr="002C164F" w:rsidRDefault="007F0615" w:rsidP="007F0615">
      <w:pPr>
        <w:pStyle w:val="BodyText"/>
        <w:rPr>
          <w:lang w:val="en-AU"/>
        </w:rPr>
        <w:sectPr w:rsidR="007F0615" w:rsidRPr="002C164F" w:rsidSect="00E467B2">
          <w:endnotePr>
            <w:numFmt w:val="decimal"/>
          </w:endnotePr>
          <w:pgSz w:w="16840" w:h="11900" w:orient="landscape" w:code="9"/>
          <w:pgMar w:top="1134" w:right="1134" w:bottom="1134" w:left="1134" w:header="709" w:footer="709" w:gutter="0"/>
          <w:cols w:space="720"/>
          <w:docGrid w:linePitch="299"/>
        </w:sectPr>
      </w:pPr>
    </w:p>
    <w:p w:rsidR="007F0615" w:rsidRDefault="007F0615" w:rsidP="007F0615">
      <w:pPr>
        <w:tabs>
          <w:tab w:val="clear" w:pos="1440"/>
        </w:tabs>
        <w:spacing w:after="120"/>
        <w:rPr>
          <w:b/>
          <w:sz w:val="20"/>
          <w:szCs w:val="20"/>
        </w:rPr>
      </w:pPr>
      <w:r w:rsidRPr="006A7714">
        <w:rPr>
          <w:b/>
          <w:sz w:val="20"/>
          <w:szCs w:val="20"/>
        </w:rPr>
        <w:t>Figure A</w:t>
      </w:r>
      <w:r>
        <w:rPr>
          <w:b/>
          <w:sz w:val="20"/>
          <w:szCs w:val="20"/>
        </w:rPr>
        <w:t>2</w:t>
      </w:r>
      <w:r w:rsidRPr="006A7714">
        <w:rPr>
          <w:b/>
          <w:sz w:val="20"/>
          <w:szCs w:val="20"/>
        </w:rPr>
        <w:t>: Example of a cumulative antibiogram for non-urine isolates</w:t>
      </w:r>
    </w:p>
    <w:tbl>
      <w:tblPr>
        <w:tblpPr w:leftFromText="180" w:rightFromText="180" w:vertAnchor="text" w:horzAnchor="margin" w:tblpY="125"/>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4"/>
        <w:gridCol w:w="2324"/>
        <w:gridCol w:w="845"/>
        <w:gridCol w:w="854"/>
        <w:gridCol w:w="707"/>
        <w:gridCol w:w="708"/>
        <w:gridCol w:w="707"/>
        <w:gridCol w:w="708"/>
        <w:gridCol w:w="707"/>
        <w:gridCol w:w="710"/>
        <w:gridCol w:w="706"/>
        <w:gridCol w:w="708"/>
        <w:gridCol w:w="707"/>
        <w:gridCol w:w="706"/>
        <w:gridCol w:w="706"/>
        <w:gridCol w:w="706"/>
        <w:gridCol w:w="706"/>
        <w:gridCol w:w="706"/>
      </w:tblGrid>
      <w:tr w:rsidR="007F0615" w:rsidRPr="0022427F" w:rsidTr="000038B4">
        <w:trPr>
          <w:trHeight w:val="397"/>
        </w:trPr>
        <w:tc>
          <w:tcPr>
            <w:tcW w:w="4567" w:type="dxa"/>
            <w:gridSpan w:val="4"/>
            <w:tcBorders>
              <w:top w:val="nil"/>
              <w:left w:val="nil"/>
              <w:bottom w:val="nil"/>
              <w:right w:val="nil"/>
            </w:tcBorders>
            <w:shd w:val="clear" w:color="auto" w:fill="auto"/>
            <w:vAlign w:val="center"/>
          </w:tcPr>
          <w:p w:rsidR="007F0615" w:rsidRPr="00612518" w:rsidRDefault="007F0615" w:rsidP="000038B4">
            <w:pPr>
              <w:spacing w:after="0"/>
              <w:rPr>
                <w:b/>
                <w:bCs/>
                <w:sz w:val="20"/>
                <w:szCs w:val="20"/>
              </w:rPr>
            </w:pPr>
            <w:r w:rsidRPr="00A75A4D">
              <w:rPr>
                <w:b/>
                <w:bCs/>
                <w:i/>
                <w:iCs/>
                <w:sz w:val="20"/>
                <w:szCs w:val="20"/>
              </w:rPr>
              <w:t>Hospital name</w:t>
            </w:r>
            <w:r w:rsidRPr="002715FF">
              <w:rPr>
                <w:b/>
                <w:bCs/>
                <w:sz w:val="20"/>
                <w:szCs w:val="20"/>
              </w:rPr>
              <w:t xml:space="preserve">, </w:t>
            </w:r>
            <w:r>
              <w:rPr>
                <w:b/>
                <w:bCs/>
                <w:sz w:val="20"/>
                <w:szCs w:val="20"/>
              </w:rPr>
              <w:t>Year</w:t>
            </w:r>
          </w:p>
        </w:tc>
        <w:tc>
          <w:tcPr>
            <w:tcW w:w="9898" w:type="dxa"/>
            <w:gridSpan w:val="14"/>
            <w:tcBorders>
              <w:top w:val="nil"/>
              <w:left w:val="nil"/>
              <w:bottom w:val="single" w:sz="8" w:space="0" w:color="000000"/>
              <w:right w:val="nil"/>
            </w:tcBorders>
            <w:shd w:val="clear" w:color="auto" w:fill="auto"/>
            <w:vAlign w:val="center"/>
          </w:tcPr>
          <w:p w:rsidR="007F0615" w:rsidRPr="00EC7E22" w:rsidRDefault="007F0615" w:rsidP="000038B4">
            <w:pPr>
              <w:pStyle w:val="TableParagraph"/>
              <w:rPr>
                <w:sz w:val="16"/>
                <w:szCs w:val="16"/>
              </w:rPr>
            </w:pPr>
            <w:r w:rsidRPr="00EC7E22">
              <w:rPr>
                <w:sz w:val="16"/>
                <w:szCs w:val="16"/>
              </w:rPr>
              <w:t>Includes isolates from all samples except urine cultures and infection control screening samples</w:t>
            </w:r>
          </w:p>
        </w:tc>
      </w:tr>
      <w:tr w:rsidR="007F0615" w:rsidRPr="0022427F" w:rsidTr="000038B4">
        <w:trPr>
          <w:trHeight w:val="340"/>
        </w:trPr>
        <w:tc>
          <w:tcPr>
            <w:tcW w:w="4567" w:type="dxa"/>
            <w:gridSpan w:val="4"/>
            <w:tcBorders>
              <w:top w:val="nil"/>
              <w:left w:val="nil"/>
              <w:bottom w:val="nil"/>
            </w:tcBorders>
            <w:shd w:val="clear" w:color="auto" w:fill="auto"/>
            <w:vAlign w:val="center"/>
          </w:tcPr>
          <w:p w:rsidR="007F0615" w:rsidRPr="00612518" w:rsidRDefault="007F0615" w:rsidP="000038B4">
            <w:pPr>
              <w:pStyle w:val="TableParagraph"/>
              <w:ind w:right="124"/>
              <w:rPr>
                <w:b/>
                <w:bCs/>
                <w:sz w:val="18"/>
                <w:szCs w:val="18"/>
              </w:rPr>
            </w:pPr>
            <w:r w:rsidRPr="00612518">
              <w:rPr>
                <w:b/>
                <w:bCs/>
                <w:sz w:val="20"/>
                <w:szCs w:val="20"/>
              </w:rPr>
              <w:t>Non-urinary isolate antibiogram</w:t>
            </w:r>
          </w:p>
        </w:tc>
        <w:tc>
          <w:tcPr>
            <w:tcW w:w="5661" w:type="dxa"/>
            <w:gridSpan w:val="8"/>
            <w:tcBorders>
              <w:top w:val="single" w:sz="8" w:space="0" w:color="000000"/>
              <w:bottom w:val="single" w:sz="2" w:space="0" w:color="000000"/>
            </w:tcBorders>
            <w:shd w:val="clear" w:color="auto" w:fill="auto"/>
            <w:vAlign w:val="center"/>
          </w:tcPr>
          <w:p w:rsidR="007F0615" w:rsidRPr="00612518" w:rsidRDefault="007F0615" w:rsidP="000038B4">
            <w:pPr>
              <w:pStyle w:val="TableParagraph"/>
              <w:jc w:val="center"/>
              <w:rPr>
                <w:b/>
                <w:bCs/>
                <w:sz w:val="16"/>
                <w:szCs w:val="16"/>
              </w:rPr>
            </w:pPr>
            <w:r w:rsidRPr="00612518">
              <w:rPr>
                <w:b/>
                <w:bCs/>
                <w:sz w:val="16"/>
                <w:szCs w:val="16"/>
              </w:rPr>
              <w:t>Routinely reported antibiotics</w:t>
            </w:r>
          </w:p>
        </w:tc>
        <w:tc>
          <w:tcPr>
            <w:tcW w:w="4237" w:type="dxa"/>
            <w:gridSpan w:val="6"/>
            <w:tcBorders>
              <w:top w:val="single" w:sz="8" w:space="0" w:color="000000"/>
              <w:bottom w:val="single" w:sz="2" w:space="0" w:color="000000"/>
            </w:tcBorders>
            <w:shd w:val="clear" w:color="auto" w:fill="auto"/>
            <w:vAlign w:val="center"/>
          </w:tcPr>
          <w:p w:rsidR="007F0615" w:rsidRPr="00612518" w:rsidRDefault="007F0615" w:rsidP="000038B4">
            <w:pPr>
              <w:pStyle w:val="TableParagraph"/>
              <w:jc w:val="center"/>
              <w:rPr>
                <w:b/>
                <w:bCs/>
                <w:sz w:val="16"/>
                <w:szCs w:val="16"/>
              </w:rPr>
            </w:pPr>
            <w:r w:rsidRPr="00612518">
              <w:rPr>
                <w:b/>
                <w:bCs/>
                <w:sz w:val="16"/>
                <w:szCs w:val="16"/>
              </w:rPr>
              <w:t>Restricted or second line antibiotics</w:t>
            </w:r>
          </w:p>
        </w:tc>
      </w:tr>
      <w:tr w:rsidR="007F0615" w:rsidRPr="0022427F" w:rsidTr="000038B4">
        <w:trPr>
          <w:cantSplit/>
          <w:trHeight w:val="1191"/>
        </w:trPr>
        <w:tc>
          <w:tcPr>
            <w:tcW w:w="2868" w:type="dxa"/>
            <w:gridSpan w:val="2"/>
            <w:tcBorders>
              <w:top w:val="nil"/>
              <w:left w:val="nil"/>
              <w:bottom w:val="single" w:sz="12" w:space="0" w:color="000000"/>
            </w:tcBorders>
            <w:shd w:val="clear" w:color="auto" w:fill="auto"/>
            <w:vAlign w:val="bottom"/>
          </w:tcPr>
          <w:p w:rsidR="007F0615" w:rsidRPr="00612518" w:rsidRDefault="007F0615" w:rsidP="000038B4">
            <w:pPr>
              <w:pStyle w:val="TableParagraph"/>
              <w:ind w:right="30"/>
              <w:rPr>
                <w:b/>
                <w:sz w:val="20"/>
                <w:szCs w:val="20"/>
              </w:rPr>
            </w:pPr>
            <w:r w:rsidRPr="00612518">
              <w:rPr>
                <w:b/>
                <w:sz w:val="18"/>
                <w:szCs w:val="18"/>
              </w:rPr>
              <w:t>Organism type</w:t>
            </w:r>
          </w:p>
        </w:tc>
        <w:tc>
          <w:tcPr>
            <w:tcW w:w="845" w:type="dxa"/>
            <w:tcBorders>
              <w:top w:val="nil"/>
              <w:bottom w:val="single" w:sz="12" w:space="0" w:color="000000"/>
            </w:tcBorders>
            <w:shd w:val="clear" w:color="auto" w:fill="auto"/>
            <w:vAlign w:val="bottom"/>
          </w:tcPr>
          <w:p w:rsidR="007F0615" w:rsidRPr="00612518" w:rsidRDefault="007F0615" w:rsidP="000038B4">
            <w:pPr>
              <w:pStyle w:val="TableParagraph"/>
              <w:ind w:left="86" w:right="76"/>
              <w:rPr>
                <w:b/>
                <w:bCs/>
                <w:sz w:val="16"/>
                <w:szCs w:val="16"/>
              </w:rPr>
            </w:pPr>
            <w:r w:rsidRPr="00612518">
              <w:rPr>
                <w:b/>
                <w:bCs/>
                <w:sz w:val="16"/>
                <w:szCs w:val="16"/>
              </w:rPr>
              <w:t># strains</w:t>
            </w:r>
          </w:p>
        </w:tc>
        <w:tc>
          <w:tcPr>
            <w:tcW w:w="854" w:type="dxa"/>
            <w:tcBorders>
              <w:top w:val="nil"/>
              <w:bottom w:val="single" w:sz="12" w:space="0" w:color="000000"/>
            </w:tcBorders>
            <w:shd w:val="clear" w:color="auto" w:fill="auto"/>
            <w:vAlign w:val="bottom"/>
          </w:tcPr>
          <w:p w:rsidR="007F0615" w:rsidRPr="00612518" w:rsidRDefault="007F0615" w:rsidP="000038B4">
            <w:pPr>
              <w:pStyle w:val="TableParagraph"/>
              <w:ind w:left="149" w:right="124"/>
              <w:rPr>
                <w:b/>
                <w:bCs/>
                <w:sz w:val="16"/>
                <w:szCs w:val="16"/>
              </w:rPr>
            </w:pPr>
            <w:r w:rsidRPr="00612518">
              <w:rPr>
                <w:b/>
                <w:bCs/>
                <w:sz w:val="16"/>
                <w:szCs w:val="16"/>
              </w:rPr>
              <w:t>% total</w:t>
            </w:r>
          </w:p>
        </w:tc>
        <w:tc>
          <w:tcPr>
            <w:tcW w:w="707"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Ampicillin</w:t>
            </w:r>
          </w:p>
        </w:tc>
        <w:tc>
          <w:tcPr>
            <w:tcW w:w="708"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proofErr w:type="spellStart"/>
            <w:r w:rsidRPr="002715FF">
              <w:rPr>
                <w:b/>
                <w:bCs/>
                <w:sz w:val="14"/>
                <w:szCs w:val="14"/>
              </w:rPr>
              <w:t>Amoxycillin</w:t>
            </w:r>
            <w:proofErr w:type="spellEnd"/>
            <w:r w:rsidRPr="002715FF">
              <w:rPr>
                <w:b/>
                <w:bCs/>
                <w:sz w:val="14"/>
                <w:szCs w:val="14"/>
              </w:rPr>
              <w:t xml:space="preserve"> +</w:t>
            </w:r>
            <w:r w:rsidRPr="002715FF">
              <w:rPr>
                <w:b/>
                <w:bCs/>
                <w:sz w:val="14"/>
                <w:szCs w:val="14"/>
              </w:rPr>
              <w:br/>
              <w:t xml:space="preserve"> clavulanate</w:t>
            </w:r>
          </w:p>
        </w:tc>
        <w:tc>
          <w:tcPr>
            <w:tcW w:w="707"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 xml:space="preserve">Cefazolin / </w:t>
            </w:r>
            <w:r w:rsidRPr="002715FF">
              <w:rPr>
                <w:b/>
                <w:bCs/>
                <w:sz w:val="14"/>
                <w:szCs w:val="14"/>
              </w:rPr>
              <w:br/>
              <w:t>cephalexin</w:t>
            </w:r>
          </w:p>
        </w:tc>
        <w:tc>
          <w:tcPr>
            <w:tcW w:w="708"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Flucloxacillin /</w:t>
            </w:r>
            <w:r w:rsidRPr="002715FF">
              <w:rPr>
                <w:b/>
                <w:bCs/>
                <w:sz w:val="14"/>
                <w:szCs w:val="14"/>
              </w:rPr>
              <w:br/>
              <w:t xml:space="preserve"> </w:t>
            </w:r>
            <w:proofErr w:type="spellStart"/>
            <w:r w:rsidRPr="002715FF">
              <w:rPr>
                <w:b/>
                <w:bCs/>
                <w:sz w:val="14"/>
                <w:szCs w:val="14"/>
              </w:rPr>
              <w:t>dicloxacillin</w:t>
            </w:r>
            <w:proofErr w:type="spellEnd"/>
          </w:p>
        </w:tc>
        <w:tc>
          <w:tcPr>
            <w:tcW w:w="707"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 xml:space="preserve">Erythromycin / </w:t>
            </w:r>
            <w:r w:rsidRPr="002715FF">
              <w:rPr>
                <w:b/>
                <w:bCs/>
                <w:sz w:val="14"/>
                <w:szCs w:val="14"/>
              </w:rPr>
              <w:br/>
              <w:t>clindamycin</w:t>
            </w:r>
          </w:p>
        </w:tc>
        <w:tc>
          <w:tcPr>
            <w:tcW w:w="710"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Tetracycline</w:t>
            </w:r>
          </w:p>
        </w:tc>
        <w:tc>
          <w:tcPr>
            <w:tcW w:w="706"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Trimethoprim +</w:t>
            </w:r>
            <w:r w:rsidRPr="002715FF">
              <w:rPr>
                <w:b/>
                <w:bCs/>
                <w:sz w:val="14"/>
                <w:szCs w:val="14"/>
              </w:rPr>
              <w:br/>
            </w:r>
            <w:proofErr w:type="spellStart"/>
            <w:r w:rsidRPr="002715FF">
              <w:rPr>
                <w:b/>
                <w:bCs/>
                <w:sz w:val="14"/>
                <w:szCs w:val="14"/>
              </w:rPr>
              <w:t>S’methoxazole</w:t>
            </w:r>
            <w:proofErr w:type="spellEnd"/>
          </w:p>
        </w:tc>
        <w:tc>
          <w:tcPr>
            <w:tcW w:w="708" w:type="dxa"/>
            <w:tcBorders>
              <w:top w:val="single" w:sz="2" w:space="0" w:color="000000"/>
              <w:bottom w:val="single" w:sz="12" w:space="0" w:color="000000"/>
            </w:tcBorders>
            <w:shd w:val="clear" w:color="auto" w:fill="auto"/>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Gentamicin (aminoglycoside)</w:t>
            </w:r>
          </w:p>
        </w:tc>
        <w:tc>
          <w:tcPr>
            <w:tcW w:w="707"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Ceftriaxone</w:t>
            </w:r>
          </w:p>
        </w:tc>
        <w:tc>
          <w:tcPr>
            <w:tcW w:w="706"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Piperacillin +</w:t>
            </w:r>
            <w:r w:rsidRPr="002715FF">
              <w:rPr>
                <w:b/>
                <w:bCs/>
                <w:sz w:val="14"/>
                <w:szCs w:val="14"/>
              </w:rPr>
              <w:br/>
              <w:t xml:space="preserve"> tazobactam</w:t>
            </w:r>
          </w:p>
        </w:tc>
        <w:tc>
          <w:tcPr>
            <w:tcW w:w="706"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proofErr w:type="spellStart"/>
            <w:r w:rsidRPr="002715FF">
              <w:rPr>
                <w:b/>
                <w:bCs/>
                <w:sz w:val="14"/>
                <w:szCs w:val="14"/>
              </w:rPr>
              <w:t>Ceftazidime</w:t>
            </w:r>
            <w:proofErr w:type="spellEnd"/>
          </w:p>
        </w:tc>
        <w:tc>
          <w:tcPr>
            <w:tcW w:w="706"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proofErr w:type="spellStart"/>
            <w:r w:rsidRPr="002715FF">
              <w:rPr>
                <w:b/>
                <w:bCs/>
                <w:sz w:val="14"/>
                <w:szCs w:val="14"/>
              </w:rPr>
              <w:t>Meropenem</w:t>
            </w:r>
            <w:proofErr w:type="spellEnd"/>
          </w:p>
        </w:tc>
        <w:tc>
          <w:tcPr>
            <w:tcW w:w="706"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Ciprofloxacin</w:t>
            </w:r>
          </w:p>
        </w:tc>
        <w:tc>
          <w:tcPr>
            <w:tcW w:w="706" w:type="dxa"/>
            <w:tcBorders>
              <w:top w:val="single" w:sz="2" w:space="0" w:color="000000"/>
              <w:bottom w:val="single" w:sz="12" w:space="0" w:color="000000"/>
            </w:tcBorders>
            <w:shd w:val="clear" w:color="auto" w:fill="F5DB3C"/>
            <w:textDirection w:val="btLr"/>
            <w:vAlign w:val="center"/>
          </w:tcPr>
          <w:p w:rsidR="007F0615" w:rsidRPr="002715FF" w:rsidRDefault="007F0615" w:rsidP="000038B4">
            <w:pPr>
              <w:pStyle w:val="TableParagraph"/>
              <w:jc w:val="center"/>
              <w:rPr>
                <w:b/>
                <w:bCs/>
                <w:sz w:val="14"/>
                <w:szCs w:val="14"/>
              </w:rPr>
            </w:pPr>
            <w:r w:rsidRPr="002715FF">
              <w:rPr>
                <w:b/>
                <w:bCs/>
                <w:sz w:val="14"/>
                <w:szCs w:val="14"/>
              </w:rPr>
              <w:t>Vancomycin</w:t>
            </w:r>
          </w:p>
        </w:tc>
      </w:tr>
      <w:tr w:rsidR="007F0615" w:rsidRPr="0022427F" w:rsidTr="000038B4">
        <w:trPr>
          <w:trHeight w:val="283"/>
        </w:trPr>
        <w:tc>
          <w:tcPr>
            <w:tcW w:w="2868" w:type="dxa"/>
            <w:gridSpan w:val="2"/>
            <w:tcBorders>
              <w:top w:val="single" w:sz="12" w:space="0" w:color="000000"/>
              <w:left w:val="nil"/>
            </w:tcBorders>
            <w:shd w:val="clear" w:color="auto" w:fill="EDEBE0"/>
            <w:vAlign w:val="center"/>
          </w:tcPr>
          <w:p w:rsidR="007F0615" w:rsidRPr="0022427F" w:rsidRDefault="007F0615" w:rsidP="000038B4">
            <w:pPr>
              <w:pStyle w:val="TableParagraph"/>
              <w:ind w:left="600"/>
              <w:rPr>
                <w:b/>
                <w:sz w:val="16"/>
                <w:szCs w:val="16"/>
              </w:rPr>
            </w:pPr>
            <w:r w:rsidRPr="0022427F">
              <w:rPr>
                <w:b/>
                <w:sz w:val="16"/>
                <w:szCs w:val="16"/>
              </w:rPr>
              <w:t>All isolates</w:t>
            </w:r>
          </w:p>
        </w:tc>
        <w:tc>
          <w:tcPr>
            <w:tcW w:w="845" w:type="dxa"/>
            <w:tcBorders>
              <w:top w:val="single" w:sz="12" w:space="0" w:color="000000"/>
            </w:tcBorders>
            <w:shd w:val="clear" w:color="auto" w:fill="EDEBE0"/>
            <w:vAlign w:val="center"/>
          </w:tcPr>
          <w:p w:rsidR="007F0615" w:rsidRPr="0022427F" w:rsidRDefault="007F0615" w:rsidP="000038B4">
            <w:pPr>
              <w:pStyle w:val="TableParagraph"/>
              <w:ind w:left="86" w:right="76"/>
              <w:jc w:val="center"/>
              <w:rPr>
                <w:sz w:val="16"/>
                <w:szCs w:val="16"/>
              </w:rPr>
            </w:pPr>
            <w:r w:rsidRPr="0022427F">
              <w:rPr>
                <w:sz w:val="16"/>
                <w:szCs w:val="16"/>
              </w:rPr>
              <w:t>8,629</w:t>
            </w:r>
          </w:p>
        </w:tc>
        <w:tc>
          <w:tcPr>
            <w:tcW w:w="854" w:type="dxa"/>
            <w:tcBorders>
              <w:top w:val="single" w:sz="12" w:space="0" w:color="000000"/>
            </w:tcBorders>
            <w:shd w:val="clear" w:color="auto" w:fill="EDEBE0"/>
            <w:vAlign w:val="center"/>
          </w:tcPr>
          <w:p w:rsidR="007F0615" w:rsidRPr="0022427F" w:rsidRDefault="007F0615" w:rsidP="000038B4">
            <w:pPr>
              <w:pStyle w:val="TableParagraph"/>
              <w:ind w:left="149" w:right="124"/>
              <w:jc w:val="center"/>
              <w:rPr>
                <w:sz w:val="16"/>
                <w:szCs w:val="16"/>
              </w:rPr>
            </w:pPr>
            <w:r w:rsidRPr="0022427F">
              <w:rPr>
                <w:sz w:val="16"/>
                <w:szCs w:val="16"/>
              </w:rPr>
              <w:t>100%</w:t>
            </w:r>
          </w:p>
        </w:tc>
        <w:tc>
          <w:tcPr>
            <w:tcW w:w="4247" w:type="dxa"/>
            <w:gridSpan w:val="6"/>
            <w:tcBorders>
              <w:top w:val="single" w:sz="12" w:space="0" w:color="000000"/>
            </w:tcBorders>
            <w:shd w:val="clear" w:color="auto" w:fill="EDEBE0"/>
            <w:vAlign w:val="center"/>
          </w:tcPr>
          <w:p w:rsidR="007F0615" w:rsidRPr="0022427F" w:rsidRDefault="007F0615" w:rsidP="000038B4">
            <w:pPr>
              <w:pStyle w:val="TableParagraph"/>
              <w:ind w:left="28"/>
              <w:rPr>
                <w:sz w:val="16"/>
                <w:szCs w:val="16"/>
              </w:rPr>
            </w:pPr>
            <w:r w:rsidRPr="0022427F">
              <w:rPr>
                <w:sz w:val="16"/>
                <w:szCs w:val="16"/>
              </w:rPr>
              <w:t>Some miscellaneous/contaminant species excluded.</w:t>
            </w: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8"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7"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shd w:val="clear" w:color="auto" w:fill="EDEBE0"/>
            <w:vAlign w:val="center"/>
          </w:tcPr>
          <w:p w:rsidR="007F0615" w:rsidRPr="0022427F" w:rsidRDefault="007F0615" w:rsidP="000038B4">
            <w:pPr>
              <w:pStyle w:val="TableParagraph"/>
              <w:jc w:val="center"/>
              <w:rPr>
                <w:sz w:val="16"/>
                <w:szCs w:val="16"/>
              </w:rPr>
            </w:pPr>
          </w:p>
        </w:tc>
      </w:tr>
      <w:tr w:rsidR="007F0615" w:rsidRPr="0022427F" w:rsidTr="000038B4">
        <w:tc>
          <w:tcPr>
            <w:tcW w:w="544" w:type="dxa"/>
            <w:vMerge w:val="restart"/>
            <w:tcBorders>
              <w:left w:val="nil"/>
            </w:tcBorders>
            <w:textDirection w:val="btLr"/>
            <w:vAlign w:val="center"/>
          </w:tcPr>
          <w:p w:rsidR="007F0615" w:rsidRPr="0022427F" w:rsidRDefault="007F0615" w:rsidP="000038B4">
            <w:pPr>
              <w:pStyle w:val="TableParagraph"/>
              <w:ind w:left="412"/>
              <w:rPr>
                <w:sz w:val="16"/>
                <w:szCs w:val="16"/>
              </w:rPr>
            </w:pPr>
            <w:r w:rsidRPr="0022427F">
              <w:rPr>
                <w:sz w:val="16"/>
                <w:szCs w:val="16"/>
              </w:rPr>
              <w:t>Gram negative isolates</w:t>
            </w:r>
          </w:p>
        </w:tc>
        <w:tc>
          <w:tcPr>
            <w:tcW w:w="2324" w:type="dxa"/>
            <w:vMerge w:val="restart"/>
            <w:vAlign w:val="center"/>
          </w:tcPr>
          <w:p w:rsidR="007F0615" w:rsidRPr="0022427F" w:rsidRDefault="007F0615" w:rsidP="000038B4">
            <w:pPr>
              <w:pStyle w:val="TableParagraph"/>
              <w:spacing w:line="193" w:lineRule="exact"/>
              <w:ind w:left="17"/>
              <w:rPr>
                <w:i/>
                <w:sz w:val="16"/>
                <w:szCs w:val="16"/>
              </w:rPr>
            </w:pPr>
            <w:r w:rsidRPr="0022427F">
              <w:rPr>
                <w:i/>
                <w:sz w:val="16"/>
                <w:szCs w:val="16"/>
              </w:rPr>
              <w:t>Escherichia coli</w:t>
            </w:r>
          </w:p>
        </w:tc>
        <w:tc>
          <w:tcPr>
            <w:tcW w:w="845" w:type="dxa"/>
            <w:tcBorders>
              <w:bottom w:val="single" w:sz="8" w:space="0" w:color="000000"/>
            </w:tcBorders>
            <w:vAlign w:val="center"/>
          </w:tcPr>
          <w:p w:rsidR="007F0615" w:rsidRPr="0022427F" w:rsidRDefault="007F0615" w:rsidP="000038B4">
            <w:pPr>
              <w:pStyle w:val="TableParagraph"/>
              <w:spacing w:line="207" w:lineRule="exact"/>
              <w:ind w:left="75" w:right="77"/>
              <w:jc w:val="center"/>
              <w:rPr>
                <w:sz w:val="16"/>
                <w:szCs w:val="16"/>
              </w:rPr>
            </w:pPr>
            <w:r w:rsidRPr="0022427F">
              <w:rPr>
                <w:sz w:val="16"/>
                <w:szCs w:val="16"/>
              </w:rPr>
              <w:t>718</w:t>
            </w:r>
          </w:p>
        </w:tc>
        <w:tc>
          <w:tcPr>
            <w:tcW w:w="854" w:type="dxa"/>
            <w:vAlign w:val="center"/>
          </w:tcPr>
          <w:p w:rsidR="007F0615" w:rsidRPr="0022427F" w:rsidRDefault="007F0615" w:rsidP="000038B4">
            <w:pPr>
              <w:pStyle w:val="TableParagraph"/>
              <w:spacing w:line="207" w:lineRule="exact"/>
              <w:ind w:left="149" w:right="124"/>
              <w:jc w:val="center"/>
              <w:rPr>
                <w:sz w:val="16"/>
                <w:szCs w:val="16"/>
              </w:rPr>
            </w:pPr>
            <w:r w:rsidRPr="0022427F">
              <w:rPr>
                <w:sz w:val="16"/>
                <w:szCs w:val="16"/>
              </w:rPr>
              <w:t>8%</w:t>
            </w:r>
          </w:p>
        </w:tc>
        <w:tc>
          <w:tcPr>
            <w:tcW w:w="707" w:type="dxa"/>
            <w:shd w:val="clear" w:color="auto" w:fill="FF0000"/>
            <w:vAlign w:val="center"/>
          </w:tcPr>
          <w:p w:rsidR="007F0615" w:rsidRPr="0022427F" w:rsidRDefault="007F0615" w:rsidP="000038B4">
            <w:pPr>
              <w:pStyle w:val="TableParagraph"/>
              <w:spacing w:line="207" w:lineRule="exact"/>
              <w:ind w:right="179"/>
              <w:jc w:val="center"/>
              <w:rPr>
                <w:sz w:val="16"/>
                <w:szCs w:val="16"/>
              </w:rPr>
            </w:pPr>
            <w:r w:rsidRPr="0022427F">
              <w:rPr>
                <w:color w:val="FFFFFF"/>
                <w:sz w:val="16"/>
                <w:szCs w:val="16"/>
              </w:rPr>
              <w:t>58%</w:t>
            </w:r>
          </w:p>
        </w:tc>
        <w:tc>
          <w:tcPr>
            <w:tcW w:w="708" w:type="dxa"/>
            <w:shd w:val="clear" w:color="auto" w:fill="FFC000"/>
            <w:vAlign w:val="center"/>
          </w:tcPr>
          <w:p w:rsidR="007F0615" w:rsidRPr="0022427F" w:rsidRDefault="007F0615" w:rsidP="000038B4">
            <w:pPr>
              <w:pStyle w:val="TableParagraph"/>
              <w:spacing w:line="207" w:lineRule="exact"/>
              <w:ind w:left="120" w:right="88"/>
              <w:jc w:val="center"/>
              <w:rPr>
                <w:b/>
                <w:sz w:val="16"/>
                <w:szCs w:val="16"/>
              </w:rPr>
            </w:pPr>
            <w:r w:rsidRPr="0022427F">
              <w:rPr>
                <w:b/>
                <w:sz w:val="16"/>
                <w:szCs w:val="16"/>
              </w:rPr>
              <w:t>79%</w:t>
            </w:r>
          </w:p>
        </w:tc>
        <w:tc>
          <w:tcPr>
            <w:tcW w:w="707" w:type="dxa"/>
            <w:shd w:val="clear" w:color="auto" w:fill="FFC000"/>
            <w:vAlign w:val="center"/>
          </w:tcPr>
          <w:p w:rsidR="007F0615" w:rsidRPr="0022427F" w:rsidRDefault="007F0615" w:rsidP="000038B4">
            <w:pPr>
              <w:pStyle w:val="TableParagraph"/>
              <w:spacing w:line="207" w:lineRule="exact"/>
              <w:ind w:left="124" w:right="88"/>
              <w:jc w:val="center"/>
              <w:rPr>
                <w:b/>
                <w:sz w:val="16"/>
                <w:szCs w:val="16"/>
              </w:rPr>
            </w:pPr>
            <w:r w:rsidRPr="0022427F">
              <w:rPr>
                <w:b/>
                <w:sz w:val="16"/>
                <w:szCs w:val="16"/>
              </w:rPr>
              <w:t>77%</w:t>
            </w:r>
          </w:p>
        </w:tc>
        <w:tc>
          <w:tcPr>
            <w:tcW w:w="708" w:type="dxa"/>
            <w:shd w:val="clear" w:color="auto" w:fill="FF0000"/>
            <w:vAlign w:val="center"/>
          </w:tcPr>
          <w:p w:rsidR="007F0615" w:rsidRPr="0022427F" w:rsidRDefault="007F0615" w:rsidP="000038B4">
            <w:pPr>
              <w:pStyle w:val="TableParagraph"/>
              <w:spacing w:line="207"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207" w:lineRule="exact"/>
              <w:ind w:left="41"/>
              <w:jc w:val="center"/>
              <w:rPr>
                <w:sz w:val="16"/>
                <w:szCs w:val="16"/>
              </w:rPr>
            </w:pPr>
            <w:r w:rsidRPr="0022427F">
              <w:rPr>
                <w:color w:val="FFFFFF"/>
                <w:w w:val="101"/>
                <w:sz w:val="16"/>
                <w:szCs w:val="16"/>
              </w:rPr>
              <w:t>R</w:t>
            </w:r>
          </w:p>
        </w:tc>
        <w:tc>
          <w:tcPr>
            <w:tcW w:w="710" w:type="dxa"/>
            <w:vAlign w:val="center"/>
          </w:tcPr>
          <w:p w:rsidR="007F0615" w:rsidRPr="0022427F" w:rsidRDefault="007F0615" w:rsidP="000038B4">
            <w:pPr>
              <w:pStyle w:val="TableParagraph"/>
              <w:spacing w:line="207" w:lineRule="exact"/>
              <w:ind w:left="133" w:right="88"/>
              <w:jc w:val="center"/>
              <w:rPr>
                <w:sz w:val="16"/>
                <w:szCs w:val="16"/>
              </w:rPr>
            </w:pPr>
            <w:r w:rsidRPr="0022427F">
              <w:rPr>
                <w:sz w:val="16"/>
                <w:szCs w:val="16"/>
              </w:rPr>
              <w:t>n/a</w:t>
            </w:r>
          </w:p>
        </w:tc>
        <w:tc>
          <w:tcPr>
            <w:tcW w:w="706" w:type="dxa"/>
            <w:shd w:val="clear" w:color="auto" w:fill="FFC000"/>
            <w:vAlign w:val="center"/>
          </w:tcPr>
          <w:p w:rsidR="007F0615" w:rsidRPr="0022427F" w:rsidRDefault="007F0615" w:rsidP="000038B4">
            <w:pPr>
              <w:pStyle w:val="TableParagraph"/>
              <w:spacing w:line="207" w:lineRule="exact"/>
              <w:ind w:right="163"/>
              <w:jc w:val="center"/>
              <w:rPr>
                <w:b/>
                <w:sz w:val="16"/>
                <w:szCs w:val="16"/>
              </w:rPr>
            </w:pPr>
            <w:r w:rsidRPr="0022427F">
              <w:rPr>
                <w:b/>
                <w:sz w:val="16"/>
                <w:szCs w:val="16"/>
              </w:rPr>
              <w:t>85%</w:t>
            </w:r>
          </w:p>
        </w:tc>
        <w:tc>
          <w:tcPr>
            <w:tcW w:w="708" w:type="dxa"/>
            <w:vAlign w:val="center"/>
          </w:tcPr>
          <w:p w:rsidR="007F0615" w:rsidRPr="0022427F" w:rsidRDefault="007F0615" w:rsidP="000038B4">
            <w:pPr>
              <w:pStyle w:val="TableParagraph"/>
              <w:spacing w:line="207" w:lineRule="exact"/>
              <w:ind w:left="145" w:right="88"/>
              <w:jc w:val="center"/>
              <w:rPr>
                <w:b/>
                <w:sz w:val="16"/>
                <w:szCs w:val="16"/>
              </w:rPr>
            </w:pPr>
            <w:r w:rsidRPr="0022427F">
              <w:rPr>
                <w:b/>
                <w:color w:val="00AF50"/>
                <w:sz w:val="16"/>
                <w:szCs w:val="16"/>
              </w:rPr>
              <w:t>96%</w:t>
            </w:r>
          </w:p>
        </w:tc>
        <w:tc>
          <w:tcPr>
            <w:tcW w:w="707" w:type="dxa"/>
            <w:vAlign w:val="center"/>
          </w:tcPr>
          <w:p w:rsidR="007F0615" w:rsidRPr="0022427F" w:rsidRDefault="007F0615" w:rsidP="000038B4">
            <w:pPr>
              <w:pStyle w:val="TableParagraph"/>
              <w:spacing w:line="207" w:lineRule="exact"/>
              <w:ind w:left="222"/>
              <w:jc w:val="center"/>
              <w:rPr>
                <w:b/>
                <w:sz w:val="16"/>
                <w:szCs w:val="16"/>
              </w:rPr>
            </w:pPr>
            <w:r w:rsidRPr="0022427F">
              <w:rPr>
                <w:b/>
                <w:color w:val="00AF50"/>
                <w:sz w:val="16"/>
                <w:szCs w:val="16"/>
              </w:rPr>
              <w:t>93%</w:t>
            </w:r>
          </w:p>
        </w:tc>
        <w:tc>
          <w:tcPr>
            <w:tcW w:w="706" w:type="dxa"/>
            <w:vAlign w:val="center"/>
          </w:tcPr>
          <w:p w:rsidR="007F0615" w:rsidRPr="0022427F" w:rsidRDefault="007F0615" w:rsidP="000038B4">
            <w:pPr>
              <w:pStyle w:val="TableParagraph"/>
              <w:spacing w:line="207" w:lineRule="exact"/>
              <w:ind w:left="152" w:right="88"/>
              <w:jc w:val="center"/>
              <w:rPr>
                <w:b/>
                <w:sz w:val="16"/>
                <w:szCs w:val="16"/>
              </w:rPr>
            </w:pPr>
            <w:r w:rsidRPr="0022427F">
              <w:rPr>
                <w:b/>
                <w:color w:val="00AF50"/>
                <w:sz w:val="16"/>
                <w:szCs w:val="16"/>
              </w:rPr>
              <w:t>92%</w:t>
            </w:r>
          </w:p>
        </w:tc>
        <w:tc>
          <w:tcPr>
            <w:tcW w:w="706" w:type="dxa"/>
            <w:vAlign w:val="center"/>
          </w:tcPr>
          <w:p w:rsidR="007F0615" w:rsidRPr="0022427F" w:rsidRDefault="007F0615" w:rsidP="000038B4">
            <w:pPr>
              <w:pStyle w:val="TableParagraph"/>
              <w:spacing w:line="207" w:lineRule="exact"/>
              <w:ind w:left="156" w:right="88"/>
              <w:jc w:val="center"/>
              <w:rPr>
                <w:b/>
                <w:sz w:val="16"/>
                <w:szCs w:val="16"/>
              </w:rPr>
            </w:pPr>
            <w:r w:rsidRPr="0022427F">
              <w:rPr>
                <w:b/>
                <w:color w:val="00AF50"/>
                <w:sz w:val="16"/>
                <w:szCs w:val="16"/>
              </w:rPr>
              <w:t>92%</w:t>
            </w:r>
          </w:p>
        </w:tc>
        <w:tc>
          <w:tcPr>
            <w:tcW w:w="706" w:type="dxa"/>
            <w:vAlign w:val="center"/>
          </w:tcPr>
          <w:p w:rsidR="007F0615" w:rsidRPr="0022427F" w:rsidRDefault="007F0615" w:rsidP="000038B4">
            <w:pPr>
              <w:pStyle w:val="TableParagraph"/>
              <w:spacing w:line="207" w:lineRule="exact"/>
              <w:ind w:left="157" w:right="88"/>
              <w:jc w:val="center"/>
              <w:rPr>
                <w:b/>
                <w:sz w:val="16"/>
                <w:szCs w:val="16"/>
              </w:rPr>
            </w:pPr>
            <w:r w:rsidRPr="0022427F">
              <w:rPr>
                <w:b/>
                <w:color w:val="00AF50"/>
                <w:sz w:val="16"/>
                <w:szCs w:val="16"/>
              </w:rPr>
              <w:t>100%</w:t>
            </w:r>
          </w:p>
        </w:tc>
        <w:tc>
          <w:tcPr>
            <w:tcW w:w="706" w:type="dxa"/>
            <w:vAlign w:val="center"/>
          </w:tcPr>
          <w:p w:rsidR="007F0615" w:rsidRPr="0022427F" w:rsidRDefault="007F0615" w:rsidP="000038B4">
            <w:pPr>
              <w:pStyle w:val="TableParagraph"/>
              <w:spacing w:line="207" w:lineRule="exact"/>
              <w:ind w:left="161" w:right="84"/>
              <w:jc w:val="center"/>
              <w:rPr>
                <w:b/>
                <w:sz w:val="16"/>
                <w:szCs w:val="16"/>
              </w:rPr>
            </w:pPr>
            <w:r w:rsidRPr="0022427F">
              <w:rPr>
                <w:b/>
                <w:color w:val="00AF50"/>
                <w:sz w:val="16"/>
                <w:szCs w:val="16"/>
              </w:rPr>
              <w:t>94%</w:t>
            </w:r>
          </w:p>
        </w:tc>
        <w:tc>
          <w:tcPr>
            <w:tcW w:w="706" w:type="dxa"/>
            <w:shd w:val="clear" w:color="auto" w:fill="FF0000"/>
            <w:vAlign w:val="center"/>
          </w:tcPr>
          <w:p w:rsidR="007F0615" w:rsidRPr="0022427F" w:rsidRDefault="007F0615" w:rsidP="000038B4">
            <w:pPr>
              <w:pStyle w:val="TableParagraph"/>
              <w:spacing w:line="207" w:lineRule="exact"/>
              <w:ind w:left="77"/>
              <w:jc w:val="center"/>
              <w:rPr>
                <w:sz w:val="16"/>
                <w:szCs w:val="16"/>
              </w:rPr>
            </w:pPr>
            <w:r w:rsidRPr="0022427F">
              <w:rPr>
                <w:color w:val="FFFFFF"/>
                <w:w w:val="101"/>
                <w:sz w:val="16"/>
                <w:szCs w:val="16"/>
              </w:rPr>
              <w:t>R</w:t>
            </w:r>
          </w:p>
        </w:tc>
      </w:tr>
      <w:tr w:rsidR="007F0615" w:rsidRPr="00723077" w:rsidTr="000038B4">
        <w:trPr>
          <w:cantSplit/>
          <w:trHeight w:val="20"/>
        </w:trPr>
        <w:tc>
          <w:tcPr>
            <w:tcW w:w="544" w:type="dxa"/>
            <w:vMerge/>
            <w:tcBorders>
              <w:left w:val="nil"/>
            </w:tcBorders>
            <w:textDirection w:val="btLr"/>
            <w:vAlign w:val="center"/>
          </w:tcPr>
          <w:p w:rsidR="007F0615" w:rsidRPr="00723077" w:rsidRDefault="007F0615" w:rsidP="000038B4">
            <w:pPr>
              <w:spacing w:after="0"/>
              <w:rPr>
                <w:sz w:val="12"/>
                <w:szCs w:val="12"/>
              </w:rPr>
            </w:pPr>
          </w:p>
        </w:tc>
        <w:tc>
          <w:tcPr>
            <w:tcW w:w="2324" w:type="dxa"/>
            <w:vMerge/>
            <w:tcBorders>
              <w:bottom w:val="single" w:sz="2" w:space="0" w:color="000000"/>
            </w:tcBorders>
            <w:vAlign w:val="center"/>
          </w:tcPr>
          <w:p w:rsidR="007F0615" w:rsidRPr="00723077" w:rsidRDefault="007F0615" w:rsidP="000038B4">
            <w:pPr>
              <w:pStyle w:val="TableParagraph"/>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vAlign w:val="center"/>
          </w:tcPr>
          <w:p w:rsidR="007F0615" w:rsidRPr="0022427F" w:rsidRDefault="007F0615" w:rsidP="000038B4">
            <w:pPr>
              <w:spacing w:after="0"/>
              <w:rPr>
                <w:sz w:val="16"/>
                <w:szCs w:val="16"/>
              </w:rPr>
            </w:pPr>
          </w:p>
        </w:tc>
        <w:tc>
          <w:tcPr>
            <w:tcW w:w="2324" w:type="dxa"/>
            <w:vMerge w:val="restart"/>
            <w:tcBorders>
              <w:top w:val="single" w:sz="2" w:space="0" w:color="000000"/>
            </w:tcBorders>
            <w:vAlign w:val="center"/>
          </w:tcPr>
          <w:p w:rsidR="007F0615" w:rsidRPr="0022427F" w:rsidRDefault="007F0615" w:rsidP="000038B4">
            <w:pPr>
              <w:pStyle w:val="TableParagraph"/>
              <w:spacing w:line="181" w:lineRule="exact"/>
              <w:ind w:left="17"/>
              <w:rPr>
                <w:sz w:val="16"/>
                <w:szCs w:val="16"/>
              </w:rPr>
            </w:pPr>
            <w:r w:rsidRPr="0022427F">
              <w:rPr>
                <w:i/>
                <w:sz w:val="16"/>
                <w:szCs w:val="16"/>
              </w:rPr>
              <w:t xml:space="preserve">Klebsiella </w:t>
            </w:r>
            <w:r w:rsidRPr="0022427F">
              <w:rPr>
                <w:sz w:val="16"/>
                <w:szCs w:val="16"/>
              </w:rPr>
              <w:t>species</w:t>
            </w:r>
          </w:p>
        </w:tc>
        <w:tc>
          <w:tcPr>
            <w:tcW w:w="845" w:type="dxa"/>
            <w:vAlign w:val="center"/>
          </w:tcPr>
          <w:p w:rsidR="007F0615" w:rsidRPr="0022427F" w:rsidRDefault="007F0615" w:rsidP="000038B4">
            <w:pPr>
              <w:pStyle w:val="TableParagraph"/>
              <w:spacing w:line="199" w:lineRule="exact"/>
              <w:ind w:left="75" w:right="77"/>
              <w:jc w:val="center"/>
              <w:rPr>
                <w:sz w:val="16"/>
                <w:szCs w:val="16"/>
              </w:rPr>
            </w:pPr>
            <w:r w:rsidRPr="0022427F">
              <w:rPr>
                <w:sz w:val="16"/>
                <w:szCs w:val="16"/>
              </w:rPr>
              <w:t>347</w:t>
            </w:r>
          </w:p>
        </w:tc>
        <w:tc>
          <w:tcPr>
            <w:tcW w:w="854" w:type="dxa"/>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4%</w:t>
            </w:r>
          </w:p>
        </w:tc>
        <w:tc>
          <w:tcPr>
            <w:tcW w:w="707" w:type="dxa"/>
            <w:shd w:val="clear" w:color="auto" w:fill="FF0000"/>
            <w:vAlign w:val="center"/>
          </w:tcPr>
          <w:p w:rsidR="007F0615" w:rsidRPr="0022427F" w:rsidRDefault="007F0615" w:rsidP="000038B4">
            <w:pPr>
              <w:pStyle w:val="TableParagraph"/>
              <w:spacing w:line="199" w:lineRule="exact"/>
              <w:ind w:left="26"/>
              <w:jc w:val="center"/>
              <w:rPr>
                <w:sz w:val="16"/>
                <w:szCs w:val="16"/>
              </w:rPr>
            </w:pPr>
            <w:r w:rsidRPr="0022427F">
              <w:rPr>
                <w:color w:val="FFFFFF"/>
                <w:w w:val="101"/>
                <w:sz w:val="16"/>
                <w:szCs w:val="16"/>
              </w:rPr>
              <w:t>R</w:t>
            </w:r>
          </w:p>
        </w:tc>
        <w:tc>
          <w:tcPr>
            <w:tcW w:w="708" w:type="dxa"/>
            <w:vAlign w:val="center"/>
          </w:tcPr>
          <w:p w:rsidR="007F0615" w:rsidRPr="0022427F" w:rsidRDefault="007F0615" w:rsidP="000038B4">
            <w:pPr>
              <w:pStyle w:val="TableParagraph"/>
              <w:spacing w:line="199" w:lineRule="exact"/>
              <w:ind w:left="120" w:right="88"/>
              <w:jc w:val="center"/>
              <w:rPr>
                <w:b/>
                <w:sz w:val="16"/>
                <w:szCs w:val="16"/>
              </w:rPr>
            </w:pPr>
            <w:r w:rsidRPr="0022427F">
              <w:rPr>
                <w:b/>
                <w:color w:val="00AF50"/>
                <w:sz w:val="16"/>
                <w:szCs w:val="16"/>
              </w:rPr>
              <w:t>94%</w:t>
            </w:r>
          </w:p>
        </w:tc>
        <w:tc>
          <w:tcPr>
            <w:tcW w:w="707" w:type="dxa"/>
            <w:shd w:val="clear" w:color="auto" w:fill="FFC000"/>
            <w:vAlign w:val="center"/>
          </w:tcPr>
          <w:p w:rsidR="007F0615" w:rsidRPr="0022427F" w:rsidRDefault="007F0615" w:rsidP="000038B4">
            <w:pPr>
              <w:pStyle w:val="TableParagraph"/>
              <w:spacing w:line="199" w:lineRule="exact"/>
              <w:ind w:left="124" w:right="88"/>
              <w:jc w:val="center"/>
              <w:rPr>
                <w:b/>
                <w:sz w:val="16"/>
                <w:szCs w:val="16"/>
              </w:rPr>
            </w:pPr>
            <w:r w:rsidRPr="0022427F">
              <w:rPr>
                <w:b/>
                <w:sz w:val="16"/>
                <w:szCs w:val="16"/>
              </w:rPr>
              <w:t>71%</w:t>
            </w:r>
          </w:p>
        </w:tc>
        <w:tc>
          <w:tcPr>
            <w:tcW w:w="708" w:type="dxa"/>
            <w:shd w:val="clear" w:color="auto" w:fill="FF0000"/>
            <w:vAlign w:val="center"/>
          </w:tcPr>
          <w:p w:rsidR="007F0615" w:rsidRPr="0022427F" w:rsidRDefault="007F0615" w:rsidP="000038B4">
            <w:pPr>
              <w:pStyle w:val="TableParagraph"/>
              <w:spacing w:line="199"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41"/>
              <w:jc w:val="center"/>
              <w:rPr>
                <w:sz w:val="16"/>
                <w:szCs w:val="16"/>
              </w:rPr>
            </w:pPr>
            <w:r w:rsidRPr="0022427F">
              <w:rPr>
                <w:color w:val="FFFFFF"/>
                <w:w w:val="101"/>
                <w:sz w:val="16"/>
                <w:szCs w:val="16"/>
              </w:rPr>
              <w:t>R</w:t>
            </w:r>
          </w:p>
        </w:tc>
        <w:tc>
          <w:tcPr>
            <w:tcW w:w="710" w:type="dxa"/>
            <w:vAlign w:val="center"/>
          </w:tcPr>
          <w:p w:rsidR="007F0615" w:rsidRPr="0022427F" w:rsidRDefault="007F0615" w:rsidP="000038B4">
            <w:pPr>
              <w:pStyle w:val="TableParagraph"/>
              <w:spacing w:line="199" w:lineRule="exact"/>
              <w:ind w:left="133" w:right="88"/>
              <w:jc w:val="center"/>
              <w:rPr>
                <w:sz w:val="16"/>
                <w:szCs w:val="16"/>
              </w:rPr>
            </w:pPr>
            <w:r w:rsidRPr="0022427F">
              <w:rPr>
                <w:sz w:val="16"/>
                <w:szCs w:val="16"/>
              </w:rPr>
              <w:t>n/a</w:t>
            </w:r>
          </w:p>
        </w:tc>
        <w:tc>
          <w:tcPr>
            <w:tcW w:w="706" w:type="dxa"/>
            <w:vAlign w:val="center"/>
          </w:tcPr>
          <w:p w:rsidR="007F0615" w:rsidRPr="0022427F" w:rsidRDefault="007F0615" w:rsidP="000038B4">
            <w:pPr>
              <w:pStyle w:val="TableParagraph"/>
              <w:spacing w:line="199" w:lineRule="exact"/>
              <w:ind w:right="163"/>
              <w:jc w:val="center"/>
              <w:rPr>
                <w:b/>
                <w:sz w:val="16"/>
                <w:szCs w:val="16"/>
              </w:rPr>
            </w:pPr>
            <w:r w:rsidRPr="0022427F">
              <w:rPr>
                <w:b/>
                <w:color w:val="00AF50"/>
                <w:sz w:val="16"/>
                <w:szCs w:val="16"/>
              </w:rPr>
              <w:t>97%</w:t>
            </w:r>
          </w:p>
        </w:tc>
        <w:tc>
          <w:tcPr>
            <w:tcW w:w="708" w:type="dxa"/>
            <w:vAlign w:val="center"/>
          </w:tcPr>
          <w:p w:rsidR="007F0615" w:rsidRPr="0022427F" w:rsidRDefault="007F0615" w:rsidP="000038B4">
            <w:pPr>
              <w:pStyle w:val="TableParagraph"/>
              <w:spacing w:line="199" w:lineRule="exact"/>
              <w:ind w:left="145" w:right="88"/>
              <w:jc w:val="center"/>
              <w:rPr>
                <w:b/>
                <w:sz w:val="16"/>
                <w:szCs w:val="16"/>
              </w:rPr>
            </w:pPr>
            <w:r w:rsidRPr="0022427F">
              <w:rPr>
                <w:b/>
                <w:color w:val="00AF50"/>
                <w:sz w:val="16"/>
                <w:szCs w:val="16"/>
              </w:rPr>
              <w:t>97%</w:t>
            </w:r>
          </w:p>
        </w:tc>
        <w:tc>
          <w:tcPr>
            <w:tcW w:w="707" w:type="dxa"/>
            <w:vAlign w:val="center"/>
          </w:tcPr>
          <w:p w:rsidR="007F0615" w:rsidRPr="0022427F" w:rsidRDefault="007F0615" w:rsidP="000038B4">
            <w:pPr>
              <w:pStyle w:val="TableParagraph"/>
              <w:spacing w:line="199" w:lineRule="exact"/>
              <w:ind w:left="222"/>
              <w:jc w:val="center"/>
              <w:rPr>
                <w:b/>
                <w:sz w:val="16"/>
                <w:szCs w:val="16"/>
              </w:rPr>
            </w:pPr>
            <w:r w:rsidRPr="0022427F">
              <w:rPr>
                <w:b/>
                <w:color w:val="00AF50"/>
                <w:sz w:val="16"/>
                <w:szCs w:val="16"/>
              </w:rPr>
              <w:t>95%</w:t>
            </w:r>
          </w:p>
        </w:tc>
        <w:tc>
          <w:tcPr>
            <w:tcW w:w="706" w:type="dxa"/>
            <w:vAlign w:val="center"/>
          </w:tcPr>
          <w:p w:rsidR="007F0615" w:rsidRPr="0022427F" w:rsidRDefault="007F0615" w:rsidP="000038B4">
            <w:pPr>
              <w:pStyle w:val="TableParagraph"/>
              <w:spacing w:line="199" w:lineRule="exact"/>
              <w:ind w:left="152" w:right="88"/>
              <w:jc w:val="center"/>
              <w:rPr>
                <w:b/>
                <w:sz w:val="16"/>
                <w:szCs w:val="16"/>
              </w:rPr>
            </w:pPr>
            <w:r w:rsidRPr="0022427F">
              <w:rPr>
                <w:b/>
                <w:color w:val="00AF50"/>
                <w:sz w:val="16"/>
                <w:szCs w:val="16"/>
              </w:rPr>
              <w:t>91%</w:t>
            </w:r>
          </w:p>
        </w:tc>
        <w:tc>
          <w:tcPr>
            <w:tcW w:w="706" w:type="dxa"/>
            <w:vAlign w:val="center"/>
          </w:tcPr>
          <w:p w:rsidR="007F0615" w:rsidRPr="0022427F" w:rsidRDefault="007F0615" w:rsidP="000038B4">
            <w:pPr>
              <w:pStyle w:val="TableParagraph"/>
              <w:spacing w:line="199" w:lineRule="exact"/>
              <w:ind w:left="156" w:right="88"/>
              <w:jc w:val="center"/>
              <w:rPr>
                <w:b/>
                <w:sz w:val="16"/>
                <w:szCs w:val="16"/>
              </w:rPr>
            </w:pPr>
            <w:r w:rsidRPr="0022427F">
              <w:rPr>
                <w:b/>
                <w:color w:val="00AF50"/>
                <w:sz w:val="16"/>
                <w:szCs w:val="16"/>
              </w:rPr>
              <w:t>97%</w:t>
            </w:r>
          </w:p>
        </w:tc>
        <w:tc>
          <w:tcPr>
            <w:tcW w:w="706" w:type="dxa"/>
            <w:vAlign w:val="center"/>
          </w:tcPr>
          <w:p w:rsidR="007F0615" w:rsidRPr="0022427F" w:rsidRDefault="007F0615" w:rsidP="000038B4">
            <w:pPr>
              <w:pStyle w:val="TableParagraph"/>
              <w:spacing w:line="199" w:lineRule="exact"/>
              <w:ind w:left="157" w:right="88"/>
              <w:jc w:val="center"/>
              <w:rPr>
                <w:b/>
                <w:sz w:val="16"/>
                <w:szCs w:val="16"/>
              </w:rPr>
            </w:pPr>
            <w:r w:rsidRPr="0022427F">
              <w:rPr>
                <w:b/>
                <w:color w:val="00AF50"/>
                <w:sz w:val="16"/>
                <w:szCs w:val="16"/>
              </w:rPr>
              <w:t>100%</w:t>
            </w:r>
          </w:p>
        </w:tc>
        <w:tc>
          <w:tcPr>
            <w:tcW w:w="706" w:type="dxa"/>
            <w:vAlign w:val="center"/>
          </w:tcPr>
          <w:p w:rsidR="007F0615" w:rsidRPr="0022427F" w:rsidRDefault="007F0615" w:rsidP="000038B4">
            <w:pPr>
              <w:pStyle w:val="TableParagraph"/>
              <w:spacing w:line="199" w:lineRule="exact"/>
              <w:ind w:left="161" w:right="84"/>
              <w:jc w:val="center"/>
              <w:rPr>
                <w:b/>
                <w:sz w:val="16"/>
                <w:szCs w:val="16"/>
              </w:rPr>
            </w:pPr>
            <w:r w:rsidRPr="0022427F">
              <w:rPr>
                <w:b/>
                <w:color w:val="00AF50"/>
                <w:sz w:val="16"/>
                <w:szCs w:val="16"/>
              </w:rPr>
              <w:t>97%</w:t>
            </w:r>
          </w:p>
        </w:tc>
        <w:tc>
          <w:tcPr>
            <w:tcW w:w="706" w:type="dxa"/>
            <w:shd w:val="clear" w:color="auto" w:fill="FF0000"/>
            <w:vAlign w:val="center"/>
          </w:tcPr>
          <w:p w:rsidR="007F0615" w:rsidRPr="0022427F" w:rsidRDefault="007F0615" w:rsidP="000038B4">
            <w:pPr>
              <w:pStyle w:val="TableParagraph"/>
              <w:spacing w:line="199" w:lineRule="exact"/>
              <w:ind w:left="77"/>
              <w:jc w:val="center"/>
              <w:rPr>
                <w:sz w:val="16"/>
                <w:szCs w:val="16"/>
              </w:rPr>
            </w:pPr>
            <w:r w:rsidRPr="0022427F">
              <w:rPr>
                <w:color w:val="FFFFFF"/>
                <w:w w:val="101"/>
                <w:sz w:val="16"/>
                <w:szCs w:val="16"/>
              </w:rPr>
              <w:t>R</w:t>
            </w:r>
          </w:p>
        </w:tc>
      </w:tr>
      <w:tr w:rsidR="007F0615" w:rsidRPr="00723077" w:rsidTr="000038B4">
        <w:tc>
          <w:tcPr>
            <w:tcW w:w="544" w:type="dxa"/>
            <w:vMerge/>
            <w:tcBorders>
              <w:left w:val="nil"/>
            </w:tcBorders>
            <w:textDirection w:val="btLr"/>
            <w:vAlign w:val="center"/>
          </w:tcPr>
          <w:p w:rsidR="007F0615" w:rsidRPr="00723077" w:rsidRDefault="007F0615" w:rsidP="000038B4">
            <w:pPr>
              <w:spacing w:after="0"/>
              <w:rPr>
                <w:sz w:val="12"/>
                <w:szCs w:val="12"/>
              </w:rPr>
            </w:pPr>
          </w:p>
        </w:tc>
        <w:tc>
          <w:tcPr>
            <w:tcW w:w="2324" w:type="dxa"/>
            <w:vMerge/>
            <w:tcBorders>
              <w:bottom w:val="single" w:sz="2" w:space="0" w:color="000000"/>
            </w:tcBorders>
            <w:vAlign w:val="center"/>
          </w:tcPr>
          <w:p w:rsidR="007F0615" w:rsidRPr="00723077" w:rsidRDefault="007F0615" w:rsidP="000038B4">
            <w:pPr>
              <w:pStyle w:val="TableParagraph"/>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vAlign w:val="center"/>
          </w:tcPr>
          <w:p w:rsidR="007F0615" w:rsidRPr="0022427F" w:rsidRDefault="007F0615" w:rsidP="000038B4">
            <w:pPr>
              <w:spacing w:after="0"/>
              <w:rPr>
                <w:sz w:val="16"/>
                <w:szCs w:val="16"/>
              </w:rPr>
            </w:pPr>
          </w:p>
        </w:tc>
        <w:tc>
          <w:tcPr>
            <w:tcW w:w="2324" w:type="dxa"/>
            <w:vMerge w:val="restart"/>
            <w:tcBorders>
              <w:top w:val="single" w:sz="2" w:space="0" w:color="000000"/>
            </w:tcBorders>
            <w:vAlign w:val="center"/>
          </w:tcPr>
          <w:p w:rsidR="007F0615" w:rsidRPr="0022427F" w:rsidRDefault="007F0615" w:rsidP="000038B4">
            <w:pPr>
              <w:pStyle w:val="TableParagraph"/>
              <w:spacing w:line="181" w:lineRule="exact"/>
              <w:ind w:left="17"/>
              <w:rPr>
                <w:sz w:val="16"/>
                <w:szCs w:val="16"/>
              </w:rPr>
            </w:pPr>
            <w:proofErr w:type="spellStart"/>
            <w:r w:rsidRPr="0022427F">
              <w:rPr>
                <w:i/>
                <w:sz w:val="16"/>
                <w:szCs w:val="16"/>
              </w:rPr>
              <w:t>Enterobacter</w:t>
            </w:r>
            <w:proofErr w:type="spellEnd"/>
            <w:r w:rsidRPr="0022427F">
              <w:rPr>
                <w:i/>
                <w:sz w:val="16"/>
                <w:szCs w:val="16"/>
              </w:rPr>
              <w:t xml:space="preserve"> </w:t>
            </w:r>
            <w:r w:rsidRPr="0022427F">
              <w:rPr>
                <w:sz w:val="16"/>
                <w:szCs w:val="16"/>
              </w:rPr>
              <w:t>-like species*</w:t>
            </w:r>
          </w:p>
        </w:tc>
        <w:tc>
          <w:tcPr>
            <w:tcW w:w="845" w:type="dxa"/>
            <w:tcBorders>
              <w:bottom w:val="nil"/>
            </w:tcBorders>
            <w:vAlign w:val="center"/>
          </w:tcPr>
          <w:p w:rsidR="007F0615" w:rsidRPr="0022427F" w:rsidRDefault="007F0615" w:rsidP="000038B4">
            <w:pPr>
              <w:pStyle w:val="TableParagraph"/>
              <w:spacing w:line="199" w:lineRule="exact"/>
              <w:ind w:left="75" w:right="77"/>
              <w:jc w:val="center"/>
              <w:rPr>
                <w:sz w:val="16"/>
                <w:szCs w:val="16"/>
              </w:rPr>
            </w:pPr>
            <w:r w:rsidRPr="0022427F">
              <w:rPr>
                <w:sz w:val="16"/>
                <w:szCs w:val="16"/>
              </w:rPr>
              <w:t>720</w:t>
            </w:r>
          </w:p>
        </w:tc>
        <w:tc>
          <w:tcPr>
            <w:tcW w:w="854" w:type="dxa"/>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8%</w:t>
            </w:r>
          </w:p>
        </w:tc>
        <w:tc>
          <w:tcPr>
            <w:tcW w:w="707" w:type="dxa"/>
            <w:shd w:val="clear" w:color="auto" w:fill="FF0000"/>
            <w:vAlign w:val="center"/>
          </w:tcPr>
          <w:p w:rsidR="007F0615" w:rsidRPr="0022427F" w:rsidRDefault="007F0615" w:rsidP="000038B4">
            <w:pPr>
              <w:pStyle w:val="TableParagraph"/>
              <w:spacing w:line="199" w:lineRule="exact"/>
              <w:ind w:left="26"/>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29"/>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33"/>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41"/>
              <w:jc w:val="center"/>
              <w:rPr>
                <w:sz w:val="16"/>
                <w:szCs w:val="16"/>
              </w:rPr>
            </w:pPr>
            <w:r w:rsidRPr="0022427F">
              <w:rPr>
                <w:color w:val="FFFFFF"/>
                <w:w w:val="101"/>
                <w:sz w:val="16"/>
                <w:szCs w:val="16"/>
              </w:rPr>
              <w:t>R</w:t>
            </w:r>
          </w:p>
        </w:tc>
        <w:tc>
          <w:tcPr>
            <w:tcW w:w="710" w:type="dxa"/>
            <w:vAlign w:val="center"/>
          </w:tcPr>
          <w:p w:rsidR="007F0615" w:rsidRPr="0022427F" w:rsidRDefault="007F0615" w:rsidP="000038B4">
            <w:pPr>
              <w:pStyle w:val="TableParagraph"/>
              <w:spacing w:line="199" w:lineRule="exact"/>
              <w:ind w:left="45"/>
              <w:jc w:val="center"/>
              <w:rPr>
                <w:sz w:val="16"/>
                <w:szCs w:val="16"/>
              </w:rPr>
            </w:pPr>
            <w:r w:rsidRPr="0022427F">
              <w:rPr>
                <w:w w:val="101"/>
                <w:sz w:val="16"/>
                <w:szCs w:val="16"/>
              </w:rPr>
              <w:t>R</w:t>
            </w:r>
          </w:p>
        </w:tc>
        <w:tc>
          <w:tcPr>
            <w:tcW w:w="706" w:type="dxa"/>
            <w:vAlign w:val="center"/>
          </w:tcPr>
          <w:p w:rsidR="007F0615" w:rsidRPr="0022427F" w:rsidRDefault="007F0615" w:rsidP="000038B4">
            <w:pPr>
              <w:pStyle w:val="TableParagraph"/>
              <w:spacing w:line="199" w:lineRule="exact"/>
              <w:ind w:right="163"/>
              <w:jc w:val="center"/>
              <w:rPr>
                <w:b/>
                <w:sz w:val="16"/>
                <w:szCs w:val="16"/>
              </w:rPr>
            </w:pPr>
            <w:r w:rsidRPr="0022427F">
              <w:rPr>
                <w:b/>
                <w:color w:val="00AF50"/>
                <w:sz w:val="16"/>
                <w:szCs w:val="16"/>
              </w:rPr>
              <w:t>94%</w:t>
            </w:r>
          </w:p>
        </w:tc>
        <w:tc>
          <w:tcPr>
            <w:tcW w:w="708" w:type="dxa"/>
            <w:vAlign w:val="center"/>
          </w:tcPr>
          <w:p w:rsidR="007F0615" w:rsidRPr="0022427F" w:rsidRDefault="007F0615" w:rsidP="000038B4">
            <w:pPr>
              <w:pStyle w:val="TableParagraph"/>
              <w:spacing w:line="199" w:lineRule="exact"/>
              <w:ind w:left="145" w:right="88"/>
              <w:jc w:val="center"/>
              <w:rPr>
                <w:b/>
                <w:sz w:val="16"/>
                <w:szCs w:val="16"/>
              </w:rPr>
            </w:pPr>
            <w:r w:rsidRPr="0022427F">
              <w:rPr>
                <w:b/>
                <w:color w:val="00AF50"/>
                <w:sz w:val="16"/>
                <w:szCs w:val="16"/>
              </w:rPr>
              <w:t>96%</w:t>
            </w:r>
          </w:p>
        </w:tc>
        <w:tc>
          <w:tcPr>
            <w:tcW w:w="707" w:type="dxa"/>
            <w:vAlign w:val="center"/>
          </w:tcPr>
          <w:p w:rsidR="007F0615" w:rsidRPr="0022427F" w:rsidRDefault="007F0615" w:rsidP="000038B4">
            <w:pPr>
              <w:pStyle w:val="TableParagraph"/>
              <w:spacing w:line="199" w:lineRule="exact"/>
              <w:ind w:left="273"/>
              <w:jc w:val="center"/>
              <w:rPr>
                <w:sz w:val="16"/>
                <w:szCs w:val="16"/>
              </w:rPr>
            </w:pPr>
            <w:r w:rsidRPr="0022427F">
              <w:rPr>
                <w:color w:val="FF0000"/>
                <w:sz w:val="16"/>
                <w:szCs w:val="16"/>
              </w:rPr>
              <w:t>**</w:t>
            </w:r>
          </w:p>
        </w:tc>
        <w:tc>
          <w:tcPr>
            <w:tcW w:w="706" w:type="dxa"/>
            <w:shd w:val="clear" w:color="auto" w:fill="FFC000"/>
            <w:vAlign w:val="center"/>
          </w:tcPr>
          <w:p w:rsidR="007F0615" w:rsidRPr="0022427F" w:rsidRDefault="007F0615" w:rsidP="000038B4">
            <w:pPr>
              <w:pStyle w:val="TableParagraph"/>
              <w:spacing w:line="199" w:lineRule="exact"/>
              <w:ind w:left="152" w:right="88"/>
              <w:jc w:val="center"/>
              <w:rPr>
                <w:b/>
                <w:sz w:val="16"/>
                <w:szCs w:val="16"/>
              </w:rPr>
            </w:pPr>
            <w:r w:rsidRPr="0022427F">
              <w:rPr>
                <w:b/>
                <w:sz w:val="16"/>
                <w:szCs w:val="16"/>
              </w:rPr>
              <w:t>73%</w:t>
            </w:r>
          </w:p>
        </w:tc>
        <w:tc>
          <w:tcPr>
            <w:tcW w:w="706" w:type="dxa"/>
            <w:shd w:val="clear" w:color="auto" w:fill="FFC000"/>
            <w:vAlign w:val="center"/>
          </w:tcPr>
          <w:p w:rsidR="007F0615" w:rsidRPr="0022427F" w:rsidRDefault="007F0615" w:rsidP="000038B4">
            <w:pPr>
              <w:pStyle w:val="TableParagraph"/>
              <w:spacing w:line="199" w:lineRule="exact"/>
              <w:ind w:left="156" w:right="88"/>
              <w:jc w:val="center"/>
              <w:rPr>
                <w:b/>
                <w:sz w:val="16"/>
                <w:szCs w:val="16"/>
              </w:rPr>
            </w:pPr>
            <w:r w:rsidRPr="0022427F">
              <w:rPr>
                <w:b/>
                <w:sz w:val="16"/>
                <w:szCs w:val="16"/>
              </w:rPr>
              <w:t>89%</w:t>
            </w:r>
          </w:p>
        </w:tc>
        <w:tc>
          <w:tcPr>
            <w:tcW w:w="706" w:type="dxa"/>
            <w:vAlign w:val="center"/>
          </w:tcPr>
          <w:p w:rsidR="007F0615" w:rsidRPr="0022427F" w:rsidRDefault="007F0615" w:rsidP="000038B4">
            <w:pPr>
              <w:pStyle w:val="TableParagraph"/>
              <w:spacing w:line="199" w:lineRule="exact"/>
              <w:ind w:left="160" w:right="88"/>
              <w:jc w:val="center"/>
              <w:rPr>
                <w:b/>
                <w:sz w:val="16"/>
                <w:szCs w:val="16"/>
              </w:rPr>
            </w:pPr>
            <w:r w:rsidRPr="0022427F">
              <w:rPr>
                <w:b/>
                <w:color w:val="00AF50"/>
                <w:sz w:val="16"/>
                <w:szCs w:val="16"/>
              </w:rPr>
              <w:t>99%</w:t>
            </w:r>
          </w:p>
        </w:tc>
        <w:tc>
          <w:tcPr>
            <w:tcW w:w="706" w:type="dxa"/>
            <w:vAlign w:val="center"/>
          </w:tcPr>
          <w:p w:rsidR="007F0615" w:rsidRPr="0022427F" w:rsidRDefault="007F0615" w:rsidP="000038B4">
            <w:pPr>
              <w:pStyle w:val="TableParagraph"/>
              <w:spacing w:line="199" w:lineRule="exact"/>
              <w:ind w:left="161" w:right="84"/>
              <w:jc w:val="center"/>
              <w:rPr>
                <w:b/>
                <w:sz w:val="16"/>
                <w:szCs w:val="16"/>
              </w:rPr>
            </w:pPr>
            <w:r w:rsidRPr="0022427F">
              <w:rPr>
                <w:b/>
                <w:color w:val="00AF50"/>
                <w:sz w:val="16"/>
                <w:szCs w:val="16"/>
              </w:rPr>
              <w:t>97%</w:t>
            </w:r>
          </w:p>
        </w:tc>
        <w:tc>
          <w:tcPr>
            <w:tcW w:w="706" w:type="dxa"/>
            <w:shd w:val="clear" w:color="auto" w:fill="FF0000"/>
            <w:vAlign w:val="center"/>
          </w:tcPr>
          <w:p w:rsidR="007F0615" w:rsidRPr="0022427F" w:rsidRDefault="007F0615" w:rsidP="000038B4">
            <w:pPr>
              <w:pStyle w:val="TableParagraph"/>
              <w:spacing w:line="199" w:lineRule="exact"/>
              <w:ind w:left="77"/>
              <w:jc w:val="center"/>
              <w:rPr>
                <w:sz w:val="16"/>
                <w:szCs w:val="16"/>
              </w:rPr>
            </w:pPr>
            <w:r w:rsidRPr="0022427F">
              <w:rPr>
                <w:color w:val="FFFFFF"/>
                <w:w w:val="101"/>
                <w:sz w:val="16"/>
                <w:szCs w:val="16"/>
              </w:rPr>
              <w:t>R</w:t>
            </w:r>
          </w:p>
        </w:tc>
      </w:tr>
      <w:tr w:rsidR="007F0615" w:rsidRPr="00723077" w:rsidTr="000038B4">
        <w:tc>
          <w:tcPr>
            <w:tcW w:w="544" w:type="dxa"/>
            <w:vMerge/>
            <w:tcBorders>
              <w:left w:val="nil"/>
            </w:tcBorders>
            <w:textDirection w:val="btLr"/>
            <w:vAlign w:val="center"/>
          </w:tcPr>
          <w:p w:rsidR="007F0615" w:rsidRPr="00723077" w:rsidRDefault="007F0615" w:rsidP="000038B4">
            <w:pPr>
              <w:spacing w:after="0"/>
              <w:rPr>
                <w:sz w:val="12"/>
                <w:szCs w:val="12"/>
              </w:rPr>
            </w:pPr>
          </w:p>
        </w:tc>
        <w:tc>
          <w:tcPr>
            <w:tcW w:w="2324" w:type="dxa"/>
            <w:vMerge/>
            <w:tcBorders>
              <w:bottom w:val="single" w:sz="2" w:space="0" w:color="000000"/>
            </w:tcBorders>
            <w:vAlign w:val="center"/>
          </w:tcPr>
          <w:p w:rsidR="007F0615" w:rsidRPr="00723077" w:rsidRDefault="007F0615" w:rsidP="000038B4">
            <w:pPr>
              <w:pStyle w:val="TableParagraph"/>
              <w:rPr>
                <w:sz w:val="12"/>
                <w:szCs w:val="12"/>
              </w:rPr>
            </w:pPr>
          </w:p>
        </w:tc>
        <w:tc>
          <w:tcPr>
            <w:tcW w:w="845" w:type="dxa"/>
            <w:tcBorders>
              <w:top w:val="nil"/>
              <w:bottom w:val="single" w:sz="2" w:space="0" w:color="000000"/>
            </w:tcBorders>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vAlign w:val="center"/>
          </w:tcPr>
          <w:p w:rsidR="007F0615" w:rsidRPr="0022427F" w:rsidRDefault="007F0615" w:rsidP="000038B4">
            <w:pPr>
              <w:spacing w:after="0"/>
              <w:rPr>
                <w:sz w:val="16"/>
                <w:szCs w:val="16"/>
              </w:rPr>
            </w:pPr>
          </w:p>
        </w:tc>
        <w:tc>
          <w:tcPr>
            <w:tcW w:w="2324" w:type="dxa"/>
            <w:vMerge w:val="restart"/>
            <w:tcBorders>
              <w:top w:val="single" w:sz="2" w:space="0" w:color="000000"/>
            </w:tcBorders>
            <w:vAlign w:val="center"/>
          </w:tcPr>
          <w:p w:rsidR="007F0615" w:rsidRPr="0022427F" w:rsidRDefault="007F0615" w:rsidP="000038B4">
            <w:pPr>
              <w:pStyle w:val="TableParagraph"/>
              <w:spacing w:line="181" w:lineRule="exact"/>
              <w:ind w:left="17"/>
              <w:rPr>
                <w:i/>
                <w:sz w:val="16"/>
                <w:szCs w:val="16"/>
              </w:rPr>
            </w:pPr>
            <w:r w:rsidRPr="0022427F">
              <w:rPr>
                <w:i/>
                <w:sz w:val="16"/>
                <w:szCs w:val="16"/>
              </w:rPr>
              <w:t>Pseudomonas aeruginosa</w:t>
            </w:r>
          </w:p>
        </w:tc>
        <w:tc>
          <w:tcPr>
            <w:tcW w:w="845" w:type="dxa"/>
            <w:tcBorders>
              <w:top w:val="single" w:sz="2" w:space="0" w:color="000000"/>
              <w:bottom w:val="nil"/>
            </w:tcBorders>
            <w:vAlign w:val="center"/>
          </w:tcPr>
          <w:p w:rsidR="007F0615" w:rsidRPr="0022427F" w:rsidRDefault="007F0615" w:rsidP="000038B4">
            <w:pPr>
              <w:pStyle w:val="TableParagraph"/>
              <w:spacing w:line="199" w:lineRule="exact"/>
              <w:ind w:left="76" w:right="77"/>
              <w:jc w:val="center"/>
              <w:rPr>
                <w:sz w:val="16"/>
                <w:szCs w:val="16"/>
              </w:rPr>
            </w:pPr>
            <w:r w:rsidRPr="0022427F">
              <w:rPr>
                <w:sz w:val="16"/>
                <w:szCs w:val="16"/>
              </w:rPr>
              <w:t>2,095</w:t>
            </w:r>
          </w:p>
        </w:tc>
        <w:tc>
          <w:tcPr>
            <w:tcW w:w="854" w:type="dxa"/>
            <w:vAlign w:val="center"/>
          </w:tcPr>
          <w:p w:rsidR="007F0615" w:rsidRPr="0022427F" w:rsidRDefault="007F0615" w:rsidP="000038B4">
            <w:pPr>
              <w:pStyle w:val="TableParagraph"/>
              <w:spacing w:line="199" w:lineRule="exact"/>
              <w:ind w:left="149" w:right="127"/>
              <w:jc w:val="center"/>
              <w:rPr>
                <w:sz w:val="16"/>
                <w:szCs w:val="16"/>
              </w:rPr>
            </w:pPr>
            <w:r w:rsidRPr="0022427F">
              <w:rPr>
                <w:sz w:val="16"/>
                <w:szCs w:val="16"/>
              </w:rPr>
              <w:t>24%</w:t>
            </w:r>
          </w:p>
        </w:tc>
        <w:tc>
          <w:tcPr>
            <w:tcW w:w="707" w:type="dxa"/>
            <w:shd w:val="clear" w:color="auto" w:fill="FF0000"/>
            <w:vAlign w:val="center"/>
          </w:tcPr>
          <w:p w:rsidR="007F0615" w:rsidRPr="0022427F" w:rsidRDefault="007F0615" w:rsidP="000038B4">
            <w:pPr>
              <w:pStyle w:val="TableParagraph"/>
              <w:spacing w:line="199" w:lineRule="exact"/>
              <w:ind w:left="26"/>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29"/>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33"/>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41"/>
              <w:jc w:val="center"/>
              <w:rPr>
                <w:sz w:val="16"/>
                <w:szCs w:val="16"/>
              </w:rPr>
            </w:pPr>
            <w:r w:rsidRPr="0022427F">
              <w:rPr>
                <w:color w:val="FFFFFF"/>
                <w:w w:val="101"/>
                <w:sz w:val="16"/>
                <w:szCs w:val="16"/>
              </w:rPr>
              <w:t>R</w:t>
            </w:r>
          </w:p>
        </w:tc>
        <w:tc>
          <w:tcPr>
            <w:tcW w:w="710" w:type="dxa"/>
            <w:shd w:val="clear" w:color="auto" w:fill="FF0000"/>
            <w:vAlign w:val="center"/>
          </w:tcPr>
          <w:p w:rsidR="007F0615" w:rsidRPr="0022427F" w:rsidRDefault="007F0615" w:rsidP="000038B4">
            <w:pPr>
              <w:pStyle w:val="TableParagraph"/>
              <w:spacing w:line="199" w:lineRule="exact"/>
              <w:ind w:left="45"/>
              <w:jc w:val="center"/>
              <w:rPr>
                <w:sz w:val="16"/>
                <w:szCs w:val="16"/>
              </w:rPr>
            </w:pPr>
            <w:r w:rsidRPr="0022427F">
              <w:rPr>
                <w:color w:val="FFFFFF"/>
                <w:w w:val="101"/>
                <w:sz w:val="16"/>
                <w:szCs w:val="16"/>
              </w:rPr>
              <w:t>R</w:t>
            </w:r>
          </w:p>
        </w:tc>
        <w:tc>
          <w:tcPr>
            <w:tcW w:w="706" w:type="dxa"/>
            <w:shd w:val="clear" w:color="auto" w:fill="FF0000"/>
            <w:vAlign w:val="center"/>
          </w:tcPr>
          <w:p w:rsidR="007F0615" w:rsidRPr="0022427F" w:rsidRDefault="007F0615" w:rsidP="000038B4">
            <w:pPr>
              <w:pStyle w:val="TableParagraph"/>
              <w:spacing w:line="199" w:lineRule="exact"/>
              <w:ind w:left="49"/>
              <w:jc w:val="center"/>
              <w:rPr>
                <w:sz w:val="16"/>
                <w:szCs w:val="16"/>
              </w:rPr>
            </w:pPr>
            <w:r w:rsidRPr="0022427F">
              <w:rPr>
                <w:color w:val="FFFFFF"/>
                <w:w w:val="101"/>
                <w:sz w:val="16"/>
                <w:szCs w:val="16"/>
              </w:rPr>
              <w:t>R</w:t>
            </w:r>
          </w:p>
        </w:tc>
        <w:tc>
          <w:tcPr>
            <w:tcW w:w="708" w:type="dxa"/>
            <w:vAlign w:val="center"/>
          </w:tcPr>
          <w:p w:rsidR="007F0615" w:rsidRPr="0022427F" w:rsidRDefault="007F0615" w:rsidP="000038B4">
            <w:pPr>
              <w:pStyle w:val="TableParagraph"/>
              <w:spacing w:line="199" w:lineRule="exact"/>
              <w:ind w:left="145" w:right="88"/>
              <w:jc w:val="center"/>
              <w:rPr>
                <w:b/>
                <w:sz w:val="16"/>
                <w:szCs w:val="16"/>
              </w:rPr>
            </w:pPr>
            <w:r w:rsidRPr="0022427F">
              <w:rPr>
                <w:b/>
                <w:color w:val="00AF50"/>
                <w:sz w:val="16"/>
                <w:szCs w:val="16"/>
              </w:rPr>
              <w:t>94%</w:t>
            </w:r>
          </w:p>
        </w:tc>
        <w:tc>
          <w:tcPr>
            <w:tcW w:w="707" w:type="dxa"/>
            <w:shd w:val="clear" w:color="auto" w:fill="FF0000"/>
            <w:vAlign w:val="center"/>
          </w:tcPr>
          <w:p w:rsidR="007F0615" w:rsidRPr="0022427F" w:rsidRDefault="007F0615" w:rsidP="000038B4">
            <w:pPr>
              <w:pStyle w:val="TableParagraph"/>
              <w:spacing w:line="199" w:lineRule="exact"/>
              <w:ind w:left="58"/>
              <w:jc w:val="center"/>
              <w:rPr>
                <w:sz w:val="16"/>
                <w:szCs w:val="16"/>
              </w:rPr>
            </w:pPr>
            <w:r w:rsidRPr="0022427F">
              <w:rPr>
                <w:color w:val="FFFFFF"/>
                <w:w w:val="101"/>
                <w:sz w:val="16"/>
                <w:szCs w:val="16"/>
              </w:rPr>
              <w:t>R</w:t>
            </w:r>
          </w:p>
        </w:tc>
        <w:tc>
          <w:tcPr>
            <w:tcW w:w="706" w:type="dxa"/>
            <w:vAlign w:val="center"/>
          </w:tcPr>
          <w:p w:rsidR="007F0615" w:rsidRPr="0022427F" w:rsidRDefault="007F0615" w:rsidP="000038B4">
            <w:pPr>
              <w:pStyle w:val="TableParagraph"/>
              <w:spacing w:line="199" w:lineRule="exact"/>
              <w:ind w:left="152" w:right="88"/>
              <w:jc w:val="center"/>
              <w:rPr>
                <w:b/>
                <w:sz w:val="16"/>
                <w:szCs w:val="16"/>
              </w:rPr>
            </w:pPr>
            <w:r w:rsidRPr="0022427F">
              <w:rPr>
                <w:b/>
                <w:color w:val="00AF50"/>
                <w:sz w:val="16"/>
                <w:szCs w:val="16"/>
              </w:rPr>
              <w:t>94%</w:t>
            </w:r>
          </w:p>
        </w:tc>
        <w:tc>
          <w:tcPr>
            <w:tcW w:w="706" w:type="dxa"/>
            <w:vAlign w:val="center"/>
          </w:tcPr>
          <w:p w:rsidR="007F0615" w:rsidRPr="0022427F" w:rsidRDefault="007F0615" w:rsidP="000038B4">
            <w:pPr>
              <w:pStyle w:val="TableParagraph"/>
              <w:spacing w:line="199" w:lineRule="exact"/>
              <w:ind w:left="156" w:right="88"/>
              <w:jc w:val="center"/>
              <w:rPr>
                <w:b/>
                <w:sz w:val="16"/>
                <w:szCs w:val="16"/>
              </w:rPr>
            </w:pPr>
            <w:r w:rsidRPr="0022427F">
              <w:rPr>
                <w:b/>
                <w:color w:val="00AF50"/>
                <w:sz w:val="16"/>
                <w:szCs w:val="16"/>
              </w:rPr>
              <w:t>94%</w:t>
            </w:r>
          </w:p>
        </w:tc>
        <w:tc>
          <w:tcPr>
            <w:tcW w:w="706" w:type="dxa"/>
            <w:vAlign w:val="center"/>
          </w:tcPr>
          <w:p w:rsidR="007F0615" w:rsidRPr="0022427F" w:rsidRDefault="007F0615" w:rsidP="000038B4">
            <w:pPr>
              <w:pStyle w:val="TableParagraph"/>
              <w:spacing w:line="199" w:lineRule="exact"/>
              <w:ind w:left="160" w:right="88"/>
              <w:jc w:val="center"/>
              <w:rPr>
                <w:b/>
                <w:sz w:val="16"/>
                <w:szCs w:val="16"/>
              </w:rPr>
            </w:pPr>
            <w:r w:rsidRPr="0022427F">
              <w:rPr>
                <w:b/>
                <w:color w:val="00AF50"/>
                <w:sz w:val="16"/>
                <w:szCs w:val="16"/>
              </w:rPr>
              <w:t>95%</w:t>
            </w:r>
          </w:p>
        </w:tc>
        <w:tc>
          <w:tcPr>
            <w:tcW w:w="706" w:type="dxa"/>
            <w:vAlign w:val="center"/>
          </w:tcPr>
          <w:p w:rsidR="007F0615" w:rsidRPr="0022427F" w:rsidRDefault="007F0615" w:rsidP="000038B4">
            <w:pPr>
              <w:pStyle w:val="TableParagraph"/>
              <w:spacing w:line="199" w:lineRule="exact"/>
              <w:ind w:left="161" w:right="84"/>
              <w:jc w:val="center"/>
              <w:rPr>
                <w:b/>
                <w:sz w:val="16"/>
                <w:szCs w:val="16"/>
              </w:rPr>
            </w:pPr>
            <w:r w:rsidRPr="0022427F">
              <w:rPr>
                <w:b/>
                <w:color w:val="00AF50"/>
                <w:sz w:val="16"/>
                <w:szCs w:val="16"/>
              </w:rPr>
              <w:t>92%</w:t>
            </w:r>
          </w:p>
        </w:tc>
        <w:tc>
          <w:tcPr>
            <w:tcW w:w="706" w:type="dxa"/>
            <w:shd w:val="clear" w:color="auto" w:fill="FF0000"/>
            <w:vAlign w:val="center"/>
          </w:tcPr>
          <w:p w:rsidR="007F0615" w:rsidRPr="0022427F" w:rsidRDefault="007F0615" w:rsidP="000038B4">
            <w:pPr>
              <w:pStyle w:val="TableParagraph"/>
              <w:spacing w:line="199" w:lineRule="exact"/>
              <w:ind w:left="77"/>
              <w:jc w:val="center"/>
              <w:rPr>
                <w:sz w:val="16"/>
                <w:szCs w:val="16"/>
              </w:rPr>
            </w:pPr>
            <w:r w:rsidRPr="0022427F">
              <w:rPr>
                <w:color w:val="FFFFFF"/>
                <w:w w:val="101"/>
                <w:sz w:val="16"/>
                <w:szCs w:val="16"/>
              </w:rPr>
              <w:t>R</w:t>
            </w:r>
          </w:p>
        </w:tc>
      </w:tr>
      <w:tr w:rsidR="007F0615" w:rsidRPr="00723077" w:rsidTr="000038B4">
        <w:tc>
          <w:tcPr>
            <w:tcW w:w="544" w:type="dxa"/>
            <w:vMerge/>
            <w:tcBorders>
              <w:left w:val="nil"/>
            </w:tcBorders>
            <w:textDirection w:val="btLr"/>
            <w:vAlign w:val="center"/>
          </w:tcPr>
          <w:p w:rsidR="007F0615" w:rsidRPr="00723077" w:rsidRDefault="007F0615" w:rsidP="000038B4">
            <w:pPr>
              <w:spacing w:after="0"/>
              <w:rPr>
                <w:sz w:val="12"/>
                <w:szCs w:val="12"/>
              </w:rPr>
            </w:pPr>
          </w:p>
        </w:tc>
        <w:tc>
          <w:tcPr>
            <w:tcW w:w="2324" w:type="dxa"/>
            <w:vMerge/>
            <w:tcBorders>
              <w:bottom w:val="single" w:sz="2" w:space="0" w:color="000000"/>
            </w:tcBorders>
            <w:vAlign w:val="center"/>
          </w:tcPr>
          <w:p w:rsidR="007F0615" w:rsidRPr="00723077" w:rsidRDefault="007F0615" w:rsidP="000038B4">
            <w:pPr>
              <w:pStyle w:val="TableParagraph"/>
              <w:rPr>
                <w:sz w:val="12"/>
                <w:szCs w:val="12"/>
              </w:rPr>
            </w:pPr>
          </w:p>
        </w:tc>
        <w:tc>
          <w:tcPr>
            <w:tcW w:w="845" w:type="dxa"/>
            <w:tcBorders>
              <w:top w:val="nil"/>
              <w:bottom w:val="single" w:sz="2" w:space="0" w:color="000000"/>
            </w:tcBorders>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vAlign w:val="center"/>
          </w:tcPr>
          <w:p w:rsidR="007F0615" w:rsidRPr="0022427F" w:rsidRDefault="007F0615" w:rsidP="000038B4">
            <w:pPr>
              <w:spacing w:after="0"/>
              <w:rPr>
                <w:sz w:val="16"/>
                <w:szCs w:val="16"/>
              </w:rPr>
            </w:pPr>
          </w:p>
        </w:tc>
        <w:tc>
          <w:tcPr>
            <w:tcW w:w="2324" w:type="dxa"/>
            <w:vMerge w:val="restart"/>
            <w:tcBorders>
              <w:top w:val="single" w:sz="2" w:space="0" w:color="000000"/>
            </w:tcBorders>
            <w:vAlign w:val="center"/>
          </w:tcPr>
          <w:p w:rsidR="007F0615" w:rsidRPr="0022427F" w:rsidRDefault="007F0615" w:rsidP="000038B4">
            <w:pPr>
              <w:pStyle w:val="TableParagraph"/>
              <w:spacing w:line="181" w:lineRule="exact"/>
              <w:ind w:left="17"/>
              <w:rPr>
                <w:i/>
                <w:sz w:val="16"/>
                <w:szCs w:val="16"/>
              </w:rPr>
            </w:pPr>
            <w:proofErr w:type="spellStart"/>
            <w:r w:rsidRPr="0022427F">
              <w:rPr>
                <w:i/>
                <w:sz w:val="16"/>
                <w:szCs w:val="16"/>
              </w:rPr>
              <w:t>Haemophilus</w:t>
            </w:r>
            <w:proofErr w:type="spellEnd"/>
            <w:r w:rsidRPr="0022427F">
              <w:rPr>
                <w:i/>
                <w:sz w:val="16"/>
                <w:szCs w:val="16"/>
              </w:rPr>
              <w:t xml:space="preserve"> </w:t>
            </w:r>
            <w:proofErr w:type="spellStart"/>
            <w:r w:rsidRPr="0022427F">
              <w:rPr>
                <w:i/>
                <w:sz w:val="16"/>
                <w:szCs w:val="16"/>
              </w:rPr>
              <w:t>influenzae</w:t>
            </w:r>
            <w:proofErr w:type="spellEnd"/>
          </w:p>
        </w:tc>
        <w:tc>
          <w:tcPr>
            <w:tcW w:w="845" w:type="dxa"/>
            <w:tcBorders>
              <w:top w:val="single" w:sz="2" w:space="0" w:color="000000"/>
            </w:tcBorders>
            <w:vAlign w:val="center"/>
          </w:tcPr>
          <w:p w:rsidR="007F0615" w:rsidRPr="0022427F" w:rsidRDefault="007F0615" w:rsidP="000038B4">
            <w:pPr>
              <w:pStyle w:val="TableParagraph"/>
              <w:spacing w:line="199" w:lineRule="exact"/>
              <w:ind w:left="76" w:right="77"/>
              <w:jc w:val="center"/>
              <w:rPr>
                <w:sz w:val="16"/>
                <w:szCs w:val="16"/>
              </w:rPr>
            </w:pPr>
            <w:r w:rsidRPr="0022427F">
              <w:rPr>
                <w:sz w:val="16"/>
                <w:szCs w:val="16"/>
              </w:rPr>
              <w:t>1,674</w:t>
            </w:r>
          </w:p>
        </w:tc>
        <w:tc>
          <w:tcPr>
            <w:tcW w:w="854" w:type="dxa"/>
            <w:vAlign w:val="center"/>
          </w:tcPr>
          <w:p w:rsidR="007F0615" w:rsidRPr="0022427F" w:rsidRDefault="007F0615" w:rsidP="000038B4">
            <w:pPr>
              <w:pStyle w:val="TableParagraph"/>
              <w:spacing w:line="199" w:lineRule="exact"/>
              <w:ind w:left="149" w:right="127"/>
              <w:jc w:val="center"/>
              <w:rPr>
                <w:sz w:val="16"/>
                <w:szCs w:val="16"/>
              </w:rPr>
            </w:pPr>
            <w:r w:rsidRPr="0022427F">
              <w:rPr>
                <w:sz w:val="16"/>
                <w:szCs w:val="16"/>
              </w:rPr>
              <w:t>19%</w:t>
            </w:r>
          </w:p>
        </w:tc>
        <w:tc>
          <w:tcPr>
            <w:tcW w:w="707" w:type="dxa"/>
            <w:shd w:val="clear" w:color="auto" w:fill="FF0000"/>
            <w:vAlign w:val="center"/>
          </w:tcPr>
          <w:p w:rsidR="007F0615" w:rsidRPr="0022427F" w:rsidRDefault="007F0615" w:rsidP="000038B4">
            <w:pPr>
              <w:pStyle w:val="TableParagraph"/>
              <w:spacing w:line="199" w:lineRule="exact"/>
              <w:ind w:right="179"/>
              <w:jc w:val="center"/>
              <w:rPr>
                <w:sz w:val="16"/>
                <w:szCs w:val="16"/>
              </w:rPr>
            </w:pPr>
            <w:r w:rsidRPr="0022427F">
              <w:rPr>
                <w:color w:val="FFFFFF"/>
                <w:sz w:val="16"/>
                <w:szCs w:val="16"/>
              </w:rPr>
              <w:t>66%</w:t>
            </w:r>
          </w:p>
        </w:tc>
        <w:tc>
          <w:tcPr>
            <w:tcW w:w="708" w:type="dxa"/>
            <w:shd w:val="clear" w:color="auto" w:fill="FFC000"/>
            <w:vAlign w:val="center"/>
          </w:tcPr>
          <w:p w:rsidR="007F0615" w:rsidRPr="0022427F" w:rsidRDefault="007F0615" w:rsidP="000038B4">
            <w:pPr>
              <w:pStyle w:val="TableParagraph"/>
              <w:spacing w:line="199" w:lineRule="exact"/>
              <w:ind w:left="120" w:right="88"/>
              <w:jc w:val="center"/>
              <w:rPr>
                <w:b/>
                <w:sz w:val="16"/>
                <w:szCs w:val="16"/>
              </w:rPr>
            </w:pPr>
            <w:r w:rsidRPr="0022427F">
              <w:rPr>
                <w:b/>
                <w:sz w:val="16"/>
                <w:szCs w:val="16"/>
              </w:rPr>
              <w:t>89%</w:t>
            </w:r>
          </w:p>
        </w:tc>
        <w:tc>
          <w:tcPr>
            <w:tcW w:w="707" w:type="dxa"/>
            <w:vAlign w:val="center"/>
          </w:tcPr>
          <w:p w:rsidR="007F0615" w:rsidRPr="0022427F" w:rsidRDefault="007F0615" w:rsidP="000038B4">
            <w:pPr>
              <w:pStyle w:val="TableParagraph"/>
              <w:spacing w:line="199" w:lineRule="exact"/>
              <w:ind w:left="120" w:right="88"/>
              <w:jc w:val="center"/>
              <w:rPr>
                <w:sz w:val="16"/>
                <w:szCs w:val="16"/>
              </w:rPr>
            </w:pPr>
            <w:r w:rsidRPr="0022427F">
              <w:rPr>
                <w:sz w:val="16"/>
                <w:szCs w:val="16"/>
              </w:rPr>
              <w:t>n/a</w:t>
            </w:r>
          </w:p>
        </w:tc>
        <w:tc>
          <w:tcPr>
            <w:tcW w:w="708" w:type="dxa"/>
            <w:shd w:val="clear" w:color="auto" w:fill="FF0000"/>
            <w:vAlign w:val="center"/>
          </w:tcPr>
          <w:p w:rsidR="007F0615" w:rsidRPr="0022427F" w:rsidRDefault="007F0615" w:rsidP="000038B4">
            <w:pPr>
              <w:pStyle w:val="TableParagraph"/>
              <w:spacing w:line="199"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41"/>
              <w:jc w:val="center"/>
              <w:rPr>
                <w:sz w:val="16"/>
                <w:szCs w:val="16"/>
              </w:rPr>
            </w:pPr>
            <w:r w:rsidRPr="0022427F">
              <w:rPr>
                <w:color w:val="FFFFFF"/>
                <w:w w:val="101"/>
                <w:sz w:val="16"/>
                <w:szCs w:val="16"/>
              </w:rPr>
              <w:t>R</w:t>
            </w:r>
          </w:p>
        </w:tc>
        <w:tc>
          <w:tcPr>
            <w:tcW w:w="710" w:type="dxa"/>
            <w:vAlign w:val="center"/>
          </w:tcPr>
          <w:p w:rsidR="007F0615" w:rsidRPr="0022427F" w:rsidRDefault="007F0615" w:rsidP="000038B4">
            <w:pPr>
              <w:pStyle w:val="TableParagraph"/>
              <w:spacing w:line="199" w:lineRule="exact"/>
              <w:ind w:left="137" w:right="88"/>
              <w:jc w:val="center"/>
              <w:rPr>
                <w:b/>
                <w:sz w:val="16"/>
                <w:szCs w:val="16"/>
              </w:rPr>
            </w:pPr>
            <w:r w:rsidRPr="0022427F">
              <w:rPr>
                <w:b/>
                <w:color w:val="00AF50"/>
                <w:sz w:val="16"/>
                <w:szCs w:val="16"/>
              </w:rPr>
              <w:t>99%</w:t>
            </w:r>
          </w:p>
        </w:tc>
        <w:tc>
          <w:tcPr>
            <w:tcW w:w="706" w:type="dxa"/>
            <w:shd w:val="clear" w:color="auto" w:fill="FFC000"/>
            <w:vAlign w:val="center"/>
          </w:tcPr>
          <w:p w:rsidR="007F0615" w:rsidRPr="0022427F" w:rsidRDefault="007F0615" w:rsidP="000038B4">
            <w:pPr>
              <w:pStyle w:val="TableParagraph"/>
              <w:spacing w:line="199" w:lineRule="exact"/>
              <w:ind w:right="163"/>
              <w:jc w:val="center"/>
              <w:rPr>
                <w:b/>
                <w:sz w:val="16"/>
                <w:szCs w:val="16"/>
              </w:rPr>
            </w:pPr>
            <w:r w:rsidRPr="0022427F">
              <w:rPr>
                <w:b/>
                <w:sz w:val="16"/>
                <w:szCs w:val="16"/>
              </w:rPr>
              <w:t>72%</w:t>
            </w:r>
          </w:p>
        </w:tc>
        <w:tc>
          <w:tcPr>
            <w:tcW w:w="708" w:type="dxa"/>
            <w:vAlign w:val="center"/>
          </w:tcPr>
          <w:p w:rsidR="007F0615" w:rsidRPr="0022427F" w:rsidRDefault="007F0615" w:rsidP="000038B4">
            <w:pPr>
              <w:pStyle w:val="TableParagraph"/>
              <w:spacing w:line="199" w:lineRule="exact"/>
              <w:ind w:left="54"/>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199" w:lineRule="exact"/>
              <w:ind w:left="222"/>
              <w:jc w:val="center"/>
              <w:rPr>
                <w:b/>
                <w:sz w:val="16"/>
                <w:szCs w:val="16"/>
              </w:rPr>
            </w:pPr>
            <w:r w:rsidRPr="0022427F">
              <w:rPr>
                <w:b/>
                <w:color w:val="00AF50"/>
                <w:sz w:val="16"/>
                <w:szCs w:val="16"/>
              </w:rPr>
              <w:t>98%</w:t>
            </w:r>
          </w:p>
        </w:tc>
        <w:tc>
          <w:tcPr>
            <w:tcW w:w="706" w:type="dxa"/>
            <w:vAlign w:val="center"/>
          </w:tcPr>
          <w:p w:rsidR="007F0615" w:rsidRPr="0022427F" w:rsidRDefault="007F0615" w:rsidP="000038B4">
            <w:pPr>
              <w:pStyle w:val="TableParagraph"/>
              <w:spacing w:line="199" w:lineRule="exact"/>
              <w:ind w:left="61"/>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5"/>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9"/>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74"/>
              <w:jc w:val="center"/>
              <w:rPr>
                <w:b/>
                <w:sz w:val="16"/>
                <w:szCs w:val="16"/>
              </w:rPr>
            </w:pPr>
            <w:r w:rsidRPr="0022427F">
              <w:rPr>
                <w:b/>
                <w:color w:val="00AF50"/>
                <w:w w:val="101"/>
                <w:sz w:val="16"/>
                <w:szCs w:val="16"/>
              </w:rPr>
              <w:t>S</w:t>
            </w:r>
          </w:p>
        </w:tc>
        <w:tc>
          <w:tcPr>
            <w:tcW w:w="706" w:type="dxa"/>
            <w:shd w:val="clear" w:color="auto" w:fill="FF0000"/>
            <w:vAlign w:val="center"/>
          </w:tcPr>
          <w:p w:rsidR="007F0615" w:rsidRPr="0022427F" w:rsidRDefault="007F0615" w:rsidP="000038B4">
            <w:pPr>
              <w:pStyle w:val="TableParagraph"/>
              <w:spacing w:line="199" w:lineRule="exact"/>
              <w:ind w:left="77"/>
              <w:jc w:val="center"/>
              <w:rPr>
                <w:sz w:val="16"/>
                <w:szCs w:val="16"/>
              </w:rPr>
            </w:pPr>
            <w:r w:rsidRPr="0022427F">
              <w:rPr>
                <w:color w:val="FFFFFF"/>
                <w:w w:val="101"/>
                <w:sz w:val="16"/>
                <w:szCs w:val="16"/>
              </w:rPr>
              <w:t>R</w:t>
            </w:r>
          </w:p>
        </w:tc>
      </w:tr>
      <w:tr w:rsidR="007F0615" w:rsidRPr="00723077" w:rsidTr="000038B4">
        <w:tc>
          <w:tcPr>
            <w:tcW w:w="544" w:type="dxa"/>
            <w:vMerge/>
            <w:tcBorders>
              <w:left w:val="nil"/>
              <w:bottom w:val="single" w:sz="12" w:space="0" w:color="000000"/>
            </w:tcBorders>
            <w:textDirection w:val="btLr"/>
            <w:vAlign w:val="center"/>
          </w:tcPr>
          <w:p w:rsidR="007F0615" w:rsidRPr="00723077" w:rsidRDefault="007F0615" w:rsidP="000038B4">
            <w:pPr>
              <w:spacing w:after="0"/>
              <w:rPr>
                <w:sz w:val="12"/>
                <w:szCs w:val="12"/>
              </w:rPr>
            </w:pPr>
          </w:p>
        </w:tc>
        <w:tc>
          <w:tcPr>
            <w:tcW w:w="2324" w:type="dxa"/>
            <w:vMerge/>
            <w:tcBorders>
              <w:bottom w:val="single" w:sz="12" w:space="0" w:color="000000"/>
            </w:tcBorders>
            <w:vAlign w:val="center"/>
          </w:tcPr>
          <w:p w:rsidR="007F0615" w:rsidRPr="00723077" w:rsidRDefault="007F0615" w:rsidP="000038B4">
            <w:pPr>
              <w:pStyle w:val="TableParagraph"/>
              <w:rPr>
                <w:sz w:val="12"/>
                <w:szCs w:val="12"/>
              </w:rPr>
            </w:pPr>
          </w:p>
        </w:tc>
        <w:tc>
          <w:tcPr>
            <w:tcW w:w="845"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854"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7"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8"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7"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8"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7"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10"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8"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7"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c>
          <w:tcPr>
            <w:tcW w:w="706" w:type="dxa"/>
            <w:tcBorders>
              <w:bottom w:val="single" w:sz="12" w:space="0" w:color="000000"/>
            </w:tcBorders>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val="restart"/>
            <w:tcBorders>
              <w:top w:val="single" w:sz="12" w:space="0" w:color="000000"/>
              <w:left w:val="nil"/>
            </w:tcBorders>
            <w:textDirection w:val="btLr"/>
            <w:vAlign w:val="center"/>
          </w:tcPr>
          <w:p w:rsidR="007F0615" w:rsidRPr="0022427F" w:rsidRDefault="007F0615" w:rsidP="000038B4">
            <w:pPr>
              <w:pStyle w:val="TableParagraph"/>
              <w:ind w:left="968"/>
              <w:rPr>
                <w:sz w:val="16"/>
                <w:szCs w:val="16"/>
              </w:rPr>
            </w:pPr>
            <w:r w:rsidRPr="0022427F">
              <w:rPr>
                <w:sz w:val="16"/>
                <w:szCs w:val="16"/>
              </w:rPr>
              <w:t>Gram positive isolates</w:t>
            </w:r>
          </w:p>
        </w:tc>
        <w:tc>
          <w:tcPr>
            <w:tcW w:w="2324" w:type="dxa"/>
            <w:vMerge w:val="restart"/>
            <w:tcBorders>
              <w:top w:val="single" w:sz="12" w:space="0" w:color="000000"/>
            </w:tcBorders>
            <w:shd w:val="clear" w:color="auto" w:fill="00AFEF"/>
            <w:vAlign w:val="center"/>
          </w:tcPr>
          <w:p w:rsidR="007F0615" w:rsidRPr="0022427F" w:rsidRDefault="007F0615" w:rsidP="000038B4">
            <w:pPr>
              <w:pStyle w:val="TableParagraph"/>
              <w:spacing w:line="182" w:lineRule="exact"/>
              <w:ind w:left="17"/>
              <w:rPr>
                <w:sz w:val="16"/>
                <w:szCs w:val="16"/>
              </w:rPr>
            </w:pPr>
            <w:r w:rsidRPr="0022427F">
              <w:rPr>
                <w:i/>
                <w:color w:val="FFFFFF"/>
                <w:sz w:val="16"/>
                <w:szCs w:val="16"/>
              </w:rPr>
              <w:t xml:space="preserve">Staphylococcus aureus- </w:t>
            </w:r>
            <w:r w:rsidRPr="0022427F">
              <w:rPr>
                <w:color w:val="FFFFFF"/>
                <w:sz w:val="16"/>
                <w:szCs w:val="16"/>
              </w:rPr>
              <w:t>ALL</w:t>
            </w:r>
          </w:p>
        </w:tc>
        <w:tc>
          <w:tcPr>
            <w:tcW w:w="845" w:type="dxa"/>
            <w:tcBorders>
              <w:top w:val="single" w:sz="12" w:space="0" w:color="000000"/>
            </w:tcBorders>
            <w:vAlign w:val="center"/>
          </w:tcPr>
          <w:p w:rsidR="007F0615" w:rsidRPr="0022427F" w:rsidRDefault="007F0615" w:rsidP="000038B4">
            <w:pPr>
              <w:pStyle w:val="TableParagraph"/>
              <w:spacing w:line="200" w:lineRule="exact"/>
              <w:ind w:left="86" w:right="76"/>
              <w:jc w:val="center"/>
              <w:rPr>
                <w:sz w:val="16"/>
                <w:szCs w:val="16"/>
              </w:rPr>
            </w:pPr>
            <w:r w:rsidRPr="0022427F">
              <w:rPr>
                <w:sz w:val="16"/>
                <w:szCs w:val="16"/>
              </w:rPr>
              <w:t>1,692</w:t>
            </w:r>
          </w:p>
        </w:tc>
        <w:tc>
          <w:tcPr>
            <w:tcW w:w="854" w:type="dxa"/>
            <w:tcBorders>
              <w:top w:val="single" w:sz="12" w:space="0" w:color="000000"/>
            </w:tcBorders>
            <w:vAlign w:val="center"/>
          </w:tcPr>
          <w:p w:rsidR="007F0615" w:rsidRPr="0022427F" w:rsidRDefault="007F0615" w:rsidP="000038B4">
            <w:pPr>
              <w:pStyle w:val="TableParagraph"/>
              <w:spacing w:line="200" w:lineRule="exact"/>
              <w:ind w:left="149" w:right="127"/>
              <w:jc w:val="center"/>
              <w:rPr>
                <w:sz w:val="16"/>
                <w:szCs w:val="16"/>
              </w:rPr>
            </w:pPr>
            <w:r w:rsidRPr="0022427F">
              <w:rPr>
                <w:sz w:val="16"/>
                <w:szCs w:val="16"/>
              </w:rPr>
              <w:t>20%</w:t>
            </w:r>
          </w:p>
        </w:tc>
        <w:tc>
          <w:tcPr>
            <w:tcW w:w="707" w:type="dxa"/>
            <w:tcBorders>
              <w:top w:val="single" w:sz="12" w:space="0" w:color="000000"/>
            </w:tcBorders>
            <w:vAlign w:val="center"/>
          </w:tcPr>
          <w:p w:rsidR="007F0615" w:rsidRPr="0022427F" w:rsidRDefault="007F0615" w:rsidP="000038B4">
            <w:pPr>
              <w:pStyle w:val="TableParagraph"/>
              <w:spacing w:line="200" w:lineRule="exact"/>
              <w:ind w:left="23"/>
              <w:jc w:val="center"/>
              <w:rPr>
                <w:sz w:val="16"/>
                <w:szCs w:val="16"/>
              </w:rPr>
            </w:pPr>
            <w:r w:rsidRPr="0022427F">
              <w:rPr>
                <w:w w:val="101"/>
                <w:sz w:val="16"/>
                <w:szCs w:val="16"/>
              </w:rPr>
              <w:t>-</w:t>
            </w:r>
          </w:p>
        </w:tc>
        <w:tc>
          <w:tcPr>
            <w:tcW w:w="708" w:type="dxa"/>
            <w:tcBorders>
              <w:top w:val="single" w:sz="12" w:space="0" w:color="000000"/>
            </w:tcBorders>
            <w:vAlign w:val="center"/>
          </w:tcPr>
          <w:p w:rsidR="007F0615" w:rsidRPr="0022427F" w:rsidRDefault="007F0615" w:rsidP="000038B4">
            <w:pPr>
              <w:pStyle w:val="TableParagraph"/>
              <w:spacing w:line="200" w:lineRule="exact"/>
              <w:ind w:left="26"/>
              <w:jc w:val="center"/>
              <w:rPr>
                <w:sz w:val="16"/>
                <w:szCs w:val="16"/>
              </w:rPr>
            </w:pPr>
            <w:r w:rsidRPr="0022427F">
              <w:rPr>
                <w:w w:val="101"/>
                <w:sz w:val="16"/>
                <w:szCs w:val="16"/>
              </w:rPr>
              <w:t>-</w:t>
            </w:r>
          </w:p>
        </w:tc>
        <w:tc>
          <w:tcPr>
            <w:tcW w:w="707" w:type="dxa"/>
            <w:tcBorders>
              <w:top w:val="single" w:sz="12" w:space="0" w:color="000000"/>
            </w:tcBorders>
            <w:vAlign w:val="center"/>
          </w:tcPr>
          <w:p w:rsidR="007F0615" w:rsidRPr="0022427F" w:rsidRDefault="007F0615" w:rsidP="000038B4">
            <w:pPr>
              <w:pStyle w:val="TableParagraph"/>
              <w:spacing w:line="200" w:lineRule="exact"/>
              <w:ind w:left="30"/>
              <w:jc w:val="center"/>
              <w:rPr>
                <w:sz w:val="16"/>
                <w:szCs w:val="16"/>
              </w:rPr>
            </w:pPr>
            <w:r w:rsidRPr="0022427F">
              <w:rPr>
                <w:w w:val="101"/>
                <w:sz w:val="16"/>
                <w:szCs w:val="16"/>
              </w:rPr>
              <w:t>-</w:t>
            </w:r>
          </w:p>
        </w:tc>
        <w:tc>
          <w:tcPr>
            <w:tcW w:w="708" w:type="dxa"/>
            <w:tcBorders>
              <w:top w:val="single" w:sz="12" w:space="0" w:color="000000"/>
            </w:tcBorders>
            <w:shd w:val="clear" w:color="auto" w:fill="FFC000"/>
            <w:vAlign w:val="center"/>
          </w:tcPr>
          <w:p w:rsidR="007F0615" w:rsidRPr="0022427F" w:rsidRDefault="007F0615" w:rsidP="000038B4">
            <w:pPr>
              <w:pStyle w:val="TableParagraph"/>
              <w:spacing w:line="200" w:lineRule="exact"/>
              <w:ind w:right="169"/>
              <w:jc w:val="center"/>
              <w:rPr>
                <w:b/>
                <w:sz w:val="16"/>
                <w:szCs w:val="16"/>
              </w:rPr>
            </w:pPr>
            <w:r w:rsidRPr="0022427F">
              <w:rPr>
                <w:b/>
                <w:sz w:val="16"/>
                <w:szCs w:val="16"/>
              </w:rPr>
              <w:t>84%</w:t>
            </w:r>
          </w:p>
        </w:tc>
        <w:tc>
          <w:tcPr>
            <w:tcW w:w="707" w:type="dxa"/>
            <w:tcBorders>
              <w:top w:val="single" w:sz="12" w:space="0" w:color="000000"/>
            </w:tcBorders>
            <w:shd w:val="clear" w:color="auto" w:fill="FFC000"/>
            <w:vAlign w:val="center"/>
          </w:tcPr>
          <w:p w:rsidR="007F0615" w:rsidRPr="0022427F" w:rsidRDefault="007F0615" w:rsidP="000038B4">
            <w:pPr>
              <w:pStyle w:val="TableParagraph"/>
              <w:spacing w:line="200" w:lineRule="exact"/>
              <w:ind w:left="132" w:right="88"/>
              <w:jc w:val="center"/>
              <w:rPr>
                <w:b/>
                <w:sz w:val="16"/>
                <w:szCs w:val="16"/>
              </w:rPr>
            </w:pPr>
            <w:r w:rsidRPr="0022427F">
              <w:rPr>
                <w:b/>
                <w:sz w:val="16"/>
                <w:szCs w:val="16"/>
              </w:rPr>
              <w:t>83%</w:t>
            </w:r>
          </w:p>
        </w:tc>
        <w:tc>
          <w:tcPr>
            <w:tcW w:w="710" w:type="dxa"/>
            <w:tcBorders>
              <w:top w:val="single" w:sz="12" w:space="0" w:color="000000"/>
            </w:tcBorders>
            <w:vAlign w:val="center"/>
          </w:tcPr>
          <w:p w:rsidR="007F0615" w:rsidRPr="0022427F" w:rsidRDefault="007F0615" w:rsidP="000038B4">
            <w:pPr>
              <w:pStyle w:val="TableParagraph"/>
              <w:spacing w:line="200" w:lineRule="exact"/>
              <w:ind w:left="137" w:right="88"/>
              <w:jc w:val="center"/>
              <w:rPr>
                <w:b/>
                <w:sz w:val="16"/>
                <w:szCs w:val="16"/>
              </w:rPr>
            </w:pPr>
            <w:r w:rsidRPr="0022427F">
              <w:rPr>
                <w:b/>
                <w:color w:val="00AF50"/>
                <w:sz w:val="16"/>
                <w:szCs w:val="16"/>
              </w:rPr>
              <w:t>95%</w:t>
            </w:r>
          </w:p>
        </w:tc>
        <w:tc>
          <w:tcPr>
            <w:tcW w:w="706" w:type="dxa"/>
            <w:tcBorders>
              <w:top w:val="single" w:sz="12" w:space="0" w:color="000000"/>
            </w:tcBorders>
            <w:vAlign w:val="center"/>
          </w:tcPr>
          <w:p w:rsidR="007F0615" w:rsidRPr="0022427F" w:rsidRDefault="007F0615" w:rsidP="000038B4">
            <w:pPr>
              <w:pStyle w:val="TableParagraph"/>
              <w:spacing w:line="200" w:lineRule="exact"/>
              <w:ind w:right="163"/>
              <w:jc w:val="center"/>
              <w:rPr>
                <w:b/>
                <w:sz w:val="16"/>
                <w:szCs w:val="16"/>
              </w:rPr>
            </w:pPr>
            <w:r w:rsidRPr="0022427F">
              <w:rPr>
                <w:b/>
                <w:color w:val="00AF50"/>
                <w:sz w:val="16"/>
                <w:szCs w:val="16"/>
              </w:rPr>
              <w:t>99%</w:t>
            </w:r>
          </w:p>
        </w:tc>
        <w:tc>
          <w:tcPr>
            <w:tcW w:w="708" w:type="dxa"/>
            <w:tcBorders>
              <w:top w:val="single" w:sz="12" w:space="0" w:color="000000"/>
            </w:tcBorders>
            <w:vAlign w:val="center"/>
          </w:tcPr>
          <w:p w:rsidR="007F0615" w:rsidRPr="0022427F" w:rsidRDefault="007F0615" w:rsidP="000038B4">
            <w:pPr>
              <w:pStyle w:val="TableParagraph"/>
              <w:spacing w:line="200" w:lineRule="exact"/>
              <w:ind w:left="141" w:right="88"/>
              <w:jc w:val="center"/>
              <w:rPr>
                <w:sz w:val="16"/>
                <w:szCs w:val="16"/>
              </w:rPr>
            </w:pPr>
            <w:r w:rsidRPr="0022427F">
              <w:rPr>
                <w:sz w:val="16"/>
                <w:szCs w:val="16"/>
              </w:rPr>
              <w:t>n/a</w:t>
            </w:r>
          </w:p>
        </w:tc>
        <w:tc>
          <w:tcPr>
            <w:tcW w:w="707" w:type="dxa"/>
            <w:tcBorders>
              <w:top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12" w:space="0" w:color="000000"/>
            </w:tcBorders>
            <w:vAlign w:val="center"/>
          </w:tcPr>
          <w:p w:rsidR="007F0615" w:rsidRPr="0022427F" w:rsidRDefault="007F0615" w:rsidP="000038B4">
            <w:pPr>
              <w:pStyle w:val="TableParagraph"/>
              <w:jc w:val="center"/>
              <w:rPr>
                <w:sz w:val="16"/>
                <w:szCs w:val="16"/>
              </w:rPr>
            </w:pPr>
          </w:p>
        </w:tc>
      </w:tr>
      <w:tr w:rsidR="007F0615" w:rsidRPr="00723077" w:rsidTr="000038B4">
        <w:tc>
          <w:tcPr>
            <w:tcW w:w="544" w:type="dxa"/>
            <w:vMerge/>
            <w:tcBorders>
              <w:left w:val="nil"/>
            </w:tcBorders>
            <w:textDirection w:val="btLr"/>
          </w:tcPr>
          <w:p w:rsidR="007F0615" w:rsidRPr="00723077" w:rsidRDefault="007F0615" w:rsidP="000038B4">
            <w:pPr>
              <w:spacing w:after="0"/>
              <w:rPr>
                <w:sz w:val="12"/>
                <w:szCs w:val="12"/>
              </w:rPr>
            </w:pPr>
          </w:p>
        </w:tc>
        <w:tc>
          <w:tcPr>
            <w:tcW w:w="2324" w:type="dxa"/>
            <w:vMerge/>
            <w:tcBorders>
              <w:top w:val="nil"/>
            </w:tcBorders>
            <w:shd w:val="clear" w:color="auto" w:fill="00AFEF"/>
            <w:vAlign w:val="center"/>
          </w:tcPr>
          <w:p w:rsidR="007F0615" w:rsidRPr="00723077" w:rsidRDefault="007F0615" w:rsidP="000038B4">
            <w:pPr>
              <w:spacing w:after="0"/>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22427F" w:rsidRDefault="007F0615" w:rsidP="000038B4">
            <w:pPr>
              <w:pStyle w:val="TableParagraph"/>
              <w:spacing w:line="181" w:lineRule="exact"/>
              <w:ind w:left="17"/>
              <w:rPr>
                <w:i/>
                <w:sz w:val="16"/>
                <w:szCs w:val="16"/>
              </w:rPr>
            </w:pPr>
            <w:r w:rsidRPr="0022427F">
              <w:rPr>
                <w:i/>
                <w:color w:val="FFFFFF"/>
                <w:sz w:val="16"/>
                <w:szCs w:val="16"/>
              </w:rPr>
              <w:t>Methicillin-</w:t>
            </w:r>
            <w:proofErr w:type="spellStart"/>
            <w:r w:rsidRPr="0022427F">
              <w:rPr>
                <w:i/>
                <w:color w:val="FFFFFF"/>
                <w:sz w:val="16"/>
                <w:szCs w:val="16"/>
              </w:rPr>
              <w:t>susc</w:t>
            </w:r>
            <w:proofErr w:type="spellEnd"/>
            <w:r w:rsidRPr="0022427F">
              <w:rPr>
                <w:i/>
                <w:color w:val="FFFFFF"/>
                <w:sz w:val="16"/>
                <w:szCs w:val="16"/>
              </w:rPr>
              <w:t>. S. aureus</w:t>
            </w:r>
          </w:p>
        </w:tc>
        <w:tc>
          <w:tcPr>
            <w:tcW w:w="845" w:type="dxa"/>
            <w:vAlign w:val="center"/>
          </w:tcPr>
          <w:p w:rsidR="007F0615" w:rsidRPr="0022427F" w:rsidRDefault="007F0615" w:rsidP="000038B4">
            <w:pPr>
              <w:pStyle w:val="TableParagraph"/>
              <w:spacing w:line="199" w:lineRule="exact"/>
              <w:ind w:left="86" w:right="76"/>
              <w:jc w:val="center"/>
              <w:rPr>
                <w:sz w:val="16"/>
                <w:szCs w:val="16"/>
              </w:rPr>
            </w:pPr>
            <w:r w:rsidRPr="0022427F">
              <w:rPr>
                <w:sz w:val="16"/>
                <w:szCs w:val="16"/>
              </w:rPr>
              <w:t>1,417</w:t>
            </w:r>
          </w:p>
        </w:tc>
        <w:tc>
          <w:tcPr>
            <w:tcW w:w="854" w:type="dxa"/>
            <w:vAlign w:val="center"/>
          </w:tcPr>
          <w:p w:rsidR="007F0615" w:rsidRPr="0022427F" w:rsidRDefault="007F0615" w:rsidP="000038B4">
            <w:pPr>
              <w:pStyle w:val="TableParagraph"/>
              <w:spacing w:line="199" w:lineRule="exact"/>
              <w:ind w:left="149" w:right="127"/>
              <w:jc w:val="center"/>
              <w:rPr>
                <w:sz w:val="16"/>
                <w:szCs w:val="16"/>
              </w:rPr>
            </w:pPr>
            <w:r w:rsidRPr="0022427F">
              <w:rPr>
                <w:sz w:val="16"/>
                <w:szCs w:val="16"/>
              </w:rPr>
              <w:t>16%</w:t>
            </w:r>
          </w:p>
        </w:tc>
        <w:tc>
          <w:tcPr>
            <w:tcW w:w="707" w:type="dxa"/>
            <w:shd w:val="clear" w:color="auto" w:fill="FF0000"/>
            <w:vAlign w:val="center"/>
          </w:tcPr>
          <w:p w:rsidR="007F0615" w:rsidRPr="0022427F" w:rsidRDefault="007F0615" w:rsidP="000038B4">
            <w:pPr>
              <w:pStyle w:val="TableParagraph"/>
              <w:spacing w:line="199" w:lineRule="exact"/>
              <w:ind w:right="179"/>
              <w:jc w:val="center"/>
              <w:rPr>
                <w:sz w:val="16"/>
                <w:szCs w:val="16"/>
              </w:rPr>
            </w:pPr>
            <w:r w:rsidRPr="0022427F">
              <w:rPr>
                <w:color w:val="FFFFFF"/>
                <w:sz w:val="16"/>
                <w:szCs w:val="16"/>
              </w:rPr>
              <w:t>16%</w:t>
            </w:r>
          </w:p>
        </w:tc>
        <w:tc>
          <w:tcPr>
            <w:tcW w:w="708" w:type="dxa"/>
            <w:vAlign w:val="center"/>
          </w:tcPr>
          <w:p w:rsidR="007F0615" w:rsidRPr="0022427F" w:rsidRDefault="007F0615" w:rsidP="000038B4">
            <w:pPr>
              <w:pStyle w:val="TableParagraph"/>
              <w:spacing w:line="199" w:lineRule="exact"/>
              <w:ind w:left="29"/>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199" w:lineRule="exact"/>
              <w:ind w:left="33"/>
              <w:jc w:val="center"/>
              <w:rPr>
                <w:b/>
                <w:sz w:val="16"/>
                <w:szCs w:val="16"/>
              </w:rPr>
            </w:pPr>
            <w:r w:rsidRPr="0022427F">
              <w:rPr>
                <w:b/>
                <w:color w:val="00AF50"/>
                <w:w w:val="101"/>
                <w:sz w:val="16"/>
                <w:szCs w:val="16"/>
              </w:rPr>
              <w:t>S</w:t>
            </w:r>
          </w:p>
        </w:tc>
        <w:tc>
          <w:tcPr>
            <w:tcW w:w="708" w:type="dxa"/>
            <w:vAlign w:val="center"/>
          </w:tcPr>
          <w:p w:rsidR="007F0615" w:rsidRPr="0022427F" w:rsidRDefault="007F0615" w:rsidP="000038B4">
            <w:pPr>
              <w:pStyle w:val="TableParagraph"/>
              <w:spacing w:line="199" w:lineRule="exact"/>
              <w:ind w:right="121"/>
              <w:jc w:val="center"/>
              <w:rPr>
                <w:b/>
                <w:sz w:val="16"/>
                <w:szCs w:val="16"/>
              </w:rPr>
            </w:pPr>
            <w:r w:rsidRPr="0022427F">
              <w:rPr>
                <w:b/>
                <w:color w:val="00AF50"/>
                <w:sz w:val="16"/>
                <w:szCs w:val="16"/>
              </w:rPr>
              <w:t>100%</w:t>
            </w:r>
          </w:p>
        </w:tc>
        <w:tc>
          <w:tcPr>
            <w:tcW w:w="707" w:type="dxa"/>
            <w:shd w:val="clear" w:color="auto" w:fill="FFC000"/>
            <w:vAlign w:val="center"/>
          </w:tcPr>
          <w:p w:rsidR="007F0615" w:rsidRPr="0022427F" w:rsidRDefault="007F0615" w:rsidP="000038B4">
            <w:pPr>
              <w:pStyle w:val="TableParagraph"/>
              <w:spacing w:line="199" w:lineRule="exact"/>
              <w:ind w:left="132" w:right="88"/>
              <w:jc w:val="center"/>
              <w:rPr>
                <w:b/>
                <w:sz w:val="16"/>
                <w:szCs w:val="16"/>
              </w:rPr>
            </w:pPr>
            <w:r w:rsidRPr="0022427F">
              <w:rPr>
                <w:b/>
                <w:sz w:val="16"/>
                <w:szCs w:val="16"/>
              </w:rPr>
              <w:t>87%</w:t>
            </w:r>
          </w:p>
        </w:tc>
        <w:tc>
          <w:tcPr>
            <w:tcW w:w="710" w:type="dxa"/>
            <w:vAlign w:val="center"/>
          </w:tcPr>
          <w:p w:rsidR="007F0615" w:rsidRPr="0022427F" w:rsidRDefault="007F0615" w:rsidP="000038B4">
            <w:pPr>
              <w:pStyle w:val="TableParagraph"/>
              <w:spacing w:line="199" w:lineRule="exact"/>
              <w:ind w:left="137" w:right="88"/>
              <w:jc w:val="center"/>
              <w:rPr>
                <w:b/>
                <w:sz w:val="16"/>
                <w:szCs w:val="16"/>
              </w:rPr>
            </w:pPr>
            <w:r w:rsidRPr="0022427F">
              <w:rPr>
                <w:b/>
                <w:color w:val="00AF50"/>
                <w:sz w:val="16"/>
                <w:szCs w:val="16"/>
              </w:rPr>
              <w:t>97%</w:t>
            </w:r>
          </w:p>
        </w:tc>
        <w:tc>
          <w:tcPr>
            <w:tcW w:w="706" w:type="dxa"/>
            <w:vAlign w:val="center"/>
          </w:tcPr>
          <w:p w:rsidR="007F0615" w:rsidRPr="0022427F" w:rsidRDefault="007F0615" w:rsidP="000038B4">
            <w:pPr>
              <w:pStyle w:val="TableParagraph"/>
              <w:spacing w:line="199" w:lineRule="exact"/>
              <w:ind w:right="115"/>
              <w:jc w:val="center"/>
              <w:rPr>
                <w:b/>
                <w:sz w:val="16"/>
                <w:szCs w:val="16"/>
              </w:rPr>
            </w:pPr>
            <w:r w:rsidRPr="0022427F">
              <w:rPr>
                <w:b/>
                <w:color w:val="00AF50"/>
                <w:sz w:val="16"/>
                <w:szCs w:val="16"/>
              </w:rPr>
              <w:t>100%</w:t>
            </w:r>
          </w:p>
        </w:tc>
        <w:tc>
          <w:tcPr>
            <w:tcW w:w="708" w:type="dxa"/>
            <w:vAlign w:val="center"/>
          </w:tcPr>
          <w:p w:rsidR="007F0615" w:rsidRPr="0022427F" w:rsidRDefault="007F0615" w:rsidP="000038B4">
            <w:pPr>
              <w:pStyle w:val="TableParagraph"/>
              <w:spacing w:line="199" w:lineRule="exact"/>
              <w:ind w:left="141" w:right="88"/>
              <w:jc w:val="center"/>
              <w:rPr>
                <w:sz w:val="16"/>
                <w:szCs w:val="16"/>
              </w:rPr>
            </w:pPr>
            <w:r w:rsidRPr="0022427F">
              <w:rPr>
                <w:sz w:val="16"/>
                <w:szCs w:val="16"/>
              </w:rPr>
              <w:t>n/a</w:t>
            </w:r>
          </w:p>
        </w:tc>
        <w:tc>
          <w:tcPr>
            <w:tcW w:w="707" w:type="dxa"/>
            <w:vAlign w:val="center"/>
          </w:tcPr>
          <w:p w:rsidR="007F0615" w:rsidRPr="0022427F" w:rsidRDefault="007F0615" w:rsidP="000038B4">
            <w:pPr>
              <w:pStyle w:val="TableParagraph"/>
              <w:spacing w:line="199" w:lineRule="exact"/>
              <w:ind w:left="55"/>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61"/>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2"/>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69"/>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71"/>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161" w:right="83"/>
              <w:jc w:val="center"/>
              <w:rPr>
                <w:b/>
                <w:sz w:val="16"/>
                <w:szCs w:val="16"/>
              </w:rPr>
            </w:pPr>
            <w:r w:rsidRPr="0022427F">
              <w:rPr>
                <w:b/>
                <w:color w:val="00AF50"/>
                <w:sz w:val="16"/>
                <w:szCs w:val="16"/>
              </w:rPr>
              <w:t>100%</w:t>
            </w:r>
          </w:p>
        </w:tc>
      </w:tr>
      <w:tr w:rsidR="007F0615" w:rsidRPr="00723077" w:rsidTr="000038B4">
        <w:tc>
          <w:tcPr>
            <w:tcW w:w="544" w:type="dxa"/>
            <w:vMerge/>
            <w:tcBorders>
              <w:left w:val="nil"/>
            </w:tcBorders>
            <w:textDirection w:val="btLr"/>
          </w:tcPr>
          <w:p w:rsidR="007F0615" w:rsidRPr="00723077" w:rsidRDefault="007F0615" w:rsidP="000038B4">
            <w:pPr>
              <w:spacing w:after="0"/>
              <w:rPr>
                <w:sz w:val="12"/>
                <w:szCs w:val="12"/>
              </w:rPr>
            </w:pPr>
          </w:p>
        </w:tc>
        <w:tc>
          <w:tcPr>
            <w:tcW w:w="2324" w:type="dxa"/>
            <w:vMerge/>
            <w:tcBorders>
              <w:top w:val="nil"/>
            </w:tcBorders>
            <w:shd w:val="clear" w:color="auto" w:fill="00AFEF"/>
            <w:vAlign w:val="center"/>
          </w:tcPr>
          <w:p w:rsidR="007F0615" w:rsidRPr="00723077" w:rsidRDefault="007F0615" w:rsidP="000038B4">
            <w:pPr>
              <w:spacing w:after="0"/>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22427F" w:rsidRDefault="007F0615" w:rsidP="000038B4">
            <w:pPr>
              <w:pStyle w:val="TableParagraph"/>
              <w:spacing w:line="181" w:lineRule="exact"/>
              <w:ind w:left="17"/>
              <w:rPr>
                <w:i/>
                <w:sz w:val="16"/>
                <w:szCs w:val="16"/>
              </w:rPr>
            </w:pPr>
            <w:r w:rsidRPr="0022427F">
              <w:rPr>
                <w:i/>
                <w:color w:val="FFFFFF"/>
                <w:sz w:val="16"/>
                <w:szCs w:val="16"/>
              </w:rPr>
              <w:t>Methicillin-resistant S. aureus</w:t>
            </w:r>
          </w:p>
        </w:tc>
        <w:tc>
          <w:tcPr>
            <w:tcW w:w="845" w:type="dxa"/>
            <w:vAlign w:val="center"/>
          </w:tcPr>
          <w:p w:rsidR="007F0615" w:rsidRPr="0022427F" w:rsidRDefault="007F0615" w:rsidP="000038B4">
            <w:pPr>
              <w:pStyle w:val="TableParagraph"/>
              <w:spacing w:line="199" w:lineRule="exact"/>
              <w:ind w:left="86" w:right="76"/>
              <w:jc w:val="center"/>
              <w:rPr>
                <w:sz w:val="16"/>
                <w:szCs w:val="16"/>
              </w:rPr>
            </w:pPr>
            <w:r w:rsidRPr="0022427F">
              <w:rPr>
                <w:sz w:val="16"/>
                <w:szCs w:val="16"/>
              </w:rPr>
              <w:t>275</w:t>
            </w:r>
          </w:p>
        </w:tc>
        <w:tc>
          <w:tcPr>
            <w:tcW w:w="854" w:type="dxa"/>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3%</w:t>
            </w:r>
          </w:p>
        </w:tc>
        <w:tc>
          <w:tcPr>
            <w:tcW w:w="707" w:type="dxa"/>
            <w:shd w:val="clear" w:color="auto" w:fill="FF0000"/>
            <w:vAlign w:val="center"/>
          </w:tcPr>
          <w:p w:rsidR="007F0615" w:rsidRPr="0022427F" w:rsidRDefault="007F0615" w:rsidP="000038B4">
            <w:pPr>
              <w:pStyle w:val="TableParagraph"/>
              <w:spacing w:line="199" w:lineRule="exact"/>
              <w:ind w:left="26"/>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29"/>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33"/>
              <w:jc w:val="center"/>
              <w:rPr>
                <w:sz w:val="16"/>
                <w:szCs w:val="16"/>
              </w:rPr>
            </w:pPr>
            <w:r w:rsidRPr="0022427F">
              <w:rPr>
                <w:color w:val="FFFFFF"/>
                <w:w w:val="101"/>
                <w:sz w:val="16"/>
                <w:szCs w:val="16"/>
              </w:rPr>
              <w:t>R</w:t>
            </w:r>
          </w:p>
        </w:tc>
        <w:tc>
          <w:tcPr>
            <w:tcW w:w="708" w:type="dxa"/>
            <w:shd w:val="clear" w:color="auto" w:fill="FF0000"/>
            <w:vAlign w:val="center"/>
          </w:tcPr>
          <w:p w:rsidR="007F0615" w:rsidRPr="0022427F" w:rsidRDefault="007F0615" w:rsidP="000038B4">
            <w:pPr>
              <w:pStyle w:val="TableParagraph"/>
              <w:spacing w:line="199" w:lineRule="exact"/>
              <w:ind w:left="37"/>
              <w:jc w:val="center"/>
              <w:rPr>
                <w:sz w:val="16"/>
                <w:szCs w:val="16"/>
              </w:rPr>
            </w:pPr>
            <w:r w:rsidRPr="0022427F">
              <w:rPr>
                <w:color w:val="FFFFFF"/>
                <w:w w:val="101"/>
                <w:sz w:val="16"/>
                <w:szCs w:val="16"/>
              </w:rPr>
              <w:t>R</w:t>
            </w:r>
          </w:p>
        </w:tc>
        <w:tc>
          <w:tcPr>
            <w:tcW w:w="707" w:type="dxa"/>
            <w:shd w:val="clear" w:color="auto" w:fill="FF0000"/>
            <w:vAlign w:val="center"/>
          </w:tcPr>
          <w:p w:rsidR="007F0615" w:rsidRPr="0022427F" w:rsidRDefault="007F0615" w:rsidP="000038B4">
            <w:pPr>
              <w:pStyle w:val="TableParagraph"/>
              <w:spacing w:line="199" w:lineRule="exact"/>
              <w:ind w:left="129" w:right="88"/>
              <w:jc w:val="center"/>
              <w:rPr>
                <w:sz w:val="16"/>
                <w:szCs w:val="16"/>
              </w:rPr>
            </w:pPr>
            <w:r w:rsidRPr="0022427F">
              <w:rPr>
                <w:color w:val="FFFFFF"/>
                <w:sz w:val="16"/>
                <w:szCs w:val="16"/>
              </w:rPr>
              <w:t>63%</w:t>
            </w:r>
          </w:p>
        </w:tc>
        <w:tc>
          <w:tcPr>
            <w:tcW w:w="710" w:type="dxa"/>
            <w:shd w:val="clear" w:color="auto" w:fill="FFC000"/>
            <w:vAlign w:val="center"/>
          </w:tcPr>
          <w:p w:rsidR="007F0615" w:rsidRPr="0022427F" w:rsidRDefault="007F0615" w:rsidP="000038B4">
            <w:pPr>
              <w:pStyle w:val="TableParagraph"/>
              <w:spacing w:line="199" w:lineRule="exact"/>
              <w:ind w:left="137" w:right="88"/>
              <w:jc w:val="center"/>
              <w:rPr>
                <w:b/>
                <w:sz w:val="16"/>
                <w:szCs w:val="16"/>
              </w:rPr>
            </w:pPr>
            <w:r w:rsidRPr="0022427F">
              <w:rPr>
                <w:b/>
                <w:sz w:val="16"/>
                <w:szCs w:val="16"/>
              </w:rPr>
              <w:t>85%</w:t>
            </w:r>
          </w:p>
        </w:tc>
        <w:tc>
          <w:tcPr>
            <w:tcW w:w="706" w:type="dxa"/>
            <w:vAlign w:val="center"/>
          </w:tcPr>
          <w:p w:rsidR="007F0615" w:rsidRPr="0022427F" w:rsidRDefault="007F0615" w:rsidP="000038B4">
            <w:pPr>
              <w:pStyle w:val="TableParagraph"/>
              <w:spacing w:line="199" w:lineRule="exact"/>
              <w:ind w:right="163"/>
              <w:jc w:val="center"/>
              <w:rPr>
                <w:b/>
                <w:sz w:val="16"/>
                <w:szCs w:val="16"/>
              </w:rPr>
            </w:pPr>
            <w:r w:rsidRPr="0022427F">
              <w:rPr>
                <w:b/>
                <w:color w:val="00AF50"/>
                <w:sz w:val="16"/>
                <w:szCs w:val="16"/>
              </w:rPr>
              <w:t>94%</w:t>
            </w:r>
          </w:p>
        </w:tc>
        <w:tc>
          <w:tcPr>
            <w:tcW w:w="708" w:type="dxa"/>
            <w:shd w:val="clear" w:color="auto" w:fill="FFC000"/>
            <w:vAlign w:val="center"/>
          </w:tcPr>
          <w:p w:rsidR="007F0615" w:rsidRPr="0022427F" w:rsidRDefault="007F0615" w:rsidP="000038B4">
            <w:pPr>
              <w:pStyle w:val="TableParagraph"/>
              <w:spacing w:line="199" w:lineRule="exact"/>
              <w:ind w:left="145" w:right="88"/>
              <w:jc w:val="center"/>
              <w:rPr>
                <w:b/>
                <w:sz w:val="16"/>
                <w:szCs w:val="16"/>
              </w:rPr>
            </w:pPr>
            <w:r w:rsidRPr="0022427F">
              <w:rPr>
                <w:b/>
                <w:sz w:val="16"/>
                <w:szCs w:val="16"/>
              </w:rPr>
              <w:t>87%</w:t>
            </w:r>
          </w:p>
        </w:tc>
        <w:tc>
          <w:tcPr>
            <w:tcW w:w="707" w:type="dxa"/>
            <w:shd w:val="clear" w:color="auto" w:fill="FF0000"/>
            <w:vAlign w:val="center"/>
          </w:tcPr>
          <w:p w:rsidR="007F0615" w:rsidRPr="0022427F" w:rsidRDefault="007F0615" w:rsidP="000038B4">
            <w:pPr>
              <w:pStyle w:val="TableParagraph"/>
              <w:spacing w:line="199" w:lineRule="exact"/>
              <w:ind w:left="58"/>
              <w:jc w:val="center"/>
              <w:rPr>
                <w:sz w:val="16"/>
                <w:szCs w:val="16"/>
              </w:rPr>
            </w:pPr>
            <w:r w:rsidRPr="0022427F">
              <w:rPr>
                <w:color w:val="FFFFFF"/>
                <w:w w:val="101"/>
                <w:sz w:val="16"/>
                <w:szCs w:val="16"/>
              </w:rPr>
              <w:t>R</w:t>
            </w:r>
          </w:p>
        </w:tc>
        <w:tc>
          <w:tcPr>
            <w:tcW w:w="706" w:type="dxa"/>
            <w:shd w:val="clear" w:color="auto" w:fill="FF0000"/>
            <w:vAlign w:val="center"/>
          </w:tcPr>
          <w:p w:rsidR="007F0615" w:rsidRPr="0022427F" w:rsidRDefault="007F0615" w:rsidP="000038B4">
            <w:pPr>
              <w:pStyle w:val="TableParagraph"/>
              <w:spacing w:line="199" w:lineRule="exact"/>
              <w:ind w:left="61"/>
              <w:jc w:val="center"/>
              <w:rPr>
                <w:sz w:val="16"/>
                <w:szCs w:val="16"/>
              </w:rPr>
            </w:pPr>
            <w:r w:rsidRPr="0022427F">
              <w:rPr>
                <w:color w:val="FFFFFF"/>
                <w:w w:val="101"/>
                <w:sz w:val="16"/>
                <w:szCs w:val="16"/>
              </w:rPr>
              <w:t>R</w:t>
            </w:r>
          </w:p>
        </w:tc>
        <w:tc>
          <w:tcPr>
            <w:tcW w:w="706" w:type="dxa"/>
            <w:shd w:val="clear" w:color="auto" w:fill="FF0000"/>
            <w:vAlign w:val="center"/>
          </w:tcPr>
          <w:p w:rsidR="007F0615" w:rsidRPr="0022427F" w:rsidRDefault="007F0615" w:rsidP="000038B4">
            <w:pPr>
              <w:pStyle w:val="TableParagraph"/>
              <w:spacing w:line="199" w:lineRule="exact"/>
              <w:ind w:left="65"/>
              <w:jc w:val="center"/>
              <w:rPr>
                <w:sz w:val="16"/>
                <w:szCs w:val="16"/>
              </w:rPr>
            </w:pPr>
            <w:r w:rsidRPr="0022427F">
              <w:rPr>
                <w:color w:val="FFFFFF"/>
                <w:w w:val="101"/>
                <w:sz w:val="16"/>
                <w:szCs w:val="16"/>
              </w:rPr>
              <w:t>R</w:t>
            </w:r>
          </w:p>
        </w:tc>
        <w:tc>
          <w:tcPr>
            <w:tcW w:w="706" w:type="dxa"/>
            <w:shd w:val="clear" w:color="auto" w:fill="FF0000"/>
            <w:vAlign w:val="center"/>
          </w:tcPr>
          <w:p w:rsidR="007F0615" w:rsidRPr="0022427F" w:rsidRDefault="007F0615" w:rsidP="000038B4">
            <w:pPr>
              <w:pStyle w:val="TableParagraph"/>
              <w:spacing w:line="199" w:lineRule="exact"/>
              <w:ind w:left="69"/>
              <w:jc w:val="center"/>
              <w:rPr>
                <w:sz w:val="16"/>
                <w:szCs w:val="16"/>
              </w:rPr>
            </w:pPr>
            <w:r w:rsidRPr="0022427F">
              <w:rPr>
                <w:color w:val="FFFFFF"/>
                <w:w w:val="101"/>
                <w:sz w:val="16"/>
                <w:szCs w:val="16"/>
              </w:rPr>
              <w:t>R</w:t>
            </w:r>
          </w:p>
        </w:tc>
        <w:tc>
          <w:tcPr>
            <w:tcW w:w="706" w:type="dxa"/>
            <w:vAlign w:val="center"/>
          </w:tcPr>
          <w:p w:rsidR="007F0615" w:rsidRPr="0022427F" w:rsidRDefault="007F0615" w:rsidP="000038B4">
            <w:pPr>
              <w:pStyle w:val="TableParagraph"/>
              <w:spacing w:line="199" w:lineRule="exact"/>
              <w:ind w:left="71"/>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161" w:right="83"/>
              <w:jc w:val="center"/>
              <w:rPr>
                <w:b/>
                <w:sz w:val="16"/>
                <w:szCs w:val="16"/>
              </w:rPr>
            </w:pPr>
            <w:r w:rsidRPr="0022427F">
              <w:rPr>
                <w:b/>
                <w:color w:val="00AF50"/>
                <w:sz w:val="16"/>
                <w:szCs w:val="16"/>
              </w:rPr>
              <w:t>100%</w:t>
            </w:r>
          </w:p>
        </w:tc>
      </w:tr>
      <w:tr w:rsidR="007F0615" w:rsidRPr="00723077" w:rsidTr="000038B4">
        <w:tc>
          <w:tcPr>
            <w:tcW w:w="544" w:type="dxa"/>
            <w:vMerge/>
            <w:tcBorders>
              <w:left w:val="nil"/>
            </w:tcBorders>
            <w:textDirection w:val="btLr"/>
          </w:tcPr>
          <w:p w:rsidR="007F0615" w:rsidRPr="00723077" w:rsidRDefault="007F0615" w:rsidP="000038B4">
            <w:pPr>
              <w:spacing w:after="0"/>
              <w:rPr>
                <w:sz w:val="12"/>
                <w:szCs w:val="12"/>
              </w:rPr>
            </w:pPr>
          </w:p>
        </w:tc>
        <w:tc>
          <w:tcPr>
            <w:tcW w:w="2324" w:type="dxa"/>
            <w:vMerge/>
            <w:tcBorders>
              <w:top w:val="nil"/>
            </w:tcBorders>
            <w:shd w:val="clear" w:color="auto" w:fill="00AFEF"/>
            <w:vAlign w:val="center"/>
          </w:tcPr>
          <w:p w:rsidR="007F0615" w:rsidRPr="00723077" w:rsidRDefault="007F0615" w:rsidP="000038B4">
            <w:pPr>
              <w:spacing w:after="0"/>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723077" w:rsidRDefault="007F0615" w:rsidP="000038B4">
            <w:pPr>
              <w:pStyle w:val="TableParagraph"/>
              <w:spacing w:line="181" w:lineRule="exact"/>
              <w:ind w:left="17"/>
              <w:rPr>
                <w:i/>
                <w:sz w:val="16"/>
                <w:szCs w:val="16"/>
              </w:rPr>
            </w:pPr>
            <w:r w:rsidRPr="0022427F">
              <w:rPr>
                <w:i/>
                <w:color w:val="FFFFFF"/>
                <w:sz w:val="16"/>
                <w:szCs w:val="16"/>
              </w:rPr>
              <w:t xml:space="preserve">Streptococcus </w:t>
            </w:r>
            <w:proofErr w:type="spellStart"/>
            <w:r w:rsidRPr="0022427F">
              <w:rPr>
                <w:i/>
                <w:color w:val="FFFFFF"/>
                <w:sz w:val="16"/>
                <w:szCs w:val="16"/>
              </w:rPr>
              <w:t>pyogenes</w:t>
            </w:r>
            <w:proofErr w:type="spellEnd"/>
            <w:r>
              <w:rPr>
                <w:i/>
                <w:sz w:val="16"/>
                <w:szCs w:val="16"/>
              </w:rPr>
              <w:t xml:space="preserve"> </w:t>
            </w:r>
            <w:r>
              <w:rPr>
                <w:i/>
                <w:sz w:val="16"/>
                <w:szCs w:val="16"/>
              </w:rPr>
              <w:br/>
            </w:r>
            <w:r w:rsidRPr="0022427F">
              <w:rPr>
                <w:color w:val="FFFFFF"/>
                <w:sz w:val="16"/>
                <w:szCs w:val="16"/>
              </w:rPr>
              <w:t>(group A strep)</w:t>
            </w:r>
          </w:p>
        </w:tc>
        <w:tc>
          <w:tcPr>
            <w:tcW w:w="845" w:type="dxa"/>
            <w:vAlign w:val="center"/>
          </w:tcPr>
          <w:p w:rsidR="007F0615" w:rsidRPr="0022427F" w:rsidRDefault="007F0615" w:rsidP="000038B4">
            <w:pPr>
              <w:pStyle w:val="TableParagraph"/>
              <w:spacing w:line="200" w:lineRule="exact"/>
              <w:ind w:left="86" w:right="76"/>
              <w:jc w:val="center"/>
              <w:rPr>
                <w:sz w:val="16"/>
                <w:szCs w:val="16"/>
              </w:rPr>
            </w:pPr>
            <w:r w:rsidRPr="0022427F">
              <w:rPr>
                <w:sz w:val="16"/>
                <w:szCs w:val="16"/>
              </w:rPr>
              <w:t>239</w:t>
            </w:r>
          </w:p>
        </w:tc>
        <w:tc>
          <w:tcPr>
            <w:tcW w:w="854" w:type="dxa"/>
            <w:vAlign w:val="center"/>
          </w:tcPr>
          <w:p w:rsidR="007F0615" w:rsidRPr="0022427F" w:rsidRDefault="007F0615" w:rsidP="000038B4">
            <w:pPr>
              <w:pStyle w:val="TableParagraph"/>
              <w:spacing w:line="200" w:lineRule="exact"/>
              <w:ind w:left="149" w:right="124"/>
              <w:jc w:val="center"/>
              <w:rPr>
                <w:sz w:val="16"/>
                <w:szCs w:val="16"/>
              </w:rPr>
            </w:pPr>
            <w:r w:rsidRPr="0022427F">
              <w:rPr>
                <w:sz w:val="16"/>
                <w:szCs w:val="16"/>
              </w:rPr>
              <w:t>3%</w:t>
            </w:r>
          </w:p>
        </w:tc>
        <w:tc>
          <w:tcPr>
            <w:tcW w:w="707" w:type="dxa"/>
            <w:vAlign w:val="center"/>
          </w:tcPr>
          <w:p w:rsidR="007F0615" w:rsidRPr="0022427F" w:rsidRDefault="007F0615" w:rsidP="000038B4">
            <w:pPr>
              <w:pStyle w:val="TableParagraph"/>
              <w:spacing w:line="200" w:lineRule="exact"/>
              <w:ind w:right="128"/>
              <w:jc w:val="center"/>
              <w:rPr>
                <w:b/>
                <w:sz w:val="16"/>
                <w:szCs w:val="16"/>
              </w:rPr>
            </w:pPr>
            <w:r w:rsidRPr="0022427F">
              <w:rPr>
                <w:b/>
                <w:color w:val="00AF50"/>
                <w:sz w:val="16"/>
                <w:szCs w:val="16"/>
              </w:rPr>
              <w:t>100%</w:t>
            </w:r>
          </w:p>
        </w:tc>
        <w:tc>
          <w:tcPr>
            <w:tcW w:w="708" w:type="dxa"/>
            <w:vAlign w:val="center"/>
          </w:tcPr>
          <w:p w:rsidR="007F0615" w:rsidRPr="0022427F" w:rsidRDefault="007F0615" w:rsidP="000038B4">
            <w:pPr>
              <w:pStyle w:val="TableParagraph"/>
              <w:spacing w:line="200" w:lineRule="exact"/>
              <w:ind w:left="29"/>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200" w:lineRule="exact"/>
              <w:ind w:left="33"/>
              <w:jc w:val="center"/>
              <w:rPr>
                <w:b/>
                <w:sz w:val="16"/>
                <w:szCs w:val="16"/>
              </w:rPr>
            </w:pPr>
            <w:r w:rsidRPr="0022427F">
              <w:rPr>
                <w:b/>
                <w:color w:val="00AF50"/>
                <w:w w:val="101"/>
                <w:sz w:val="16"/>
                <w:szCs w:val="16"/>
              </w:rPr>
              <w:t>S</w:t>
            </w:r>
          </w:p>
        </w:tc>
        <w:tc>
          <w:tcPr>
            <w:tcW w:w="708" w:type="dxa"/>
            <w:vAlign w:val="center"/>
          </w:tcPr>
          <w:p w:rsidR="007F0615" w:rsidRPr="0022427F" w:rsidRDefault="007F0615" w:rsidP="000038B4">
            <w:pPr>
              <w:pStyle w:val="TableParagraph"/>
              <w:spacing w:line="200" w:lineRule="exact"/>
              <w:ind w:left="37"/>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200" w:lineRule="exact"/>
              <w:ind w:left="132" w:right="88"/>
              <w:jc w:val="center"/>
              <w:rPr>
                <w:b/>
                <w:sz w:val="16"/>
                <w:szCs w:val="16"/>
              </w:rPr>
            </w:pPr>
            <w:r w:rsidRPr="0022427F">
              <w:rPr>
                <w:b/>
                <w:color w:val="00AF50"/>
                <w:sz w:val="16"/>
                <w:szCs w:val="16"/>
              </w:rPr>
              <w:t>97%</w:t>
            </w:r>
          </w:p>
        </w:tc>
        <w:tc>
          <w:tcPr>
            <w:tcW w:w="710" w:type="dxa"/>
            <w:shd w:val="clear" w:color="auto" w:fill="FFC000"/>
            <w:vAlign w:val="center"/>
          </w:tcPr>
          <w:p w:rsidR="007F0615" w:rsidRPr="0022427F" w:rsidRDefault="007F0615" w:rsidP="000038B4">
            <w:pPr>
              <w:pStyle w:val="TableParagraph"/>
              <w:spacing w:line="200" w:lineRule="exact"/>
              <w:ind w:left="137" w:right="88"/>
              <w:jc w:val="center"/>
              <w:rPr>
                <w:b/>
                <w:sz w:val="16"/>
                <w:szCs w:val="16"/>
              </w:rPr>
            </w:pPr>
            <w:r w:rsidRPr="0022427F">
              <w:rPr>
                <w:b/>
                <w:sz w:val="16"/>
                <w:szCs w:val="16"/>
              </w:rPr>
              <w:t>85%</w:t>
            </w:r>
          </w:p>
        </w:tc>
        <w:tc>
          <w:tcPr>
            <w:tcW w:w="706" w:type="dxa"/>
            <w:vAlign w:val="center"/>
          </w:tcPr>
          <w:p w:rsidR="007F0615" w:rsidRPr="0022427F" w:rsidRDefault="007F0615" w:rsidP="000038B4">
            <w:pPr>
              <w:pStyle w:val="TableParagraph"/>
              <w:spacing w:line="200" w:lineRule="exact"/>
              <w:ind w:right="201"/>
              <w:jc w:val="center"/>
              <w:rPr>
                <w:sz w:val="16"/>
                <w:szCs w:val="16"/>
              </w:rPr>
            </w:pPr>
            <w:r w:rsidRPr="0022427F">
              <w:rPr>
                <w:sz w:val="16"/>
                <w:szCs w:val="16"/>
              </w:rPr>
              <w:t>n/a</w:t>
            </w:r>
          </w:p>
        </w:tc>
        <w:tc>
          <w:tcPr>
            <w:tcW w:w="708" w:type="dxa"/>
            <w:shd w:val="clear" w:color="auto" w:fill="FF0000"/>
            <w:vAlign w:val="center"/>
          </w:tcPr>
          <w:p w:rsidR="007F0615" w:rsidRPr="0022427F" w:rsidRDefault="007F0615" w:rsidP="000038B4">
            <w:pPr>
              <w:pStyle w:val="TableParagraph"/>
              <w:spacing w:line="200" w:lineRule="exact"/>
              <w:ind w:left="53"/>
              <w:jc w:val="center"/>
              <w:rPr>
                <w:sz w:val="16"/>
                <w:szCs w:val="16"/>
              </w:rPr>
            </w:pPr>
            <w:r w:rsidRPr="0022427F">
              <w:rPr>
                <w:color w:val="FFFFFF"/>
                <w:w w:val="101"/>
                <w:sz w:val="16"/>
                <w:szCs w:val="16"/>
              </w:rPr>
              <w:t>R</w:t>
            </w:r>
          </w:p>
        </w:tc>
        <w:tc>
          <w:tcPr>
            <w:tcW w:w="707" w:type="dxa"/>
            <w:vAlign w:val="center"/>
          </w:tcPr>
          <w:p w:rsidR="007F0615" w:rsidRPr="0022427F" w:rsidRDefault="007F0615" w:rsidP="000038B4">
            <w:pPr>
              <w:pStyle w:val="TableParagraph"/>
              <w:spacing w:line="200" w:lineRule="exact"/>
              <w:ind w:left="58"/>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200" w:lineRule="exact"/>
              <w:ind w:left="61"/>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200" w:lineRule="exact"/>
              <w:ind w:left="62"/>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200" w:lineRule="exact"/>
              <w:ind w:left="69"/>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200" w:lineRule="exact"/>
              <w:ind w:left="71"/>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200" w:lineRule="exact"/>
              <w:ind w:left="78"/>
              <w:jc w:val="center"/>
              <w:rPr>
                <w:b/>
                <w:sz w:val="16"/>
                <w:szCs w:val="16"/>
              </w:rPr>
            </w:pPr>
            <w:r w:rsidRPr="0022427F">
              <w:rPr>
                <w:b/>
                <w:color w:val="00AF50"/>
                <w:w w:val="101"/>
                <w:sz w:val="16"/>
                <w:szCs w:val="16"/>
              </w:rPr>
              <w:t>S</w:t>
            </w:r>
          </w:p>
        </w:tc>
      </w:tr>
      <w:tr w:rsidR="007F0615" w:rsidRPr="00723077" w:rsidTr="000038B4">
        <w:tc>
          <w:tcPr>
            <w:tcW w:w="544" w:type="dxa"/>
            <w:vMerge/>
            <w:tcBorders>
              <w:left w:val="nil"/>
            </w:tcBorders>
            <w:textDirection w:val="btLr"/>
          </w:tcPr>
          <w:p w:rsidR="007F0615" w:rsidRPr="00723077" w:rsidRDefault="007F0615" w:rsidP="000038B4">
            <w:pPr>
              <w:spacing w:after="0"/>
              <w:rPr>
                <w:sz w:val="12"/>
                <w:szCs w:val="12"/>
              </w:rPr>
            </w:pPr>
          </w:p>
        </w:tc>
        <w:tc>
          <w:tcPr>
            <w:tcW w:w="2324" w:type="dxa"/>
            <w:vMerge/>
            <w:tcBorders>
              <w:top w:val="nil"/>
            </w:tcBorders>
            <w:shd w:val="clear" w:color="auto" w:fill="00AFEF"/>
            <w:vAlign w:val="center"/>
          </w:tcPr>
          <w:p w:rsidR="007F0615" w:rsidRPr="00723077" w:rsidRDefault="007F0615" w:rsidP="000038B4">
            <w:pPr>
              <w:spacing w:after="0"/>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723077" w:rsidRDefault="007F0615" w:rsidP="000038B4">
            <w:pPr>
              <w:pStyle w:val="TableParagraph"/>
              <w:spacing w:line="181" w:lineRule="exact"/>
              <w:ind w:left="17"/>
              <w:rPr>
                <w:i/>
                <w:sz w:val="16"/>
                <w:szCs w:val="16"/>
              </w:rPr>
            </w:pPr>
            <w:r w:rsidRPr="0022427F">
              <w:rPr>
                <w:i/>
                <w:color w:val="FFFFFF"/>
                <w:sz w:val="16"/>
                <w:szCs w:val="16"/>
              </w:rPr>
              <w:t xml:space="preserve">Streptococcus </w:t>
            </w:r>
            <w:proofErr w:type="spellStart"/>
            <w:r w:rsidRPr="0022427F">
              <w:rPr>
                <w:i/>
                <w:color w:val="FFFFFF"/>
                <w:sz w:val="16"/>
                <w:szCs w:val="16"/>
              </w:rPr>
              <w:t>agalactiae</w:t>
            </w:r>
            <w:proofErr w:type="spellEnd"/>
            <w:r>
              <w:rPr>
                <w:i/>
                <w:sz w:val="16"/>
                <w:szCs w:val="16"/>
              </w:rPr>
              <w:t xml:space="preserve"> </w:t>
            </w:r>
            <w:r w:rsidRPr="0022427F">
              <w:rPr>
                <w:color w:val="FFFFFF"/>
                <w:sz w:val="16"/>
                <w:szCs w:val="16"/>
              </w:rPr>
              <w:t>(group B strep)</w:t>
            </w:r>
          </w:p>
        </w:tc>
        <w:tc>
          <w:tcPr>
            <w:tcW w:w="845" w:type="dxa"/>
            <w:vAlign w:val="center"/>
          </w:tcPr>
          <w:p w:rsidR="007F0615" w:rsidRPr="0022427F" w:rsidRDefault="007F0615" w:rsidP="000038B4">
            <w:pPr>
              <w:pStyle w:val="TableParagraph"/>
              <w:spacing w:line="199" w:lineRule="exact"/>
              <w:ind w:left="86" w:right="76"/>
              <w:jc w:val="center"/>
              <w:rPr>
                <w:sz w:val="16"/>
                <w:szCs w:val="16"/>
              </w:rPr>
            </w:pPr>
            <w:r w:rsidRPr="0022427F">
              <w:rPr>
                <w:sz w:val="16"/>
                <w:szCs w:val="16"/>
              </w:rPr>
              <w:t>483</w:t>
            </w:r>
          </w:p>
        </w:tc>
        <w:tc>
          <w:tcPr>
            <w:tcW w:w="854" w:type="dxa"/>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6%</w:t>
            </w:r>
          </w:p>
        </w:tc>
        <w:tc>
          <w:tcPr>
            <w:tcW w:w="707" w:type="dxa"/>
            <w:vAlign w:val="center"/>
          </w:tcPr>
          <w:p w:rsidR="007F0615" w:rsidRPr="0022427F" w:rsidRDefault="007F0615" w:rsidP="000038B4">
            <w:pPr>
              <w:pStyle w:val="TableParagraph"/>
              <w:spacing w:line="199" w:lineRule="exact"/>
              <w:ind w:right="128"/>
              <w:jc w:val="center"/>
              <w:rPr>
                <w:b/>
                <w:sz w:val="16"/>
                <w:szCs w:val="16"/>
              </w:rPr>
            </w:pPr>
            <w:r w:rsidRPr="0022427F">
              <w:rPr>
                <w:b/>
                <w:color w:val="00AF50"/>
                <w:sz w:val="16"/>
                <w:szCs w:val="16"/>
              </w:rPr>
              <w:t>100%</w:t>
            </w:r>
          </w:p>
        </w:tc>
        <w:tc>
          <w:tcPr>
            <w:tcW w:w="708" w:type="dxa"/>
            <w:vAlign w:val="center"/>
          </w:tcPr>
          <w:p w:rsidR="007F0615" w:rsidRPr="0022427F" w:rsidRDefault="007F0615" w:rsidP="000038B4">
            <w:pPr>
              <w:pStyle w:val="TableParagraph"/>
              <w:spacing w:line="199" w:lineRule="exact"/>
              <w:ind w:left="29"/>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199" w:lineRule="exact"/>
              <w:ind w:left="33"/>
              <w:jc w:val="center"/>
              <w:rPr>
                <w:b/>
                <w:sz w:val="16"/>
                <w:szCs w:val="16"/>
              </w:rPr>
            </w:pPr>
            <w:r w:rsidRPr="0022427F">
              <w:rPr>
                <w:b/>
                <w:color w:val="00AF50"/>
                <w:w w:val="101"/>
                <w:sz w:val="16"/>
                <w:szCs w:val="16"/>
              </w:rPr>
              <w:t>S</w:t>
            </w:r>
          </w:p>
        </w:tc>
        <w:tc>
          <w:tcPr>
            <w:tcW w:w="708" w:type="dxa"/>
            <w:vAlign w:val="center"/>
          </w:tcPr>
          <w:p w:rsidR="007F0615" w:rsidRPr="0022427F" w:rsidRDefault="007F0615" w:rsidP="000038B4">
            <w:pPr>
              <w:pStyle w:val="TableParagraph"/>
              <w:spacing w:line="199" w:lineRule="exact"/>
              <w:ind w:left="37"/>
              <w:jc w:val="center"/>
              <w:rPr>
                <w:b/>
                <w:sz w:val="16"/>
                <w:szCs w:val="16"/>
              </w:rPr>
            </w:pPr>
            <w:r w:rsidRPr="0022427F">
              <w:rPr>
                <w:b/>
                <w:color w:val="00AF50"/>
                <w:w w:val="101"/>
                <w:sz w:val="16"/>
                <w:szCs w:val="16"/>
              </w:rPr>
              <w:t>S</w:t>
            </w:r>
          </w:p>
        </w:tc>
        <w:tc>
          <w:tcPr>
            <w:tcW w:w="707" w:type="dxa"/>
            <w:shd w:val="clear" w:color="auto" w:fill="FFC000"/>
            <w:vAlign w:val="center"/>
          </w:tcPr>
          <w:p w:rsidR="007F0615" w:rsidRPr="0022427F" w:rsidRDefault="007F0615" w:rsidP="000038B4">
            <w:pPr>
              <w:pStyle w:val="TableParagraph"/>
              <w:spacing w:line="199" w:lineRule="exact"/>
              <w:ind w:left="132" w:right="88"/>
              <w:jc w:val="center"/>
              <w:rPr>
                <w:b/>
                <w:sz w:val="16"/>
                <w:szCs w:val="16"/>
              </w:rPr>
            </w:pPr>
            <w:r w:rsidRPr="0022427F">
              <w:rPr>
                <w:b/>
                <w:sz w:val="16"/>
                <w:szCs w:val="16"/>
              </w:rPr>
              <w:t>80%</w:t>
            </w:r>
          </w:p>
        </w:tc>
        <w:tc>
          <w:tcPr>
            <w:tcW w:w="710" w:type="dxa"/>
            <w:shd w:val="clear" w:color="auto" w:fill="FF0000"/>
            <w:vAlign w:val="center"/>
          </w:tcPr>
          <w:p w:rsidR="007F0615" w:rsidRPr="0022427F" w:rsidRDefault="007F0615" w:rsidP="000038B4">
            <w:pPr>
              <w:pStyle w:val="TableParagraph"/>
              <w:spacing w:line="199" w:lineRule="exact"/>
              <w:ind w:left="134" w:right="88"/>
              <w:jc w:val="center"/>
              <w:rPr>
                <w:sz w:val="16"/>
                <w:szCs w:val="16"/>
              </w:rPr>
            </w:pPr>
            <w:r w:rsidRPr="0022427F">
              <w:rPr>
                <w:color w:val="FFFFFF"/>
                <w:sz w:val="16"/>
                <w:szCs w:val="16"/>
              </w:rPr>
              <w:t>25%</w:t>
            </w:r>
          </w:p>
        </w:tc>
        <w:tc>
          <w:tcPr>
            <w:tcW w:w="706" w:type="dxa"/>
            <w:vAlign w:val="center"/>
          </w:tcPr>
          <w:p w:rsidR="007F0615" w:rsidRPr="0022427F" w:rsidRDefault="007F0615" w:rsidP="000038B4">
            <w:pPr>
              <w:pStyle w:val="TableParagraph"/>
              <w:spacing w:line="199" w:lineRule="exact"/>
              <w:ind w:right="201"/>
              <w:jc w:val="center"/>
              <w:rPr>
                <w:sz w:val="16"/>
                <w:szCs w:val="16"/>
              </w:rPr>
            </w:pPr>
            <w:r w:rsidRPr="0022427F">
              <w:rPr>
                <w:sz w:val="16"/>
                <w:szCs w:val="16"/>
              </w:rPr>
              <w:t>n/a</w:t>
            </w:r>
          </w:p>
        </w:tc>
        <w:tc>
          <w:tcPr>
            <w:tcW w:w="708" w:type="dxa"/>
            <w:shd w:val="clear" w:color="auto" w:fill="FF0000"/>
            <w:vAlign w:val="center"/>
          </w:tcPr>
          <w:p w:rsidR="007F0615" w:rsidRPr="0022427F" w:rsidRDefault="007F0615" w:rsidP="000038B4">
            <w:pPr>
              <w:pStyle w:val="TableParagraph"/>
              <w:spacing w:line="199" w:lineRule="exact"/>
              <w:ind w:left="53"/>
              <w:jc w:val="center"/>
              <w:rPr>
                <w:sz w:val="16"/>
                <w:szCs w:val="16"/>
              </w:rPr>
            </w:pPr>
            <w:r w:rsidRPr="0022427F">
              <w:rPr>
                <w:color w:val="FFFFFF"/>
                <w:w w:val="101"/>
                <w:sz w:val="16"/>
                <w:szCs w:val="16"/>
              </w:rPr>
              <w:t>R</w:t>
            </w:r>
          </w:p>
        </w:tc>
        <w:tc>
          <w:tcPr>
            <w:tcW w:w="707" w:type="dxa"/>
            <w:vAlign w:val="center"/>
          </w:tcPr>
          <w:p w:rsidR="007F0615" w:rsidRPr="0022427F" w:rsidRDefault="007F0615" w:rsidP="000038B4">
            <w:pPr>
              <w:pStyle w:val="TableParagraph"/>
              <w:spacing w:line="199" w:lineRule="exact"/>
              <w:ind w:left="58"/>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1"/>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2"/>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69"/>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71"/>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78"/>
              <w:jc w:val="center"/>
              <w:rPr>
                <w:b/>
                <w:sz w:val="16"/>
                <w:szCs w:val="16"/>
              </w:rPr>
            </w:pPr>
            <w:r w:rsidRPr="0022427F">
              <w:rPr>
                <w:b/>
                <w:color w:val="00AF50"/>
                <w:w w:val="101"/>
                <w:sz w:val="16"/>
                <w:szCs w:val="16"/>
              </w:rPr>
              <w:t>S</w:t>
            </w: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tcBorders>
              <w:top w:val="nil"/>
            </w:tcBorders>
            <w:shd w:val="clear" w:color="auto" w:fill="00AFEF"/>
            <w:vAlign w:val="center"/>
          </w:tcPr>
          <w:p w:rsidR="007F0615" w:rsidRPr="0022427F" w:rsidRDefault="007F0615" w:rsidP="000038B4">
            <w:pPr>
              <w:spacing w:after="0"/>
              <w:rPr>
                <w:sz w:val="16"/>
                <w:szCs w:val="16"/>
              </w:rPr>
            </w:pPr>
          </w:p>
        </w:tc>
        <w:tc>
          <w:tcPr>
            <w:tcW w:w="845" w:type="dxa"/>
            <w:vAlign w:val="center"/>
          </w:tcPr>
          <w:p w:rsidR="007F0615" w:rsidRPr="0022427F" w:rsidRDefault="007F0615" w:rsidP="000038B4">
            <w:pPr>
              <w:pStyle w:val="TableParagraph"/>
              <w:jc w:val="center"/>
              <w:rPr>
                <w:sz w:val="16"/>
                <w:szCs w:val="16"/>
              </w:rPr>
            </w:pPr>
          </w:p>
        </w:tc>
        <w:tc>
          <w:tcPr>
            <w:tcW w:w="854" w:type="dxa"/>
            <w:vAlign w:val="center"/>
          </w:tcPr>
          <w:p w:rsidR="007F0615" w:rsidRPr="0022427F" w:rsidRDefault="007F0615" w:rsidP="000038B4">
            <w:pPr>
              <w:pStyle w:val="TableParagraph"/>
              <w:jc w:val="center"/>
              <w:rPr>
                <w:sz w:val="16"/>
                <w:szCs w:val="16"/>
              </w:rPr>
            </w:pPr>
          </w:p>
        </w:tc>
        <w:tc>
          <w:tcPr>
            <w:tcW w:w="707" w:type="dxa"/>
            <w:vAlign w:val="center"/>
          </w:tcPr>
          <w:p w:rsidR="007F0615" w:rsidRPr="0022427F" w:rsidRDefault="007F0615" w:rsidP="000038B4">
            <w:pPr>
              <w:pStyle w:val="TableParagraph"/>
              <w:jc w:val="center"/>
              <w:rPr>
                <w:sz w:val="16"/>
                <w:szCs w:val="16"/>
              </w:rPr>
            </w:pPr>
          </w:p>
        </w:tc>
        <w:tc>
          <w:tcPr>
            <w:tcW w:w="708" w:type="dxa"/>
            <w:vAlign w:val="center"/>
          </w:tcPr>
          <w:p w:rsidR="007F0615" w:rsidRPr="0022427F" w:rsidRDefault="007F0615" w:rsidP="000038B4">
            <w:pPr>
              <w:pStyle w:val="TableParagraph"/>
              <w:jc w:val="center"/>
              <w:rPr>
                <w:sz w:val="16"/>
                <w:szCs w:val="16"/>
              </w:rPr>
            </w:pPr>
          </w:p>
        </w:tc>
        <w:tc>
          <w:tcPr>
            <w:tcW w:w="707" w:type="dxa"/>
            <w:vAlign w:val="center"/>
          </w:tcPr>
          <w:p w:rsidR="007F0615" w:rsidRPr="0022427F" w:rsidRDefault="007F0615" w:rsidP="000038B4">
            <w:pPr>
              <w:pStyle w:val="TableParagraph"/>
              <w:jc w:val="center"/>
              <w:rPr>
                <w:sz w:val="16"/>
                <w:szCs w:val="16"/>
              </w:rPr>
            </w:pPr>
          </w:p>
        </w:tc>
        <w:tc>
          <w:tcPr>
            <w:tcW w:w="708" w:type="dxa"/>
            <w:vAlign w:val="center"/>
          </w:tcPr>
          <w:p w:rsidR="007F0615" w:rsidRPr="0022427F" w:rsidRDefault="007F0615" w:rsidP="000038B4">
            <w:pPr>
              <w:pStyle w:val="TableParagraph"/>
              <w:jc w:val="center"/>
              <w:rPr>
                <w:sz w:val="16"/>
                <w:szCs w:val="16"/>
              </w:rPr>
            </w:pPr>
          </w:p>
        </w:tc>
        <w:tc>
          <w:tcPr>
            <w:tcW w:w="707" w:type="dxa"/>
            <w:tcBorders>
              <w:right w:val="nil"/>
            </w:tcBorders>
            <w:vAlign w:val="center"/>
          </w:tcPr>
          <w:p w:rsidR="007F0615" w:rsidRPr="0022427F" w:rsidRDefault="007F0615" w:rsidP="000038B4">
            <w:pPr>
              <w:pStyle w:val="TableParagraph"/>
              <w:spacing w:line="175" w:lineRule="exact"/>
              <w:ind w:left="270" w:right="237"/>
              <w:jc w:val="center"/>
              <w:rPr>
                <w:sz w:val="16"/>
                <w:szCs w:val="16"/>
              </w:rPr>
            </w:pPr>
            <w:r w:rsidRPr="0022427F">
              <w:rPr>
                <w:w w:val="105"/>
                <w:sz w:val="16"/>
                <w:szCs w:val="16"/>
              </w:rPr>
              <w:t>79</w:t>
            </w:r>
          </w:p>
        </w:tc>
        <w:tc>
          <w:tcPr>
            <w:tcW w:w="710" w:type="dxa"/>
            <w:tcBorders>
              <w:left w:val="nil"/>
            </w:tcBorders>
            <w:vAlign w:val="center"/>
          </w:tcPr>
          <w:p w:rsidR="007F0615" w:rsidRPr="0022427F" w:rsidRDefault="007F0615" w:rsidP="000038B4">
            <w:pPr>
              <w:pStyle w:val="TableParagraph"/>
              <w:spacing w:line="175" w:lineRule="exact"/>
              <w:ind w:left="282" w:right="225"/>
              <w:jc w:val="center"/>
              <w:rPr>
                <w:sz w:val="16"/>
                <w:szCs w:val="16"/>
              </w:rPr>
            </w:pPr>
            <w:r w:rsidRPr="0022427F">
              <w:rPr>
                <w:w w:val="105"/>
                <w:sz w:val="16"/>
                <w:szCs w:val="16"/>
              </w:rPr>
              <w:t>79</w:t>
            </w:r>
          </w:p>
        </w:tc>
        <w:tc>
          <w:tcPr>
            <w:tcW w:w="706" w:type="dxa"/>
            <w:vAlign w:val="center"/>
          </w:tcPr>
          <w:p w:rsidR="007F0615" w:rsidRPr="0022427F" w:rsidRDefault="007F0615" w:rsidP="000038B4">
            <w:pPr>
              <w:pStyle w:val="TableParagraph"/>
              <w:jc w:val="center"/>
              <w:rPr>
                <w:sz w:val="16"/>
                <w:szCs w:val="16"/>
              </w:rPr>
            </w:pPr>
          </w:p>
        </w:tc>
        <w:tc>
          <w:tcPr>
            <w:tcW w:w="708" w:type="dxa"/>
            <w:vAlign w:val="center"/>
          </w:tcPr>
          <w:p w:rsidR="007F0615" w:rsidRPr="0022427F" w:rsidRDefault="007F0615" w:rsidP="000038B4">
            <w:pPr>
              <w:pStyle w:val="TableParagraph"/>
              <w:jc w:val="center"/>
              <w:rPr>
                <w:sz w:val="16"/>
                <w:szCs w:val="16"/>
              </w:rPr>
            </w:pPr>
          </w:p>
        </w:tc>
        <w:tc>
          <w:tcPr>
            <w:tcW w:w="707" w:type="dxa"/>
            <w:vAlign w:val="center"/>
          </w:tcPr>
          <w:p w:rsidR="007F0615" w:rsidRPr="0022427F" w:rsidRDefault="007F0615" w:rsidP="000038B4">
            <w:pPr>
              <w:pStyle w:val="TableParagraph"/>
              <w:jc w:val="center"/>
              <w:rPr>
                <w:sz w:val="16"/>
                <w:szCs w:val="16"/>
              </w:rPr>
            </w:pPr>
          </w:p>
        </w:tc>
        <w:tc>
          <w:tcPr>
            <w:tcW w:w="706" w:type="dxa"/>
            <w:vAlign w:val="center"/>
          </w:tcPr>
          <w:p w:rsidR="007F0615" w:rsidRPr="0022427F" w:rsidRDefault="007F0615" w:rsidP="000038B4">
            <w:pPr>
              <w:pStyle w:val="TableParagraph"/>
              <w:jc w:val="center"/>
              <w:rPr>
                <w:sz w:val="16"/>
                <w:szCs w:val="16"/>
              </w:rPr>
            </w:pPr>
          </w:p>
        </w:tc>
        <w:tc>
          <w:tcPr>
            <w:tcW w:w="706" w:type="dxa"/>
            <w:vAlign w:val="center"/>
          </w:tcPr>
          <w:p w:rsidR="007F0615" w:rsidRPr="0022427F" w:rsidRDefault="007F0615" w:rsidP="000038B4">
            <w:pPr>
              <w:pStyle w:val="TableParagraph"/>
              <w:jc w:val="center"/>
              <w:rPr>
                <w:sz w:val="16"/>
                <w:szCs w:val="16"/>
              </w:rPr>
            </w:pPr>
          </w:p>
        </w:tc>
        <w:tc>
          <w:tcPr>
            <w:tcW w:w="706" w:type="dxa"/>
            <w:vAlign w:val="center"/>
          </w:tcPr>
          <w:p w:rsidR="007F0615" w:rsidRPr="0022427F" w:rsidRDefault="007F0615" w:rsidP="000038B4">
            <w:pPr>
              <w:pStyle w:val="TableParagraph"/>
              <w:jc w:val="center"/>
              <w:rPr>
                <w:sz w:val="16"/>
                <w:szCs w:val="16"/>
              </w:rPr>
            </w:pPr>
          </w:p>
        </w:tc>
        <w:tc>
          <w:tcPr>
            <w:tcW w:w="706" w:type="dxa"/>
            <w:vAlign w:val="center"/>
          </w:tcPr>
          <w:p w:rsidR="007F0615" w:rsidRPr="0022427F" w:rsidRDefault="007F0615" w:rsidP="000038B4">
            <w:pPr>
              <w:pStyle w:val="TableParagraph"/>
              <w:jc w:val="center"/>
              <w:rPr>
                <w:sz w:val="16"/>
                <w:szCs w:val="16"/>
              </w:rPr>
            </w:pPr>
          </w:p>
        </w:tc>
        <w:tc>
          <w:tcPr>
            <w:tcW w:w="706" w:type="dxa"/>
            <w:vAlign w:val="center"/>
          </w:tcPr>
          <w:p w:rsidR="007F0615" w:rsidRPr="0022427F" w:rsidRDefault="007F0615" w:rsidP="000038B4">
            <w:pPr>
              <w:pStyle w:val="TableParagraph"/>
              <w:jc w:val="center"/>
              <w:rPr>
                <w:sz w:val="16"/>
                <w:szCs w:val="16"/>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723077" w:rsidRDefault="007F0615" w:rsidP="000038B4">
            <w:pPr>
              <w:pStyle w:val="TableParagraph"/>
              <w:spacing w:line="181" w:lineRule="exact"/>
              <w:ind w:left="17"/>
              <w:rPr>
                <w:i/>
                <w:sz w:val="16"/>
                <w:szCs w:val="16"/>
              </w:rPr>
            </w:pPr>
            <w:r w:rsidRPr="0022427F">
              <w:rPr>
                <w:i/>
                <w:color w:val="FFFFFF"/>
                <w:sz w:val="16"/>
                <w:szCs w:val="16"/>
              </w:rPr>
              <w:t xml:space="preserve">Streptococcus </w:t>
            </w:r>
            <w:proofErr w:type="spellStart"/>
            <w:r w:rsidRPr="0022427F">
              <w:rPr>
                <w:i/>
                <w:color w:val="FFFFFF"/>
                <w:sz w:val="16"/>
                <w:szCs w:val="16"/>
              </w:rPr>
              <w:t>dysgalactiae</w:t>
            </w:r>
            <w:proofErr w:type="spellEnd"/>
            <w:r>
              <w:rPr>
                <w:i/>
                <w:color w:val="FFFFFF"/>
                <w:sz w:val="16"/>
                <w:szCs w:val="16"/>
              </w:rPr>
              <w:t xml:space="preserve"> </w:t>
            </w:r>
            <w:r w:rsidRPr="0022427F">
              <w:rPr>
                <w:color w:val="FFFFFF"/>
                <w:sz w:val="16"/>
                <w:szCs w:val="16"/>
              </w:rPr>
              <w:t>(group C or G strep)</w:t>
            </w:r>
          </w:p>
        </w:tc>
        <w:tc>
          <w:tcPr>
            <w:tcW w:w="845" w:type="dxa"/>
            <w:vAlign w:val="center"/>
          </w:tcPr>
          <w:p w:rsidR="007F0615" w:rsidRPr="0022427F" w:rsidRDefault="007F0615" w:rsidP="000038B4">
            <w:pPr>
              <w:pStyle w:val="TableParagraph"/>
              <w:spacing w:line="199" w:lineRule="exact"/>
              <w:ind w:left="86" w:right="76"/>
              <w:jc w:val="center"/>
              <w:rPr>
                <w:sz w:val="16"/>
                <w:szCs w:val="16"/>
              </w:rPr>
            </w:pPr>
            <w:r w:rsidRPr="0022427F">
              <w:rPr>
                <w:sz w:val="16"/>
                <w:szCs w:val="16"/>
              </w:rPr>
              <w:t>483</w:t>
            </w:r>
          </w:p>
        </w:tc>
        <w:tc>
          <w:tcPr>
            <w:tcW w:w="854" w:type="dxa"/>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6%</w:t>
            </w:r>
          </w:p>
        </w:tc>
        <w:tc>
          <w:tcPr>
            <w:tcW w:w="707" w:type="dxa"/>
            <w:vAlign w:val="center"/>
          </w:tcPr>
          <w:p w:rsidR="007F0615" w:rsidRPr="0022427F" w:rsidRDefault="007F0615" w:rsidP="000038B4">
            <w:pPr>
              <w:pStyle w:val="TableParagraph"/>
              <w:spacing w:line="199" w:lineRule="exact"/>
              <w:ind w:right="128"/>
              <w:jc w:val="center"/>
              <w:rPr>
                <w:b/>
                <w:sz w:val="16"/>
                <w:szCs w:val="16"/>
              </w:rPr>
            </w:pPr>
            <w:r w:rsidRPr="0022427F">
              <w:rPr>
                <w:b/>
                <w:color w:val="00AF50"/>
                <w:sz w:val="16"/>
                <w:szCs w:val="16"/>
              </w:rPr>
              <w:t>100%</w:t>
            </w:r>
          </w:p>
        </w:tc>
        <w:tc>
          <w:tcPr>
            <w:tcW w:w="708" w:type="dxa"/>
            <w:vAlign w:val="center"/>
          </w:tcPr>
          <w:p w:rsidR="007F0615" w:rsidRPr="0022427F" w:rsidRDefault="007F0615" w:rsidP="000038B4">
            <w:pPr>
              <w:pStyle w:val="TableParagraph"/>
              <w:spacing w:line="199" w:lineRule="exact"/>
              <w:ind w:left="29"/>
              <w:jc w:val="center"/>
              <w:rPr>
                <w:b/>
                <w:sz w:val="16"/>
                <w:szCs w:val="16"/>
              </w:rPr>
            </w:pPr>
            <w:r w:rsidRPr="0022427F">
              <w:rPr>
                <w:b/>
                <w:color w:val="00AF50"/>
                <w:w w:val="101"/>
                <w:sz w:val="16"/>
                <w:szCs w:val="16"/>
              </w:rPr>
              <w:t>S</w:t>
            </w:r>
          </w:p>
        </w:tc>
        <w:tc>
          <w:tcPr>
            <w:tcW w:w="707" w:type="dxa"/>
            <w:vAlign w:val="center"/>
          </w:tcPr>
          <w:p w:rsidR="007F0615" w:rsidRPr="0022427F" w:rsidRDefault="007F0615" w:rsidP="000038B4">
            <w:pPr>
              <w:pStyle w:val="TableParagraph"/>
              <w:spacing w:line="199" w:lineRule="exact"/>
              <w:ind w:left="33"/>
              <w:jc w:val="center"/>
              <w:rPr>
                <w:b/>
                <w:sz w:val="16"/>
                <w:szCs w:val="16"/>
              </w:rPr>
            </w:pPr>
            <w:r w:rsidRPr="0022427F">
              <w:rPr>
                <w:b/>
                <w:color w:val="00AF50"/>
                <w:w w:val="101"/>
                <w:sz w:val="16"/>
                <w:szCs w:val="16"/>
              </w:rPr>
              <w:t>S</w:t>
            </w:r>
          </w:p>
        </w:tc>
        <w:tc>
          <w:tcPr>
            <w:tcW w:w="708" w:type="dxa"/>
            <w:vAlign w:val="center"/>
          </w:tcPr>
          <w:p w:rsidR="007F0615" w:rsidRPr="0022427F" w:rsidRDefault="007F0615" w:rsidP="000038B4">
            <w:pPr>
              <w:pStyle w:val="TableParagraph"/>
              <w:spacing w:line="199" w:lineRule="exact"/>
              <w:ind w:left="37"/>
              <w:jc w:val="center"/>
              <w:rPr>
                <w:b/>
                <w:sz w:val="16"/>
                <w:szCs w:val="16"/>
              </w:rPr>
            </w:pPr>
            <w:r w:rsidRPr="0022427F">
              <w:rPr>
                <w:b/>
                <w:color w:val="00AF50"/>
                <w:w w:val="101"/>
                <w:sz w:val="16"/>
                <w:szCs w:val="16"/>
              </w:rPr>
              <w:t>S</w:t>
            </w:r>
          </w:p>
        </w:tc>
        <w:tc>
          <w:tcPr>
            <w:tcW w:w="707" w:type="dxa"/>
            <w:shd w:val="clear" w:color="auto" w:fill="FFC000"/>
            <w:vAlign w:val="center"/>
          </w:tcPr>
          <w:p w:rsidR="007F0615" w:rsidRPr="0022427F" w:rsidRDefault="007F0615" w:rsidP="000038B4">
            <w:pPr>
              <w:pStyle w:val="TableParagraph"/>
              <w:spacing w:line="199" w:lineRule="exact"/>
              <w:ind w:left="132" w:right="88"/>
              <w:jc w:val="center"/>
              <w:rPr>
                <w:b/>
                <w:sz w:val="16"/>
                <w:szCs w:val="16"/>
              </w:rPr>
            </w:pPr>
            <w:r w:rsidRPr="0022427F">
              <w:rPr>
                <w:b/>
                <w:sz w:val="16"/>
                <w:szCs w:val="16"/>
              </w:rPr>
              <w:t>76%</w:t>
            </w:r>
          </w:p>
        </w:tc>
        <w:tc>
          <w:tcPr>
            <w:tcW w:w="710" w:type="dxa"/>
            <w:shd w:val="clear" w:color="auto" w:fill="FF0000"/>
            <w:vAlign w:val="center"/>
          </w:tcPr>
          <w:p w:rsidR="007F0615" w:rsidRPr="0022427F" w:rsidRDefault="007F0615" w:rsidP="000038B4">
            <w:pPr>
              <w:pStyle w:val="TableParagraph"/>
              <w:spacing w:line="199" w:lineRule="exact"/>
              <w:ind w:left="134" w:right="88"/>
              <w:jc w:val="center"/>
              <w:rPr>
                <w:sz w:val="16"/>
                <w:szCs w:val="16"/>
              </w:rPr>
            </w:pPr>
            <w:r w:rsidRPr="0022427F">
              <w:rPr>
                <w:color w:val="FFFFFF"/>
                <w:sz w:val="16"/>
                <w:szCs w:val="16"/>
              </w:rPr>
              <w:t>64%</w:t>
            </w:r>
          </w:p>
        </w:tc>
        <w:tc>
          <w:tcPr>
            <w:tcW w:w="706" w:type="dxa"/>
            <w:vAlign w:val="center"/>
          </w:tcPr>
          <w:p w:rsidR="007F0615" w:rsidRPr="0022427F" w:rsidRDefault="007F0615" w:rsidP="000038B4">
            <w:pPr>
              <w:pStyle w:val="TableParagraph"/>
              <w:spacing w:line="199" w:lineRule="exact"/>
              <w:ind w:right="201"/>
              <w:jc w:val="center"/>
              <w:rPr>
                <w:sz w:val="16"/>
                <w:szCs w:val="16"/>
              </w:rPr>
            </w:pPr>
            <w:r w:rsidRPr="0022427F">
              <w:rPr>
                <w:sz w:val="16"/>
                <w:szCs w:val="16"/>
              </w:rPr>
              <w:t>n/a</w:t>
            </w:r>
          </w:p>
        </w:tc>
        <w:tc>
          <w:tcPr>
            <w:tcW w:w="708" w:type="dxa"/>
            <w:shd w:val="clear" w:color="auto" w:fill="FF0000"/>
            <w:vAlign w:val="center"/>
          </w:tcPr>
          <w:p w:rsidR="007F0615" w:rsidRPr="0022427F" w:rsidRDefault="007F0615" w:rsidP="000038B4">
            <w:pPr>
              <w:pStyle w:val="TableParagraph"/>
              <w:spacing w:line="199" w:lineRule="exact"/>
              <w:ind w:left="53"/>
              <w:jc w:val="center"/>
              <w:rPr>
                <w:sz w:val="16"/>
                <w:szCs w:val="16"/>
              </w:rPr>
            </w:pPr>
            <w:r w:rsidRPr="0022427F">
              <w:rPr>
                <w:color w:val="FFFFFF"/>
                <w:w w:val="101"/>
                <w:sz w:val="16"/>
                <w:szCs w:val="16"/>
              </w:rPr>
              <w:t>R</w:t>
            </w:r>
          </w:p>
        </w:tc>
        <w:tc>
          <w:tcPr>
            <w:tcW w:w="707" w:type="dxa"/>
            <w:vAlign w:val="center"/>
          </w:tcPr>
          <w:p w:rsidR="007F0615" w:rsidRPr="0022427F" w:rsidRDefault="007F0615" w:rsidP="000038B4">
            <w:pPr>
              <w:pStyle w:val="TableParagraph"/>
              <w:spacing w:line="199" w:lineRule="exact"/>
              <w:ind w:left="58"/>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1"/>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62"/>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69"/>
              <w:jc w:val="center"/>
              <w:rPr>
                <w:b/>
                <w:sz w:val="16"/>
                <w:szCs w:val="16"/>
              </w:rPr>
            </w:pPr>
            <w:r w:rsidRPr="0022427F">
              <w:rPr>
                <w:b/>
                <w:color w:val="00AF50"/>
                <w:w w:val="101"/>
                <w:sz w:val="16"/>
                <w:szCs w:val="16"/>
              </w:rPr>
              <w:t>S</w:t>
            </w:r>
          </w:p>
        </w:tc>
        <w:tc>
          <w:tcPr>
            <w:tcW w:w="706" w:type="dxa"/>
            <w:vAlign w:val="center"/>
          </w:tcPr>
          <w:p w:rsidR="007F0615" w:rsidRPr="0022427F" w:rsidRDefault="007F0615" w:rsidP="000038B4">
            <w:pPr>
              <w:pStyle w:val="TableParagraph"/>
              <w:spacing w:line="199" w:lineRule="exact"/>
              <w:ind w:left="71"/>
              <w:jc w:val="center"/>
              <w:rPr>
                <w:sz w:val="16"/>
                <w:szCs w:val="16"/>
              </w:rPr>
            </w:pPr>
            <w:r w:rsidRPr="0022427F">
              <w:rPr>
                <w:w w:val="101"/>
                <w:sz w:val="16"/>
                <w:szCs w:val="16"/>
              </w:rPr>
              <w:t>-</w:t>
            </w:r>
          </w:p>
        </w:tc>
        <w:tc>
          <w:tcPr>
            <w:tcW w:w="706" w:type="dxa"/>
            <w:vAlign w:val="center"/>
          </w:tcPr>
          <w:p w:rsidR="007F0615" w:rsidRPr="0022427F" w:rsidRDefault="007F0615" w:rsidP="000038B4">
            <w:pPr>
              <w:pStyle w:val="TableParagraph"/>
              <w:spacing w:line="199" w:lineRule="exact"/>
              <w:ind w:left="78"/>
              <w:jc w:val="center"/>
              <w:rPr>
                <w:b/>
                <w:sz w:val="16"/>
                <w:szCs w:val="16"/>
              </w:rPr>
            </w:pPr>
            <w:r w:rsidRPr="0022427F">
              <w:rPr>
                <w:b/>
                <w:color w:val="00AF50"/>
                <w:w w:val="101"/>
                <w:sz w:val="16"/>
                <w:szCs w:val="16"/>
              </w:rPr>
              <w:t>S</w:t>
            </w:r>
          </w:p>
        </w:tc>
      </w:tr>
      <w:tr w:rsidR="007F0615" w:rsidRPr="00723077" w:rsidTr="000038B4">
        <w:tc>
          <w:tcPr>
            <w:tcW w:w="544" w:type="dxa"/>
            <w:vMerge/>
            <w:tcBorders>
              <w:left w:val="nil"/>
            </w:tcBorders>
            <w:textDirection w:val="btLr"/>
          </w:tcPr>
          <w:p w:rsidR="007F0615" w:rsidRPr="00723077" w:rsidRDefault="007F0615" w:rsidP="000038B4">
            <w:pPr>
              <w:spacing w:after="0"/>
              <w:rPr>
                <w:sz w:val="12"/>
                <w:szCs w:val="12"/>
              </w:rPr>
            </w:pPr>
          </w:p>
        </w:tc>
        <w:tc>
          <w:tcPr>
            <w:tcW w:w="2324" w:type="dxa"/>
            <w:vMerge/>
            <w:tcBorders>
              <w:top w:val="nil"/>
            </w:tcBorders>
            <w:shd w:val="clear" w:color="auto" w:fill="00AFEF"/>
            <w:vAlign w:val="center"/>
          </w:tcPr>
          <w:p w:rsidR="007F0615" w:rsidRPr="00723077" w:rsidRDefault="007F0615" w:rsidP="000038B4">
            <w:pPr>
              <w:spacing w:after="0"/>
              <w:rPr>
                <w:sz w:val="12"/>
                <w:szCs w:val="12"/>
              </w:rPr>
            </w:pPr>
          </w:p>
        </w:tc>
        <w:tc>
          <w:tcPr>
            <w:tcW w:w="845" w:type="dxa"/>
            <w:vAlign w:val="center"/>
          </w:tcPr>
          <w:p w:rsidR="007F0615" w:rsidRPr="00723077" w:rsidRDefault="007F0615" w:rsidP="000038B4">
            <w:pPr>
              <w:pStyle w:val="TableParagraph"/>
              <w:jc w:val="center"/>
              <w:rPr>
                <w:sz w:val="12"/>
                <w:szCs w:val="12"/>
              </w:rPr>
            </w:pPr>
          </w:p>
        </w:tc>
        <w:tc>
          <w:tcPr>
            <w:tcW w:w="854"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10"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8" w:type="dxa"/>
            <w:vAlign w:val="center"/>
          </w:tcPr>
          <w:p w:rsidR="007F0615" w:rsidRPr="00723077" w:rsidRDefault="007F0615" w:rsidP="000038B4">
            <w:pPr>
              <w:pStyle w:val="TableParagraph"/>
              <w:jc w:val="center"/>
              <w:rPr>
                <w:sz w:val="12"/>
                <w:szCs w:val="12"/>
              </w:rPr>
            </w:pPr>
          </w:p>
        </w:tc>
        <w:tc>
          <w:tcPr>
            <w:tcW w:w="707"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c>
          <w:tcPr>
            <w:tcW w:w="706" w:type="dxa"/>
            <w:vAlign w:val="center"/>
          </w:tcPr>
          <w:p w:rsidR="007F0615" w:rsidRPr="00723077" w:rsidRDefault="007F0615" w:rsidP="000038B4">
            <w:pPr>
              <w:pStyle w:val="TableParagraph"/>
              <w:jc w:val="center"/>
              <w:rPr>
                <w:sz w:val="12"/>
                <w:szCs w:val="12"/>
              </w:rPr>
            </w:pPr>
          </w:p>
        </w:tc>
      </w:tr>
      <w:tr w:rsidR="007F0615" w:rsidRPr="0022427F" w:rsidTr="000038B4">
        <w:tc>
          <w:tcPr>
            <w:tcW w:w="544" w:type="dxa"/>
            <w:vMerge/>
            <w:tcBorders>
              <w:left w:val="nil"/>
            </w:tcBorders>
            <w:textDirection w:val="btLr"/>
          </w:tcPr>
          <w:p w:rsidR="007F0615" w:rsidRPr="0022427F" w:rsidRDefault="007F0615" w:rsidP="000038B4">
            <w:pPr>
              <w:spacing w:after="0"/>
              <w:rPr>
                <w:sz w:val="16"/>
                <w:szCs w:val="16"/>
              </w:rPr>
            </w:pPr>
          </w:p>
        </w:tc>
        <w:tc>
          <w:tcPr>
            <w:tcW w:w="2324" w:type="dxa"/>
            <w:vMerge w:val="restart"/>
            <w:shd w:val="clear" w:color="auto" w:fill="00AFEF"/>
            <w:vAlign w:val="center"/>
          </w:tcPr>
          <w:p w:rsidR="007F0615" w:rsidRPr="0022427F" w:rsidRDefault="007F0615" w:rsidP="000038B4">
            <w:pPr>
              <w:pStyle w:val="TableParagraph"/>
              <w:ind w:left="17"/>
              <w:rPr>
                <w:i/>
                <w:sz w:val="16"/>
                <w:szCs w:val="16"/>
              </w:rPr>
            </w:pPr>
            <w:r w:rsidRPr="0022427F">
              <w:rPr>
                <w:i/>
                <w:color w:val="FFFFFF"/>
                <w:sz w:val="16"/>
                <w:szCs w:val="16"/>
              </w:rPr>
              <w:t>Streptococcus pneumoniae</w:t>
            </w:r>
          </w:p>
        </w:tc>
        <w:tc>
          <w:tcPr>
            <w:tcW w:w="845" w:type="dxa"/>
            <w:tcBorders>
              <w:bottom w:val="single" w:sz="2" w:space="0" w:color="000000"/>
            </w:tcBorders>
            <w:vAlign w:val="center"/>
          </w:tcPr>
          <w:p w:rsidR="007F0615" w:rsidRPr="0022427F" w:rsidRDefault="007F0615" w:rsidP="000038B4">
            <w:pPr>
              <w:pStyle w:val="TableParagraph"/>
              <w:spacing w:line="199" w:lineRule="exact"/>
              <w:ind w:left="86" w:right="76"/>
              <w:jc w:val="center"/>
              <w:rPr>
                <w:sz w:val="16"/>
                <w:szCs w:val="16"/>
              </w:rPr>
            </w:pPr>
            <w:r w:rsidRPr="0022427F">
              <w:rPr>
                <w:sz w:val="16"/>
                <w:szCs w:val="16"/>
              </w:rPr>
              <w:t>178</w:t>
            </w:r>
          </w:p>
        </w:tc>
        <w:tc>
          <w:tcPr>
            <w:tcW w:w="854" w:type="dxa"/>
            <w:tcBorders>
              <w:bottom w:val="single" w:sz="2" w:space="0" w:color="000000"/>
            </w:tcBorders>
            <w:vAlign w:val="center"/>
          </w:tcPr>
          <w:p w:rsidR="007F0615" w:rsidRPr="0022427F" w:rsidRDefault="007F0615" w:rsidP="000038B4">
            <w:pPr>
              <w:pStyle w:val="TableParagraph"/>
              <w:spacing w:line="199" w:lineRule="exact"/>
              <w:ind w:left="149" w:right="124"/>
              <w:jc w:val="center"/>
              <w:rPr>
                <w:sz w:val="16"/>
                <w:szCs w:val="16"/>
              </w:rPr>
            </w:pPr>
            <w:r w:rsidRPr="0022427F">
              <w:rPr>
                <w:sz w:val="16"/>
                <w:szCs w:val="16"/>
              </w:rPr>
              <w:t>2%</w:t>
            </w:r>
          </w:p>
        </w:tc>
        <w:tc>
          <w:tcPr>
            <w:tcW w:w="707" w:type="dxa"/>
            <w:tcBorders>
              <w:bottom w:val="single" w:sz="2" w:space="0" w:color="000000"/>
            </w:tcBorders>
            <w:shd w:val="clear" w:color="auto" w:fill="FFC000"/>
            <w:vAlign w:val="center"/>
          </w:tcPr>
          <w:p w:rsidR="007F0615" w:rsidRPr="0022427F" w:rsidRDefault="007F0615" w:rsidP="000038B4">
            <w:pPr>
              <w:pStyle w:val="TableParagraph"/>
              <w:spacing w:line="199" w:lineRule="exact"/>
              <w:ind w:right="176"/>
              <w:jc w:val="center"/>
              <w:rPr>
                <w:b/>
                <w:sz w:val="16"/>
                <w:szCs w:val="16"/>
              </w:rPr>
            </w:pPr>
            <w:r w:rsidRPr="0022427F">
              <w:rPr>
                <w:b/>
                <w:sz w:val="16"/>
                <w:szCs w:val="16"/>
              </w:rPr>
              <w:t>83%</w:t>
            </w:r>
          </w:p>
        </w:tc>
        <w:tc>
          <w:tcPr>
            <w:tcW w:w="708" w:type="dxa"/>
            <w:tcBorders>
              <w:bottom w:val="single" w:sz="2" w:space="0" w:color="000000"/>
            </w:tcBorders>
            <w:vAlign w:val="center"/>
          </w:tcPr>
          <w:p w:rsidR="007F0615" w:rsidRPr="0022427F" w:rsidRDefault="007F0615" w:rsidP="000038B4">
            <w:pPr>
              <w:pStyle w:val="TableParagraph"/>
              <w:spacing w:line="199" w:lineRule="exact"/>
              <w:ind w:left="26"/>
              <w:jc w:val="center"/>
              <w:rPr>
                <w:b/>
                <w:sz w:val="16"/>
                <w:szCs w:val="16"/>
              </w:rPr>
            </w:pPr>
            <w:r w:rsidRPr="0022427F">
              <w:rPr>
                <w:b/>
                <w:color w:val="00AF50"/>
                <w:w w:val="101"/>
                <w:sz w:val="16"/>
                <w:szCs w:val="16"/>
              </w:rPr>
              <w:t>-</w:t>
            </w:r>
          </w:p>
        </w:tc>
        <w:tc>
          <w:tcPr>
            <w:tcW w:w="707" w:type="dxa"/>
            <w:tcBorders>
              <w:bottom w:val="single" w:sz="2" w:space="0" w:color="000000"/>
            </w:tcBorders>
            <w:vAlign w:val="center"/>
          </w:tcPr>
          <w:p w:rsidR="007F0615" w:rsidRPr="0022427F" w:rsidRDefault="007F0615" w:rsidP="000038B4">
            <w:pPr>
              <w:pStyle w:val="TableParagraph"/>
              <w:spacing w:line="199" w:lineRule="exact"/>
              <w:ind w:left="30"/>
              <w:jc w:val="center"/>
              <w:rPr>
                <w:sz w:val="16"/>
                <w:szCs w:val="16"/>
              </w:rPr>
            </w:pPr>
            <w:r w:rsidRPr="0022427F">
              <w:rPr>
                <w:w w:val="101"/>
                <w:sz w:val="16"/>
                <w:szCs w:val="16"/>
              </w:rPr>
              <w:t>-</w:t>
            </w:r>
          </w:p>
        </w:tc>
        <w:tc>
          <w:tcPr>
            <w:tcW w:w="708" w:type="dxa"/>
            <w:tcBorders>
              <w:bottom w:val="single" w:sz="2" w:space="0" w:color="000000"/>
            </w:tcBorders>
            <w:vAlign w:val="center"/>
          </w:tcPr>
          <w:p w:rsidR="007F0615" w:rsidRPr="0022427F" w:rsidRDefault="007F0615" w:rsidP="000038B4">
            <w:pPr>
              <w:pStyle w:val="TableParagraph"/>
              <w:spacing w:line="199" w:lineRule="exact"/>
              <w:ind w:left="34"/>
              <w:jc w:val="center"/>
              <w:rPr>
                <w:sz w:val="16"/>
                <w:szCs w:val="16"/>
              </w:rPr>
            </w:pPr>
            <w:r w:rsidRPr="0022427F">
              <w:rPr>
                <w:w w:val="101"/>
                <w:sz w:val="16"/>
                <w:szCs w:val="16"/>
              </w:rPr>
              <w:t>-</w:t>
            </w:r>
          </w:p>
        </w:tc>
        <w:tc>
          <w:tcPr>
            <w:tcW w:w="707" w:type="dxa"/>
            <w:tcBorders>
              <w:bottom w:val="single" w:sz="2" w:space="0" w:color="000000"/>
            </w:tcBorders>
            <w:shd w:val="clear" w:color="auto" w:fill="FFC000"/>
            <w:vAlign w:val="center"/>
          </w:tcPr>
          <w:p w:rsidR="007F0615" w:rsidRPr="0022427F" w:rsidRDefault="007F0615" w:rsidP="000038B4">
            <w:pPr>
              <w:pStyle w:val="TableParagraph"/>
              <w:spacing w:line="199" w:lineRule="exact"/>
              <w:ind w:left="132" w:right="88"/>
              <w:jc w:val="center"/>
              <w:rPr>
                <w:b/>
                <w:sz w:val="16"/>
                <w:szCs w:val="16"/>
              </w:rPr>
            </w:pPr>
            <w:r w:rsidRPr="0022427F">
              <w:rPr>
                <w:b/>
                <w:sz w:val="16"/>
                <w:szCs w:val="16"/>
              </w:rPr>
              <w:t>77%</w:t>
            </w:r>
          </w:p>
        </w:tc>
        <w:tc>
          <w:tcPr>
            <w:tcW w:w="710" w:type="dxa"/>
            <w:tcBorders>
              <w:bottom w:val="single" w:sz="2" w:space="0" w:color="000000"/>
            </w:tcBorders>
            <w:shd w:val="clear" w:color="auto" w:fill="FFC000"/>
            <w:vAlign w:val="center"/>
          </w:tcPr>
          <w:p w:rsidR="007F0615" w:rsidRPr="0022427F" w:rsidRDefault="007F0615" w:rsidP="000038B4">
            <w:pPr>
              <w:pStyle w:val="TableParagraph"/>
              <w:spacing w:line="199" w:lineRule="exact"/>
              <w:ind w:left="137" w:right="88"/>
              <w:jc w:val="center"/>
              <w:rPr>
                <w:b/>
                <w:sz w:val="16"/>
                <w:szCs w:val="16"/>
              </w:rPr>
            </w:pPr>
            <w:r w:rsidRPr="0022427F">
              <w:rPr>
                <w:b/>
                <w:sz w:val="16"/>
                <w:szCs w:val="16"/>
              </w:rPr>
              <w:t>85%</w:t>
            </w:r>
          </w:p>
        </w:tc>
        <w:tc>
          <w:tcPr>
            <w:tcW w:w="706" w:type="dxa"/>
            <w:tcBorders>
              <w:bottom w:val="single" w:sz="2" w:space="0" w:color="000000"/>
            </w:tcBorders>
            <w:vAlign w:val="center"/>
          </w:tcPr>
          <w:p w:rsidR="007F0615" w:rsidRPr="0022427F" w:rsidRDefault="007F0615" w:rsidP="000038B4">
            <w:pPr>
              <w:pStyle w:val="TableParagraph"/>
              <w:spacing w:line="199" w:lineRule="exact"/>
              <w:ind w:right="201"/>
              <w:jc w:val="center"/>
              <w:rPr>
                <w:sz w:val="16"/>
                <w:szCs w:val="16"/>
              </w:rPr>
            </w:pPr>
            <w:r w:rsidRPr="0022427F">
              <w:rPr>
                <w:sz w:val="16"/>
                <w:szCs w:val="16"/>
              </w:rPr>
              <w:t>n/a</w:t>
            </w:r>
          </w:p>
        </w:tc>
        <w:tc>
          <w:tcPr>
            <w:tcW w:w="708" w:type="dxa"/>
            <w:tcBorders>
              <w:bottom w:val="single" w:sz="2" w:space="0" w:color="000000"/>
            </w:tcBorders>
            <w:shd w:val="clear" w:color="auto" w:fill="FF0000"/>
            <w:vAlign w:val="center"/>
          </w:tcPr>
          <w:p w:rsidR="007F0615" w:rsidRPr="0022427F" w:rsidRDefault="007F0615" w:rsidP="000038B4">
            <w:pPr>
              <w:pStyle w:val="TableParagraph"/>
              <w:spacing w:line="199" w:lineRule="exact"/>
              <w:ind w:left="53"/>
              <w:jc w:val="center"/>
              <w:rPr>
                <w:sz w:val="16"/>
                <w:szCs w:val="16"/>
              </w:rPr>
            </w:pPr>
            <w:r w:rsidRPr="0022427F">
              <w:rPr>
                <w:color w:val="FFFFFF"/>
                <w:w w:val="101"/>
                <w:sz w:val="16"/>
                <w:szCs w:val="16"/>
              </w:rPr>
              <w:t>R</w:t>
            </w:r>
          </w:p>
        </w:tc>
        <w:tc>
          <w:tcPr>
            <w:tcW w:w="707" w:type="dxa"/>
            <w:tcBorders>
              <w:bottom w:val="single" w:sz="2" w:space="0" w:color="000000"/>
            </w:tcBorders>
            <w:vAlign w:val="center"/>
          </w:tcPr>
          <w:p w:rsidR="007F0615" w:rsidRPr="0022427F" w:rsidRDefault="007F0615" w:rsidP="000038B4">
            <w:pPr>
              <w:pStyle w:val="TableParagraph"/>
              <w:spacing w:line="199" w:lineRule="exact"/>
              <w:ind w:left="58"/>
              <w:jc w:val="center"/>
              <w:rPr>
                <w:b/>
                <w:sz w:val="16"/>
                <w:szCs w:val="16"/>
              </w:rPr>
            </w:pPr>
            <w:r w:rsidRPr="0022427F">
              <w:rPr>
                <w:b/>
                <w:color w:val="00AF50"/>
                <w:w w:val="101"/>
                <w:sz w:val="16"/>
                <w:szCs w:val="16"/>
              </w:rPr>
              <w:t>S</w:t>
            </w:r>
          </w:p>
        </w:tc>
        <w:tc>
          <w:tcPr>
            <w:tcW w:w="706" w:type="dxa"/>
            <w:tcBorders>
              <w:bottom w:val="single" w:sz="2" w:space="0" w:color="000000"/>
            </w:tcBorders>
            <w:vAlign w:val="center"/>
          </w:tcPr>
          <w:p w:rsidR="007F0615" w:rsidRPr="0022427F" w:rsidRDefault="007F0615" w:rsidP="000038B4">
            <w:pPr>
              <w:pStyle w:val="TableParagraph"/>
              <w:spacing w:line="199" w:lineRule="exact"/>
              <w:ind w:left="61"/>
              <w:jc w:val="center"/>
              <w:rPr>
                <w:b/>
                <w:sz w:val="16"/>
                <w:szCs w:val="16"/>
              </w:rPr>
            </w:pPr>
            <w:r w:rsidRPr="0022427F">
              <w:rPr>
                <w:b/>
                <w:color w:val="00AF50"/>
                <w:w w:val="101"/>
                <w:sz w:val="16"/>
                <w:szCs w:val="16"/>
              </w:rPr>
              <w:t>S</w:t>
            </w:r>
          </w:p>
        </w:tc>
        <w:tc>
          <w:tcPr>
            <w:tcW w:w="706" w:type="dxa"/>
            <w:tcBorders>
              <w:bottom w:val="single" w:sz="2" w:space="0" w:color="000000"/>
            </w:tcBorders>
            <w:vAlign w:val="center"/>
          </w:tcPr>
          <w:p w:rsidR="007F0615" w:rsidRPr="0022427F" w:rsidRDefault="007F0615" w:rsidP="000038B4">
            <w:pPr>
              <w:pStyle w:val="TableParagraph"/>
              <w:spacing w:line="199" w:lineRule="exact"/>
              <w:ind w:left="62"/>
              <w:jc w:val="center"/>
              <w:rPr>
                <w:sz w:val="16"/>
                <w:szCs w:val="16"/>
              </w:rPr>
            </w:pPr>
            <w:r w:rsidRPr="0022427F">
              <w:rPr>
                <w:w w:val="101"/>
                <w:sz w:val="16"/>
                <w:szCs w:val="16"/>
              </w:rPr>
              <w:t>-</w:t>
            </w:r>
          </w:p>
        </w:tc>
        <w:tc>
          <w:tcPr>
            <w:tcW w:w="706" w:type="dxa"/>
            <w:tcBorders>
              <w:bottom w:val="single" w:sz="2" w:space="0" w:color="000000"/>
            </w:tcBorders>
            <w:vAlign w:val="center"/>
          </w:tcPr>
          <w:p w:rsidR="007F0615" w:rsidRPr="0022427F" w:rsidRDefault="007F0615" w:rsidP="000038B4">
            <w:pPr>
              <w:pStyle w:val="TableParagraph"/>
              <w:spacing w:line="199" w:lineRule="exact"/>
              <w:ind w:left="69"/>
              <w:jc w:val="center"/>
              <w:rPr>
                <w:b/>
                <w:sz w:val="16"/>
                <w:szCs w:val="16"/>
              </w:rPr>
            </w:pPr>
            <w:r w:rsidRPr="0022427F">
              <w:rPr>
                <w:b/>
                <w:color w:val="00AF50"/>
                <w:w w:val="101"/>
                <w:sz w:val="16"/>
                <w:szCs w:val="16"/>
              </w:rPr>
              <w:t>S</w:t>
            </w:r>
          </w:p>
        </w:tc>
        <w:tc>
          <w:tcPr>
            <w:tcW w:w="706" w:type="dxa"/>
            <w:tcBorders>
              <w:bottom w:val="single" w:sz="2" w:space="0" w:color="000000"/>
            </w:tcBorders>
            <w:vAlign w:val="center"/>
          </w:tcPr>
          <w:p w:rsidR="007F0615" w:rsidRPr="0022427F" w:rsidRDefault="007F0615" w:rsidP="000038B4">
            <w:pPr>
              <w:pStyle w:val="TableParagraph"/>
              <w:spacing w:line="199" w:lineRule="exact"/>
              <w:ind w:left="71"/>
              <w:jc w:val="center"/>
              <w:rPr>
                <w:sz w:val="16"/>
                <w:szCs w:val="16"/>
              </w:rPr>
            </w:pPr>
            <w:r w:rsidRPr="0022427F">
              <w:rPr>
                <w:w w:val="101"/>
                <w:sz w:val="16"/>
                <w:szCs w:val="16"/>
              </w:rPr>
              <w:t>-</w:t>
            </w:r>
          </w:p>
        </w:tc>
        <w:tc>
          <w:tcPr>
            <w:tcW w:w="706" w:type="dxa"/>
            <w:tcBorders>
              <w:bottom w:val="single" w:sz="2" w:space="0" w:color="000000"/>
            </w:tcBorders>
            <w:vAlign w:val="center"/>
          </w:tcPr>
          <w:p w:rsidR="007F0615" w:rsidRPr="0022427F" w:rsidRDefault="007F0615" w:rsidP="000038B4">
            <w:pPr>
              <w:pStyle w:val="TableParagraph"/>
              <w:spacing w:line="199" w:lineRule="exact"/>
              <w:ind w:left="78"/>
              <w:jc w:val="center"/>
              <w:rPr>
                <w:b/>
                <w:sz w:val="16"/>
                <w:szCs w:val="16"/>
              </w:rPr>
            </w:pPr>
            <w:r w:rsidRPr="0022427F">
              <w:rPr>
                <w:b/>
                <w:color w:val="00AF50"/>
                <w:w w:val="101"/>
                <w:sz w:val="16"/>
                <w:szCs w:val="16"/>
              </w:rPr>
              <w:t>S</w:t>
            </w:r>
          </w:p>
        </w:tc>
      </w:tr>
      <w:tr w:rsidR="007F0615" w:rsidRPr="0022427F" w:rsidTr="000038B4">
        <w:trPr>
          <w:cantSplit/>
          <w:trHeight w:val="227"/>
        </w:trPr>
        <w:tc>
          <w:tcPr>
            <w:tcW w:w="544" w:type="dxa"/>
            <w:vMerge/>
            <w:tcBorders>
              <w:left w:val="nil"/>
              <w:bottom w:val="single" w:sz="12" w:space="0" w:color="000000"/>
            </w:tcBorders>
            <w:textDirection w:val="btLr"/>
          </w:tcPr>
          <w:p w:rsidR="007F0615" w:rsidRPr="0022427F" w:rsidRDefault="007F0615" w:rsidP="000038B4">
            <w:pPr>
              <w:spacing w:after="0"/>
              <w:rPr>
                <w:sz w:val="16"/>
                <w:szCs w:val="16"/>
              </w:rPr>
            </w:pPr>
          </w:p>
        </w:tc>
        <w:tc>
          <w:tcPr>
            <w:tcW w:w="2324" w:type="dxa"/>
            <w:vMerge/>
            <w:tcBorders>
              <w:bottom w:val="single" w:sz="12" w:space="0" w:color="000000"/>
            </w:tcBorders>
            <w:shd w:val="clear" w:color="auto" w:fill="00AFEF"/>
          </w:tcPr>
          <w:p w:rsidR="007F0615" w:rsidRPr="0022427F" w:rsidRDefault="007F0615" w:rsidP="000038B4">
            <w:pPr>
              <w:spacing w:after="0"/>
              <w:rPr>
                <w:sz w:val="16"/>
                <w:szCs w:val="16"/>
              </w:rPr>
            </w:pPr>
          </w:p>
        </w:tc>
        <w:tc>
          <w:tcPr>
            <w:tcW w:w="845"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854"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7" w:type="dxa"/>
            <w:tcBorders>
              <w:top w:val="single" w:sz="2" w:space="0" w:color="000000"/>
              <w:bottom w:val="single" w:sz="12" w:space="0" w:color="000000"/>
            </w:tcBorders>
            <w:vAlign w:val="center"/>
          </w:tcPr>
          <w:p w:rsidR="007F0615" w:rsidRPr="0022427F" w:rsidRDefault="007F0615" w:rsidP="000038B4">
            <w:pPr>
              <w:pStyle w:val="TableParagraph"/>
              <w:spacing w:line="175" w:lineRule="exact"/>
              <w:ind w:right="231"/>
              <w:jc w:val="center"/>
              <w:rPr>
                <w:sz w:val="16"/>
                <w:szCs w:val="16"/>
              </w:rPr>
            </w:pPr>
            <w:r w:rsidRPr="0022427F">
              <w:rPr>
                <w:sz w:val="16"/>
                <w:szCs w:val="16"/>
              </w:rPr>
              <w:t>***</w:t>
            </w:r>
          </w:p>
        </w:tc>
        <w:tc>
          <w:tcPr>
            <w:tcW w:w="708"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7"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8"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7" w:type="dxa"/>
            <w:tcBorders>
              <w:top w:val="single" w:sz="2" w:space="0" w:color="000000"/>
              <w:bottom w:val="single" w:sz="12" w:space="0" w:color="000000"/>
            </w:tcBorders>
            <w:vAlign w:val="center"/>
          </w:tcPr>
          <w:p w:rsidR="007F0615" w:rsidRPr="0022427F" w:rsidRDefault="007F0615" w:rsidP="000038B4">
            <w:pPr>
              <w:pStyle w:val="TableParagraph"/>
              <w:spacing w:line="155" w:lineRule="exact"/>
              <w:ind w:left="131" w:right="88"/>
              <w:jc w:val="center"/>
              <w:rPr>
                <w:sz w:val="16"/>
                <w:szCs w:val="16"/>
              </w:rPr>
            </w:pPr>
            <w:r w:rsidRPr="0022427F">
              <w:rPr>
                <w:sz w:val="16"/>
                <w:szCs w:val="16"/>
              </w:rPr>
              <w:t>99</w:t>
            </w:r>
          </w:p>
        </w:tc>
        <w:tc>
          <w:tcPr>
            <w:tcW w:w="710" w:type="dxa"/>
            <w:tcBorders>
              <w:top w:val="single" w:sz="2" w:space="0" w:color="000000"/>
              <w:bottom w:val="single" w:sz="12" w:space="0" w:color="000000"/>
            </w:tcBorders>
            <w:vAlign w:val="center"/>
          </w:tcPr>
          <w:p w:rsidR="007F0615" w:rsidRPr="0022427F" w:rsidRDefault="007F0615" w:rsidP="000038B4">
            <w:pPr>
              <w:pStyle w:val="TableParagraph"/>
              <w:spacing w:line="175" w:lineRule="exact"/>
              <w:ind w:left="135" w:right="88"/>
              <w:jc w:val="center"/>
              <w:rPr>
                <w:sz w:val="16"/>
                <w:szCs w:val="16"/>
              </w:rPr>
            </w:pPr>
            <w:r w:rsidRPr="0022427F">
              <w:rPr>
                <w:w w:val="105"/>
                <w:sz w:val="16"/>
                <w:szCs w:val="16"/>
              </w:rPr>
              <w:t>99</w:t>
            </w: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8"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7"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c>
          <w:tcPr>
            <w:tcW w:w="706" w:type="dxa"/>
            <w:tcBorders>
              <w:top w:val="single" w:sz="2" w:space="0" w:color="000000"/>
              <w:bottom w:val="single" w:sz="12" w:space="0" w:color="000000"/>
            </w:tcBorders>
            <w:vAlign w:val="center"/>
          </w:tcPr>
          <w:p w:rsidR="007F0615" w:rsidRPr="0022427F" w:rsidRDefault="007F0615" w:rsidP="000038B4">
            <w:pPr>
              <w:pStyle w:val="TableParagraph"/>
              <w:jc w:val="center"/>
              <w:rPr>
                <w:sz w:val="16"/>
                <w:szCs w:val="16"/>
              </w:rPr>
            </w:pPr>
          </w:p>
        </w:tc>
      </w:tr>
    </w:tbl>
    <w:p w:rsidR="007F0615" w:rsidRDefault="007F0615" w:rsidP="007F0615">
      <w:pPr>
        <w:tabs>
          <w:tab w:val="clear" w:pos="1440"/>
        </w:tabs>
        <w:spacing w:after="0"/>
        <w:rPr>
          <w:sz w:val="20"/>
          <w:szCs w:val="20"/>
        </w:rPr>
      </w:pPr>
    </w:p>
    <w:p w:rsidR="007F0615" w:rsidRPr="002715FF" w:rsidRDefault="007F0615" w:rsidP="007F0615">
      <w:pPr>
        <w:tabs>
          <w:tab w:val="clear" w:pos="1440"/>
        </w:tabs>
        <w:spacing w:after="0"/>
        <w:rPr>
          <w:sz w:val="20"/>
          <w:szCs w:val="20"/>
        </w:rPr>
      </w:pPr>
    </w:p>
    <w:p w:rsidR="00BA6BEE" w:rsidRDefault="00BA6BEE">
      <w:pPr>
        <w:tabs>
          <w:tab w:val="clear" w:pos="1440"/>
        </w:tabs>
        <w:spacing w:after="0"/>
      </w:pPr>
      <w:r>
        <w:br w:type="page"/>
      </w:r>
    </w:p>
    <w:p w:rsidR="00BA6BEE" w:rsidRDefault="00BA6BEE" w:rsidP="00BA6BEE">
      <w:pPr>
        <w:tabs>
          <w:tab w:val="clear" w:pos="1440"/>
        </w:tabs>
        <w:rPr>
          <w:sz w:val="20"/>
          <w:szCs w:val="20"/>
        </w:rPr>
      </w:pPr>
      <w:r w:rsidRPr="006A7714">
        <w:rPr>
          <w:b/>
          <w:sz w:val="20"/>
          <w:szCs w:val="20"/>
        </w:rPr>
        <w:t>Figure A</w:t>
      </w:r>
      <w:r>
        <w:rPr>
          <w:b/>
          <w:sz w:val="20"/>
          <w:szCs w:val="20"/>
        </w:rPr>
        <w:t>2</w:t>
      </w:r>
      <w:r w:rsidRPr="006A7714">
        <w:rPr>
          <w:b/>
          <w:sz w:val="20"/>
          <w:szCs w:val="20"/>
        </w:rPr>
        <w:t>:</w:t>
      </w:r>
      <w:r>
        <w:rPr>
          <w:b/>
          <w:sz w:val="20"/>
          <w:szCs w:val="20"/>
        </w:rPr>
        <w:t xml:space="preserve"> (Continued)</w:t>
      </w:r>
    </w:p>
    <w:p w:rsidR="00BA6BEE" w:rsidRPr="004A504B" w:rsidRDefault="00BA6BEE" w:rsidP="00BA6BEE">
      <w:pPr>
        <w:tabs>
          <w:tab w:val="clear" w:pos="1440"/>
        </w:tabs>
        <w:spacing w:after="120"/>
        <w:rPr>
          <w:sz w:val="20"/>
          <w:szCs w:val="20"/>
        </w:rPr>
      </w:pPr>
      <w:r w:rsidRPr="004A504B">
        <w:rPr>
          <w:sz w:val="20"/>
          <w:szCs w:val="20"/>
        </w:rPr>
        <w:t xml:space="preserve">Antibiogram key </w:t>
      </w:r>
    </w:p>
    <w:tbl>
      <w:tblPr>
        <w:tblStyle w:val="TableGrid"/>
        <w:tblW w:w="14175" w:type="dxa"/>
        <w:tblInd w:w="137" w:type="dxa"/>
        <w:tblLook w:val="04A0" w:firstRow="1" w:lastRow="0" w:firstColumn="1" w:lastColumn="0" w:noHBand="0" w:noVBand="1"/>
      </w:tblPr>
      <w:tblGrid>
        <w:gridCol w:w="567"/>
        <w:gridCol w:w="13608"/>
      </w:tblGrid>
      <w:tr w:rsidR="00BA6BEE" w:rsidTr="00BA6BEE">
        <w:trPr>
          <w:trHeight w:val="227"/>
        </w:trPr>
        <w:tc>
          <w:tcPr>
            <w:tcW w:w="567" w:type="dxa"/>
            <w:vAlign w:val="center"/>
          </w:tcPr>
          <w:p w:rsidR="00BA6BEE" w:rsidRPr="004A504B" w:rsidRDefault="00BA6BEE" w:rsidP="00BA6BEE">
            <w:pPr>
              <w:tabs>
                <w:tab w:val="clear" w:pos="1440"/>
              </w:tabs>
              <w:spacing w:after="0"/>
              <w:jc w:val="center"/>
              <w:rPr>
                <w:sz w:val="16"/>
                <w:szCs w:val="16"/>
              </w:rPr>
            </w:pPr>
            <w:r w:rsidRPr="004A504B">
              <w:rPr>
                <w:sz w:val="16"/>
                <w:szCs w:val="16"/>
              </w:rPr>
              <w:t>n/a</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not available - not routinely tested in this laboratory or no testing standard available</w:t>
            </w:r>
          </w:p>
        </w:tc>
      </w:tr>
      <w:tr w:rsidR="00BA6BEE" w:rsidTr="00BA6BEE">
        <w:trPr>
          <w:trHeight w:val="227"/>
        </w:trPr>
        <w:tc>
          <w:tcPr>
            <w:tcW w:w="567" w:type="dxa"/>
            <w:vAlign w:val="center"/>
          </w:tcPr>
          <w:p w:rsidR="00BA6BEE" w:rsidRPr="004A504B" w:rsidRDefault="00BA6BEE" w:rsidP="00BA6BEE">
            <w:pPr>
              <w:tabs>
                <w:tab w:val="clear" w:pos="1440"/>
              </w:tabs>
              <w:spacing w:after="0"/>
              <w:jc w:val="center"/>
              <w:rPr>
                <w:color w:val="00B050"/>
                <w:sz w:val="16"/>
                <w:szCs w:val="16"/>
              </w:rPr>
            </w:pPr>
            <w:r w:rsidRPr="004A504B">
              <w:rPr>
                <w:b/>
                <w:bCs/>
                <w:color w:val="00B050"/>
                <w:sz w:val="16"/>
                <w:szCs w:val="16"/>
              </w:rPr>
              <w:t>93%</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&gt; 90% of isolates susceptible</w:t>
            </w:r>
          </w:p>
        </w:tc>
      </w:tr>
      <w:tr w:rsidR="00BA6BEE" w:rsidTr="00BA6BEE">
        <w:trPr>
          <w:trHeight w:val="227"/>
        </w:trPr>
        <w:tc>
          <w:tcPr>
            <w:tcW w:w="567" w:type="dxa"/>
            <w:vAlign w:val="center"/>
          </w:tcPr>
          <w:p w:rsidR="00BA6BEE" w:rsidRPr="004A504B" w:rsidRDefault="00BA6BEE" w:rsidP="00BA6BEE">
            <w:pPr>
              <w:tabs>
                <w:tab w:val="clear" w:pos="1440"/>
              </w:tabs>
              <w:spacing w:after="0"/>
              <w:jc w:val="center"/>
              <w:rPr>
                <w:color w:val="00B050"/>
                <w:sz w:val="16"/>
                <w:szCs w:val="16"/>
              </w:rPr>
            </w:pPr>
            <w:r w:rsidRPr="004A504B">
              <w:rPr>
                <w:color w:val="00B050"/>
                <w:sz w:val="16"/>
                <w:szCs w:val="16"/>
              </w:rPr>
              <w:t>S</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Susceptible by extrapolation or intrinsically susceptible</w:t>
            </w:r>
          </w:p>
        </w:tc>
      </w:tr>
      <w:tr w:rsidR="00BA6BEE" w:rsidTr="00BA6BEE">
        <w:trPr>
          <w:trHeight w:val="227"/>
        </w:trPr>
        <w:tc>
          <w:tcPr>
            <w:tcW w:w="567" w:type="dxa"/>
            <w:shd w:val="clear" w:color="auto" w:fill="FFC000"/>
            <w:vAlign w:val="center"/>
          </w:tcPr>
          <w:p w:rsidR="00BA6BEE" w:rsidRPr="004A504B" w:rsidRDefault="00BA6BEE" w:rsidP="00BA6BEE">
            <w:pPr>
              <w:tabs>
                <w:tab w:val="clear" w:pos="1440"/>
              </w:tabs>
              <w:spacing w:after="0"/>
              <w:jc w:val="center"/>
              <w:rPr>
                <w:sz w:val="16"/>
                <w:szCs w:val="16"/>
              </w:rPr>
            </w:pPr>
            <w:r>
              <w:rPr>
                <w:sz w:val="16"/>
                <w:szCs w:val="16"/>
              </w:rPr>
              <w:t>75%</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70-89% of isolates susceptible</w:t>
            </w:r>
          </w:p>
        </w:tc>
      </w:tr>
      <w:tr w:rsidR="00BA6BEE" w:rsidTr="00BA6BEE">
        <w:trPr>
          <w:trHeight w:val="227"/>
        </w:trPr>
        <w:tc>
          <w:tcPr>
            <w:tcW w:w="567" w:type="dxa"/>
            <w:shd w:val="clear" w:color="auto" w:fill="FF0000"/>
            <w:vAlign w:val="center"/>
          </w:tcPr>
          <w:p w:rsidR="00BA6BEE" w:rsidRPr="004A504B" w:rsidRDefault="00BA6BEE" w:rsidP="00BA6BEE">
            <w:pPr>
              <w:tabs>
                <w:tab w:val="clear" w:pos="1440"/>
              </w:tabs>
              <w:spacing w:after="0"/>
              <w:jc w:val="center"/>
              <w:rPr>
                <w:color w:val="FFFFFF" w:themeColor="background1"/>
                <w:sz w:val="16"/>
                <w:szCs w:val="16"/>
              </w:rPr>
            </w:pPr>
            <w:r w:rsidRPr="004A504B">
              <w:rPr>
                <w:color w:val="FFFFFF" w:themeColor="background1"/>
                <w:sz w:val="16"/>
                <w:szCs w:val="16"/>
              </w:rPr>
              <w:t>45%</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&lt; 70% of isolates susceptible</w:t>
            </w:r>
          </w:p>
        </w:tc>
      </w:tr>
      <w:tr w:rsidR="00BA6BEE" w:rsidTr="00BA6BEE">
        <w:trPr>
          <w:trHeight w:val="227"/>
        </w:trPr>
        <w:tc>
          <w:tcPr>
            <w:tcW w:w="567" w:type="dxa"/>
            <w:shd w:val="clear" w:color="auto" w:fill="FF0000"/>
            <w:vAlign w:val="center"/>
          </w:tcPr>
          <w:p w:rsidR="00BA6BEE" w:rsidRPr="004A504B" w:rsidRDefault="00BA6BEE" w:rsidP="00BA6BEE">
            <w:pPr>
              <w:tabs>
                <w:tab w:val="clear" w:pos="1440"/>
              </w:tabs>
              <w:spacing w:after="0"/>
              <w:jc w:val="center"/>
              <w:rPr>
                <w:color w:val="FFFFFF" w:themeColor="background1"/>
                <w:sz w:val="16"/>
                <w:szCs w:val="16"/>
              </w:rPr>
            </w:pPr>
            <w:r w:rsidRPr="004A504B">
              <w:rPr>
                <w:color w:val="FFFFFF" w:themeColor="background1"/>
                <w:sz w:val="16"/>
                <w:szCs w:val="16"/>
              </w:rPr>
              <w:t>R</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Intrinsically resistant</w:t>
            </w:r>
          </w:p>
        </w:tc>
      </w:tr>
      <w:tr w:rsidR="00BA6BEE" w:rsidTr="00BA6BEE">
        <w:trPr>
          <w:trHeight w:val="227"/>
        </w:trPr>
        <w:tc>
          <w:tcPr>
            <w:tcW w:w="567" w:type="dxa"/>
            <w:vAlign w:val="center"/>
          </w:tcPr>
          <w:p w:rsidR="00BA6BEE" w:rsidRPr="004A504B" w:rsidRDefault="00BA6BEE" w:rsidP="00BA6BEE">
            <w:pPr>
              <w:tabs>
                <w:tab w:val="clear" w:pos="1440"/>
              </w:tabs>
              <w:spacing w:after="0"/>
              <w:jc w:val="center"/>
              <w:rPr>
                <w:sz w:val="16"/>
                <w:szCs w:val="16"/>
              </w:rPr>
            </w:pPr>
            <w:r>
              <w:rPr>
                <w:sz w:val="16"/>
                <w:szCs w:val="16"/>
              </w:rPr>
              <w:t>*</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proofErr w:type="spellStart"/>
            <w:r w:rsidRPr="00905FA4">
              <w:rPr>
                <w:i/>
                <w:iCs/>
                <w:sz w:val="16"/>
                <w:szCs w:val="16"/>
              </w:rPr>
              <w:t>Enterobacte</w:t>
            </w:r>
            <w:r w:rsidRPr="004A504B">
              <w:rPr>
                <w:sz w:val="16"/>
                <w:szCs w:val="16"/>
              </w:rPr>
              <w:t>r</w:t>
            </w:r>
            <w:proofErr w:type="spellEnd"/>
            <w:r w:rsidRPr="004A504B">
              <w:rPr>
                <w:sz w:val="16"/>
                <w:szCs w:val="16"/>
              </w:rPr>
              <w:t xml:space="preserve">, </w:t>
            </w:r>
            <w:proofErr w:type="spellStart"/>
            <w:r w:rsidRPr="00905FA4">
              <w:rPr>
                <w:i/>
                <w:iCs/>
                <w:sz w:val="16"/>
                <w:szCs w:val="16"/>
              </w:rPr>
              <w:t>Serratia</w:t>
            </w:r>
            <w:proofErr w:type="spellEnd"/>
            <w:r w:rsidRPr="004A504B">
              <w:rPr>
                <w:sz w:val="16"/>
                <w:szCs w:val="16"/>
              </w:rPr>
              <w:t xml:space="preserve">, </w:t>
            </w:r>
            <w:proofErr w:type="spellStart"/>
            <w:r w:rsidRPr="00905FA4">
              <w:rPr>
                <w:i/>
                <w:iCs/>
                <w:sz w:val="16"/>
                <w:szCs w:val="16"/>
              </w:rPr>
              <w:t>Citrobacter</w:t>
            </w:r>
            <w:proofErr w:type="spellEnd"/>
            <w:r w:rsidRPr="004A504B">
              <w:rPr>
                <w:sz w:val="16"/>
                <w:szCs w:val="16"/>
              </w:rPr>
              <w:t xml:space="preserve">, </w:t>
            </w:r>
            <w:proofErr w:type="spellStart"/>
            <w:r w:rsidRPr="00905FA4">
              <w:rPr>
                <w:i/>
                <w:iCs/>
                <w:sz w:val="16"/>
                <w:szCs w:val="16"/>
              </w:rPr>
              <w:t>Providencia</w:t>
            </w:r>
            <w:proofErr w:type="spellEnd"/>
            <w:r w:rsidRPr="004A504B">
              <w:rPr>
                <w:sz w:val="16"/>
                <w:szCs w:val="16"/>
              </w:rPr>
              <w:t xml:space="preserve">, </w:t>
            </w:r>
            <w:proofErr w:type="spellStart"/>
            <w:r w:rsidRPr="00905FA4">
              <w:rPr>
                <w:i/>
                <w:iCs/>
                <w:sz w:val="16"/>
                <w:szCs w:val="16"/>
              </w:rPr>
              <w:t>Morganella</w:t>
            </w:r>
            <w:proofErr w:type="spellEnd"/>
            <w:r w:rsidRPr="004A504B">
              <w:rPr>
                <w:sz w:val="16"/>
                <w:szCs w:val="16"/>
              </w:rPr>
              <w:t xml:space="preserve"> species (excludes </w:t>
            </w:r>
            <w:r w:rsidRPr="00905FA4">
              <w:rPr>
                <w:i/>
                <w:iCs/>
                <w:sz w:val="16"/>
                <w:szCs w:val="16"/>
              </w:rPr>
              <w:t>C.</w:t>
            </w:r>
            <w:r>
              <w:rPr>
                <w:i/>
                <w:iCs/>
                <w:sz w:val="16"/>
                <w:szCs w:val="16"/>
              </w:rPr>
              <w:t> </w:t>
            </w:r>
            <w:proofErr w:type="spellStart"/>
            <w:r w:rsidRPr="00905FA4">
              <w:rPr>
                <w:i/>
                <w:iCs/>
                <w:sz w:val="16"/>
                <w:szCs w:val="16"/>
              </w:rPr>
              <w:t>diversus</w:t>
            </w:r>
            <w:proofErr w:type="spellEnd"/>
            <w:r w:rsidRPr="00905FA4">
              <w:rPr>
                <w:i/>
                <w:iCs/>
                <w:sz w:val="16"/>
                <w:szCs w:val="16"/>
              </w:rPr>
              <w:t>)</w:t>
            </w:r>
          </w:p>
        </w:tc>
      </w:tr>
      <w:tr w:rsidR="00BA6BEE" w:rsidTr="00BA6BEE">
        <w:trPr>
          <w:trHeight w:val="227"/>
        </w:trPr>
        <w:tc>
          <w:tcPr>
            <w:tcW w:w="567" w:type="dxa"/>
            <w:vAlign w:val="center"/>
          </w:tcPr>
          <w:p w:rsidR="00BA6BEE" w:rsidRPr="004A504B" w:rsidRDefault="00BA6BEE" w:rsidP="00BA6BEE">
            <w:pPr>
              <w:tabs>
                <w:tab w:val="clear" w:pos="1440"/>
              </w:tabs>
              <w:spacing w:after="0"/>
              <w:jc w:val="center"/>
              <w:rPr>
                <w:sz w:val="16"/>
                <w:szCs w:val="16"/>
              </w:rPr>
            </w:pPr>
            <w:r w:rsidRPr="004A504B">
              <w:rPr>
                <w:color w:val="FF0000"/>
                <w:sz w:val="16"/>
                <w:szCs w:val="16"/>
              </w:rPr>
              <w:t>**</w:t>
            </w: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Resistance may emerge during therapy and ceftriaxone NOT recommended for these species.</w:t>
            </w:r>
          </w:p>
        </w:tc>
      </w:tr>
      <w:tr w:rsidR="00BA6BEE" w:rsidTr="00BA6BEE">
        <w:trPr>
          <w:trHeight w:val="227"/>
        </w:trPr>
        <w:tc>
          <w:tcPr>
            <w:tcW w:w="567" w:type="dxa"/>
            <w:vAlign w:val="center"/>
          </w:tcPr>
          <w:p w:rsidR="00BA6BEE" w:rsidRPr="004A504B" w:rsidRDefault="00BA6BEE" w:rsidP="00BA6BEE">
            <w:pPr>
              <w:tabs>
                <w:tab w:val="clear" w:pos="1440"/>
              </w:tabs>
              <w:spacing w:after="0"/>
              <w:jc w:val="center"/>
              <w:rPr>
                <w:sz w:val="16"/>
                <w:szCs w:val="16"/>
              </w:rPr>
            </w:pPr>
            <w:r>
              <w:rPr>
                <w:sz w:val="16"/>
                <w:szCs w:val="16"/>
              </w:rPr>
              <w:t>***</w:t>
            </w:r>
          </w:p>
        </w:tc>
        <w:tc>
          <w:tcPr>
            <w:tcW w:w="13608" w:type="dxa"/>
            <w:tcBorders>
              <w:top w:val="nil"/>
              <w:bottom w:val="nil"/>
              <w:right w:val="nil"/>
            </w:tcBorders>
            <w:vAlign w:val="center"/>
          </w:tcPr>
          <w:p w:rsidR="00BA6BEE" w:rsidRPr="004A504B" w:rsidRDefault="00BA6BEE" w:rsidP="00BA6BEE">
            <w:pPr>
              <w:spacing w:after="0"/>
              <w:rPr>
                <w:sz w:val="16"/>
                <w:szCs w:val="16"/>
              </w:rPr>
            </w:pPr>
            <w:r w:rsidRPr="004A504B">
              <w:rPr>
                <w:sz w:val="16"/>
                <w:szCs w:val="16"/>
              </w:rPr>
              <w:t xml:space="preserve">Based on </w:t>
            </w:r>
            <w:proofErr w:type="spellStart"/>
            <w:r w:rsidRPr="004A504B">
              <w:rPr>
                <w:sz w:val="16"/>
                <w:szCs w:val="16"/>
              </w:rPr>
              <w:t>oxacillin</w:t>
            </w:r>
            <w:proofErr w:type="spellEnd"/>
            <w:r w:rsidRPr="004A504B">
              <w:rPr>
                <w:sz w:val="16"/>
                <w:szCs w:val="16"/>
              </w:rPr>
              <w:t xml:space="preserve"> susceptibility. A majority of </w:t>
            </w:r>
            <w:proofErr w:type="spellStart"/>
            <w:r w:rsidRPr="004A504B">
              <w:rPr>
                <w:sz w:val="16"/>
                <w:szCs w:val="16"/>
              </w:rPr>
              <w:t>oxacillin</w:t>
            </w:r>
            <w:proofErr w:type="spellEnd"/>
            <w:r w:rsidRPr="004A504B">
              <w:rPr>
                <w:sz w:val="16"/>
                <w:szCs w:val="16"/>
              </w:rPr>
              <w:t xml:space="preserve"> resistant isolates remain susceptible to </w:t>
            </w:r>
            <w:proofErr w:type="spellStart"/>
            <w:r w:rsidRPr="004A504B">
              <w:rPr>
                <w:sz w:val="16"/>
                <w:szCs w:val="16"/>
              </w:rPr>
              <w:t>benzylpenicillin</w:t>
            </w:r>
            <w:proofErr w:type="spellEnd"/>
            <w:r w:rsidRPr="004A504B">
              <w:rPr>
                <w:sz w:val="16"/>
                <w:szCs w:val="16"/>
              </w:rPr>
              <w:t>/amoxicillin used for non-meningeal infection</w:t>
            </w:r>
          </w:p>
        </w:tc>
      </w:tr>
      <w:tr w:rsidR="00BA6BEE" w:rsidTr="00BA6BEE">
        <w:tc>
          <w:tcPr>
            <w:tcW w:w="567" w:type="dxa"/>
            <w:shd w:val="clear" w:color="auto" w:fill="F5DB3C"/>
            <w:vAlign w:val="center"/>
          </w:tcPr>
          <w:p w:rsidR="00BA6BEE" w:rsidRPr="004A504B" w:rsidRDefault="00BA6BEE" w:rsidP="00BA6BEE">
            <w:pPr>
              <w:tabs>
                <w:tab w:val="clear" w:pos="1440"/>
              </w:tabs>
              <w:spacing w:after="0"/>
              <w:jc w:val="center"/>
              <w:rPr>
                <w:sz w:val="16"/>
                <w:szCs w:val="16"/>
              </w:rPr>
            </w:pPr>
          </w:p>
        </w:tc>
        <w:tc>
          <w:tcPr>
            <w:tcW w:w="13608" w:type="dxa"/>
            <w:tcBorders>
              <w:top w:val="nil"/>
              <w:bottom w:val="nil"/>
              <w:right w:val="nil"/>
            </w:tcBorders>
            <w:vAlign w:val="center"/>
          </w:tcPr>
          <w:p w:rsidR="00BA6BEE" w:rsidRPr="004A504B" w:rsidRDefault="00BA6BEE" w:rsidP="00BA6BEE">
            <w:pPr>
              <w:tabs>
                <w:tab w:val="clear" w:pos="1440"/>
              </w:tabs>
              <w:spacing w:after="0"/>
              <w:rPr>
                <w:sz w:val="16"/>
                <w:szCs w:val="16"/>
              </w:rPr>
            </w:pPr>
            <w:r w:rsidRPr="004A504B">
              <w:rPr>
                <w:sz w:val="16"/>
                <w:szCs w:val="16"/>
              </w:rPr>
              <w:t>Antibiotics shaded yellow are restricted agents. Across HNE Health, the restricted indications specified by the Clinical Excellence Commission are endorsed- see link that is held here- https://aime</w:t>
            </w:r>
            <w:r w:rsidR="005B519D">
              <w:rPr>
                <w:sz w:val="16"/>
                <w:szCs w:val="16"/>
              </w:rPr>
              <w:t xml:space="preserve">d.net.au/about/hne-guidelines/ </w:t>
            </w:r>
          </w:p>
        </w:tc>
      </w:tr>
    </w:tbl>
    <w:p w:rsidR="00BA6BEE" w:rsidRDefault="00BA6BEE" w:rsidP="00BA6BEE">
      <w:pPr>
        <w:tabs>
          <w:tab w:val="clear" w:pos="1440"/>
        </w:tabs>
        <w:spacing w:after="0"/>
        <w:rPr>
          <w:sz w:val="20"/>
          <w:szCs w:val="20"/>
        </w:rPr>
      </w:pPr>
    </w:p>
    <w:p w:rsidR="00BA6BEE" w:rsidRDefault="00BA6BEE" w:rsidP="007F0615">
      <w:pPr>
        <w:spacing w:after="200"/>
      </w:pPr>
    </w:p>
    <w:p w:rsidR="00BA6BEE" w:rsidRDefault="00BA6BEE" w:rsidP="007F0615">
      <w:pPr>
        <w:spacing w:after="200"/>
      </w:pPr>
    </w:p>
    <w:p w:rsidR="00BA6BEE" w:rsidRDefault="00BA6BEE" w:rsidP="007F0615">
      <w:pPr>
        <w:spacing w:after="200"/>
        <w:sectPr w:rsidR="00BA6BEE" w:rsidSect="000038B4">
          <w:headerReference w:type="first" r:id="rId21"/>
          <w:endnotePr>
            <w:numFmt w:val="decimal"/>
          </w:endnotePr>
          <w:pgSz w:w="16840" w:h="11900" w:orient="landscape" w:code="9"/>
          <w:pgMar w:top="1134" w:right="1134" w:bottom="1701" w:left="1134" w:header="709" w:footer="709" w:gutter="0"/>
          <w:cols w:space="720"/>
          <w:docGrid w:linePitch="299"/>
        </w:sectPr>
      </w:pPr>
    </w:p>
    <w:p w:rsidR="007F0615" w:rsidRDefault="007F0615" w:rsidP="007F0615">
      <w:pPr>
        <w:tabs>
          <w:tab w:val="clear" w:pos="1440"/>
        </w:tabs>
        <w:spacing w:after="120"/>
        <w:rPr>
          <w:b/>
          <w:sz w:val="20"/>
          <w:szCs w:val="20"/>
        </w:rPr>
      </w:pPr>
      <w:r w:rsidRPr="00331123">
        <w:rPr>
          <w:b/>
          <w:sz w:val="20"/>
          <w:szCs w:val="20"/>
        </w:rPr>
        <w:t>Figure A</w:t>
      </w:r>
      <w:r>
        <w:rPr>
          <w:b/>
          <w:sz w:val="20"/>
          <w:szCs w:val="20"/>
        </w:rPr>
        <w:t>3</w:t>
      </w:r>
      <w:r w:rsidRPr="00331123">
        <w:rPr>
          <w:b/>
          <w:sz w:val="20"/>
          <w:szCs w:val="20"/>
        </w:rPr>
        <w:t>:</w:t>
      </w:r>
      <w:r w:rsidRPr="00331123">
        <w:rPr>
          <w:sz w:val="20"/>
          <w:szCs w:val="20"/>
        </w:rPr>
        <w:t xml:space="preserve"> </w:t>
      </w:r>
      <w:r>
        <w:rPr>
          <w:b/>
          <w:sz w:val="20"/>
          <w:szCs w:val="20"/>
        </w:rPr>
        <w:t>Example of cumulative antibiogram for urine</w:t>
      </w:r>
      <w:r w:rsidRPr="00331123">
        <w:rPr>
          <w:b/>
          <w:sz w:val="20"/>
          <w:szCs w:val="20"/>
        </w:rPr>
        <w:t xml:space="preserve"> isolate</w:t>
      </w:r>
      <w:r>
        <w:rPr>
          <w:b/>
          <w:sz w:val="20"/>
          <w:szCs w:val="20"/>
        </w:rPr>
        <w:t>s</w:t>
      </w:r>
    </w:p>
    <w:tbl>
      <w:tblPr>
        <w:tblStyle w:val="TableGrid"/>
        <w:tblW w:w="0" w:type="auto"/>
        <w:tblLook w:val="04A0" w:firstRow="1" w:lastRow="0" w:firstColumn="1" w:lastColumn="0" w:noHBand="0" w:noVBand="1"/>
      </w:tblPr>
      <w:tblGrid>
        <w:gridCol w:w="2122"/>
        <w:gridCol w:w="1134"/>
        <w:gridCol w:w="1052"/>
        <w:gridCol w:w="876"/>
        <w:gridCol w:w="876"/>
        <w:gridCol w:w="875"/>
        <w:gridCol w:w="876"/>
        <w:gridCol w:w="876"/>
        <w:gridCol w:w="875"/>
        <w:gridCol w:w="876"/>
        <w:gridCol w:w="937"/>
        <w:gridCol w:w="875"/>
        <w:gridCol w:w="876"/>
        <w:gridCol w:w="876"/>
      </w:tblGrid>
      <w:tr w:rsidR="007F0615" w:rsidRPr="00090DFD" w:rsidTr="000038B4">
        <w:trPr>
          <w:trHeight w:val="397"/>
        </w:trPr>
        <w:tc>
          <w:tcPr>
            <w:tcW w:w="14002" w:type="dxa"/>
            <w:gridSpan w:val="14"/>
            <w:tcBorders>
              <w:top w:val="single" w:sz="2" w:space="0" w:color="B7DEE8"/>
              <w:left w:val="single" w:sz="2" w:space="0" w:color="B7DEE8"/>
              <w:bottom w:val="nil"/>
              <w:right w:val="single" w:sz="2" w:space="0" w:color="B7DEE8"/>
            </w:tcBorders>
            <w:shd w:val="clear" w:color="auto" w:fill="B7DEE8"/>
            <w:vAlign w:val="center"/>
          </w:tcPr>
          <w:p w:rsidR="007F0615" w:rsidRPr="001D5C29" w:rsidRDefault="007F0615" w:rsidP="000038B4">
            <w:pPr>
              <w:spacing w:after="0"/>
              <w:rPr>
                <w:b/>
                <w:bCs/>
                <w:sz w:val="16"/>
                <w:szCs w:val="16"/>
              </w:rPr>
            </w:pPr>
            <w:r w:rsidRPr="001D5C29">
              <w:rPr>
                <w:b/>
                <w:bCs/>
                <w:sz w:val="20"/>
                <w:szCs w:val="20"/>
              </w:rPr>
              <w:t>Cumulative Antibiogram</w:t>
            </w:r>
          </w:p>
        </w:tc>
      </w:tr>
      <w:tr w:rsidR="007F0615" w:rsidRPr="00090DFD" w:rsidTr="000038B4">
        <w:trPr>
          <w:trHeight w:val="340"/>
        </w:trPr>
        <w:tc>
          <w:tcPr>
            <w:tcW w:w="14002" w:type="dxa"/>
            <w:gridSpan w:val="14"/>
            <w:tcBorders>
              <w:top w:val="nil"/>
              <w:left w:val="single" w:sz="2" w:space="0" w:color="B7DEE8"/>
              <w:bottom w:val="nil"/>
              <w:right w:val="single" w:sz="2" w:space="0" w:color="B7DEE8"/>
            </w:tcBorders>
            <w:shd w:val="clear" w:color="auto" w:fill="B7DEE8"/>
            <w:vAlign w:val="center"/>
          </w:tcPr>
          <w:p w:rsidR="007F0615" w:rsidRDefault="007F0615" w:rsidP="000038B4">
            <w:pPr>
              <w:spacing w:after="0"/>
              <w:rPr>
                <w:sz w:val="16"/>
                <w:szCs w:val="16"/>
              </w:rPr>
            </w:pPr>
            <w:r w:rsidRPr="00153E4F">
              <w:rPr>
                <w:sz w:val="20"/>
                <w:szCs w:val="20"/>
              </w:rPr>
              <w:t>Susceptibility of Common Urine Isolates – 1 January 2018 to 31 December 2018</w:t>
            </w:r>
          </w:p>
        </w:tc>
      </w:tr>
      <w:tr w:rsidR="007F0615" w:rsidRPr="00090DFD" w:rsidTr="000038B4">
        <w:trPr>
          <w:trHeight w:val="340"/>
        </w:trPr>
        <w:tc>
          <w:tcPr>
            <w:tcW w:w="2122" w:type="dxa"/>
            <w:tcBorders>
              <w:top w:val="nil"/>
              <w:left w:val="single" w:sz="2" w:space="0" w:color="B7DEE8"/>
              <w:bottom w:val="single" w:sz="4" w:space="0" w:color="B7DEE8"/>
              <w:right w:val="nil"/>
            </w:tcBorders>
            <w:shd w:val="clear" w:color="auto" w:fill="B7DEE8"/>
            <w:vAlign w:val="center"/>
          </w:tcPr>
          <w:p w:rsidR="007F0615" w:rsidRPr="001D5C29" w:rsidRDefault="007F0615" w:rsidP="000038B4">
            <w:pPr>
              <w:spacing w:after="0"/>
              <w:rPr>
                <w:sz w:val="18"/>
                <w:szCs w:val="18"/>
              </w:rPr>
            </w:pPr>
            <w:r w:rsidRPr="00153E4F">
              <w:rPr>
                <w:sz w:val="20"/>
                <w:szCs w:val="20"/>
              </w:rPr>
              <w:t>Facility name</w:t>
            </w:r>
          </w:p>
        </w:tc>
        <w:tc>
          <w:tcPr>
            <w:tcW w:w="1134" w:type="dxa"/>
            <w:tcBorders>
              <w:top w:val="nil"/>
              <w:left w:val="nil"/>
              <w:bottom w:val="single" w:sz="4" w:space="0" w:color="B7DEE8"/>
              <w:right w:val="nil"/>
            </w:tcBorders>
            <w:shd w:val="clear" w:color="auto" w:fill="B7DEE8"/>
            <w:vAlign w:val="center"/>
          </w:tcPr>
          <w:p w:rsidR="007F0615" w:rsidRPr="001D5C29" w:rsidRDefault="007F0615" w:rsidP="000038B4">
            <w:pPr>
              <w:spacing w:after="0"/>
              <w:jc w:val="center"/>
              <w:rPr>
                <w:sz w:val="18"/>
                <w:szCs w:val="18"/>
              </w:rPr>
            </w:pPr>
          </w:p>
        </w:tc>
        <w:tc>
          <w:tcPr>
            <w:tcW w:w="5431" w:type="dxa"/>
            <w:gridSpan w:val="6"/>
            <w:tcBorders>
              <w:top w:val="nil"/>
              <w:left w:val="nil"/>
              <w:bottom w:val="single" w:sz="4" w:space="0" w:color="B7DEE8"/>
              <w:right w:val="nil"/>
            </w:tcBorders>
            <w:shd w:val="clear" w:color="auto" w:fill="B7DEE8"/>
            <w:vAlign w:val="center"/>
          </w:tcPr>
          <w:p w:rsidR="007F0615" w:rsidRPr="001D5C29" w:rsidRDefault="007F0615" w:rsidP="000038B4">
            <w:pPr>
              <w:spacing w:after="0"/>
              <w:jc w:val="center"/>
              <w:rPr>
                <w:sz w:val="18"/>
                <w:szCs w:val="18"/>
              </w:rPr>
            </w:pPr>
          </w:p>
        </w:tc>
        <w:tc>
          <w:tcPr>
            <w:tcW w:w="5315" w:type="dxa"/>
            <w:gridSpan w:val="6"/>
            <w:tcBorders>
              <w:top w:val="nil"/>
              <w:left w:val="nil"/>
              <w:bottom w:val="single" w:sz="4" w:space="0" w:color="B7DEE8"/>
              <w:right w:val="single" w:sz="2" w:space="0" w:color="B7DEE8"/>
            </w:tcBorders>
            <w:shd w:val="clear" w:color="auto" w:fill="B7DEE8"/>
            <w:vAlign w:val="center"/>
          </w:tcPr>
          <w:p w:rsidR="007F0615" w:rsidRPr="001D5C29" w:rsidRDefault="007F0615" w:rsidP="000038B4">
            <w:pPr>
              <w:spacing w:after="0"/>
              <w:jc w:val="right"/>
              <w:rPr>
                <w:sz w:val="18"/>
                <w:szCs w:val="18"/>
              </w:rPr>
            </w:pPr>
            <w:r w:rsidRPr="00153E4F">
              <w:rPr>
                <w:sz w:val="20"/>
                <w:szCs w:val="20"/>
              </w:rPr>
              <w:t>Pathology service name</w:t>
            </w:r>
          </w:p>
        </w:tc>
      </w:tr>
      <w:tr w:rsidR="007F0615" w:rsidRPr="00090DFD" w:rsidTr="000038B4">
        <w:trPr>
          <w:trHeight w:val="340"/>
        </w:trPr>
        <w:tc>
          <w:tcPr>
            <w:tcW w:w="2122"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jc w:val="center"/>
              <w:rPr>
                <w:sz w:val="16"/>
                <w:szCs w:val="16"/>
              </w:rPr>
            </w:pPr>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jc w:val="center"/>
              <w:rPr>
                <w:sz w:val="16"/>
                <w:szCs w:val="16"/>
              </w:rPr>
            </w:pPr>
          </w:p>
        </w:tc>
        <w:tc>
          <w:tcPr>
            <w:tcW w:w="10746" w:type="dxa"/>
            <w:gridSpan w:val="12"/>
            <w:tcBorders>
              <w:top w:val="single" w:sz="4" w:space="0" w:color="B7DEE8"/>
              <w:left w:val="single" w:sz="2" w:space="0" w:color="B7DEE8"/>
              <w:bottom w:val="single" w:sz="2" w:space="0" w:color="B7DEE8"/>
              <w:right w:val="single" w:sz="2" w:space="0" w:color="B7DEE8"/>
            </w:tcBorders>
            <w:vAlign w:val="center"/>
          </w:tcPr>
          <w:p w:rsidR="007F0615" w:rsidRDefault="007F0615" w:rsidP="000038B4">
            <w:pPr>
              <w:spacing w:after="0"/>
              <w:jc w:val="center"/>
              <w:rPr>
                <w:sz w:val="16"/>
                <w:szCs w:val="16"/>
              </w:rPr>
            </w:pPr>
            <w:r>
              <w:rPr>
                <w:sz w:val="16"/>
                <w:szCs w:val="16"/>
              </w:rPr>
              <w:t>Antimicrobials</w:t>
            </w:r>
          </w:p>
        </w:tc>
      </w:tr>
      <w:tr w:rsidR="007F0615" w:rsidRPr="00090DFD" w:rsidTr="000038B4">
        <w:trPr>
          <w:trHeight w:val="283"/>
        </w:trPr>
        <w:tc>
          <w:tcPr>
            <w:tcW w:w="2122" w:type="dxa"/>
            <w:tcBorders>
              <w:top w:val="nil"/>
              <w:left w:val="single" w:sz="2" w:space="0" w:color="B7DEE8"/>
              <w:bottom w:val="nil"/>
              <w:right w:val="single" w:sz="2" w:space="0" w:color="B7DEE8"/>
            </w:tcBorders>
            <w:vAlign w:val="center"/>
          </w:tcPr>
          <w:p w:rsidR="007F0615" w:rsidRPr="00090DFD" w:rsidRDefault="007F0615" w:rsidP="000038B4">
            <w:pPr>
              <w:spacing w:after="0"/>
              <w:jc w:val="center"/>
              <w:rPr>
                <w:sz w:val="16"/>
                <w:szCs w:val="16"/>
              </w:rPr>
            </w:pPr>
          </w:p>
        </w:tc>
        <w:tc>
          <w:tcPr>
            <w:tcW w:w="1134" w:type="dxa"/>
            <w:tcBorders>
              <w:top w:val="nil"/>
              <w:left w:val="single" w:sz="2" w:space="0" w:color="B7DEE8"/>
              <w:bottom w:val="nil"/>
              <w:right w:val="single" w:sz="2" w:space="0" w:color="B7DEE8"/>
            </w:tcBorders>
            <w:vAlign w:val="center"/>
          </w:tcPr>
          <w:p w:rsidR="007F0615" w:rsidRPr="00090DFD" w:rsidRDefault="007F0615" w:rsidP="000038B4">
            <w:pPr>
              <w:spacing w:after="0"/>
              <w:jc w:val="center"/>
              <w:rPr>
                <w:sz w:val="16"/>
                <w:szCs w:val="16"/>
              </w:rPr>
            </w:pPr>
          </w:p>
        </w:tc>
        <w:tc>
          <w:tcPr>
            <w:tcW w:w="7182" w:type="dxa"/>
            <w:gridSpan w:val="8"/>
            <w:tcBorders>
              <w:top w:val="single" w:sz="2" w:space="0" w:color="B7DEE8"/>
              <w:left w:val="single" w:sz="2" w:space="0" w:color="B7DEE8"/>
              <w:bottom w:val="single" w:sz="2" w:space="0" w:color="B7DEE8"/>
              <w:right w:val="single" w:sz="2" w:space="0" w:color="B7DEE8"/>
            </w:tcBorders>
            <w:vAlign w:val="center"/>
          </w:tcPr>
          <w:p w:rsidR="007F0615" w:rsidRPr="00090DFD" w:rsidRDefault="007F0615" w:rsidP="000038B4">
            <w:pPr>
              <w:spacing w:after="0"/>
              <w:jc w:val="center"/>
              <w:rPr>
                <w:sz w:val="16"/>
                <w:szCs w:val="16"/>
              </w:rPr>
            </w:pPr>
            <w:r>
              <w:rPr>
                <w:sz w:val="16"/>
                <w:szCs w:val="16"/>
              </w:rPr>
              <w:t>Usually unrestricted</w:t>
            </w:r>
          </w:p>
        </w:tc>
        <w:tc>
          <w:tcPr>
            <w:tcW w:w="3564" w:type="dxa"/>
            <w:gridSpan w:val="4"/>
            <w:tcBorders>
              <w:top w:val="single" w:sz="2" w:space="0" w:color="B7DEE8"/>
              <w:left w:val="single" w:sz="2" w:space="0" w:color="B7DEE8"/>
              <w:bottom w:val="single" w:sz="2" w:space="0" w:color="B7DEE8"/>
              <w:right w:val="single" w:sz="2" w:space="0" w:color="B7DEE8"/>
            </w:tcBorders>
            <w:shd w:val="clear" w:color="auto" w:fill="F1DCDB"/>
            <w:vAlign w:val="center"/>
          </w:tcPr>
          <w:p w:rsidR="007F0615" w:rsidRPr="00090DFD" w:rsidRDefault="007F0615" w:rsidP="000038B4">
            <w:pPr>
              <w:spacing w:after="0"/>
              <w:jc w:val="center"/>
              <w:rPr>
                <w:sz w:val="16"/>
                <w:szCs w:val="16"/>
              </w:rPr>
            </w:pPr>
            <w:r>
              <w:rPr>
                <w:sz w:val="16"/>
                <w:szCs w:val="16"/>
              </w:rPr>
              <w:t>Restricted or Second-line</w:t>
            </w:r>
          </w:p>
        </w:tc>
      </w:tr>
      <w:tr w:rsidR="007F0615" w:rsidRPr="00090DFD" w:rsidTr="00AE0A18">
        <w:trPr>
          <w:cantSplit/>
          <w:trHeight w:val="794"/>
        </w:trPr>
        <w:tc>
          <w:tcPr>
            <w:tcW w:w="2122" w:type="dxa"/>
            <w:tcBorders>
              <w:top w:val="nil"/>
              <w:left w:val="single" w:sz="2" w:space="0" w:color="B7DEE8"/>
              <w:bottom w:val="single" w:sz="4" w:space="0" w:color="B7DEE8"/>
              <w:right w:val="single" w:sz="2" w:space="0" w:color="B7DEE8"/>
            </w:tcBorders>
            <w:vAlign w:val="bottom"/>
          </w:tcPr>
          <w:p w:rsidR="007F0615" w:rsidRPr="00090DFD" w:rsidRDefault="007F0615" w:rsidP="000038B4">
            <w:pPr>
              <w:spacing w:after="200"/>
              <w:rPr>
                <w:sz w:val="16"/>
                <w:szCs w:val="16"/>
              </w:rPr>
            </w:pPr>
            <w:r>
              <w:rPr>
                <w:sz w:val="16"/>
                <w:szCs w:val="16"/>
              </w:rPr>
              <w:t>Number of unique isolates:</w:t>
            </w:r>
            <w:r>
              <w:rPr>
                <w:sz w:val="16"/>
                <w:szCs w:val="16"/>
              </w:rPr>
              <w:br/>
            </w:r>
            <w:r w:rsidRPr="001D5C29">
              <w:rPr>
                <w:b/>
                <w:bCs/>
                <w:sz w:val="16"/>
                <w:szCs w:val="16"/>
              </w:rPr>
              <w:t>1,683</w:t>
            </w:r>
          </w:p>
        </w:tc>
        <w:tc>
          <w:tcPr>
            <w:tcW w:w="1134" w:type="dxa"/>
            <w:vMerge w:val="restart"/>
            <w:tcBorders>
              <w:top w:val="nil"/>
              <w:left w:val="single" w:sz="2" w:space="0" w:color="B7DEE8"/>
              <w:right w:val="single" w:sz="2" w:space="0" w:color="B7DEE8"/>
            </w:tcBorders>
            <w:vAlign w:val="bottom"/>
          </w:tcPr>
          <w:p w:rsidR="007F0615" w:rsidRPr="00090DFD" w:rsidRDefault="007F0615" w:rsidP="000038B4">
            <w:pPr>
              <w:spacing w:after="200"/>
              <w:rPr>
                <w:sz w:val="16"/>
                <w:szCs w:val="16"/>
              </w:rPr>
            </w:pPr>
            <w:r>
              <w:rPr>
                <w:sz w:val="16"/>
                <w:szCs w:val="16"/>
              </w:rPr>
              <w:t>Number of isolates (%)</w:t>
            </w:r>
          </w:p>
        </w:tc>
        <w:tc>
          <w:tcPr>
            <w:tcW w:w="1052"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Pr>
                <w:sz w:val="16"/>
                <w:szCs w:val="16"/>
              </w:rPr>
              <w:t>Ampicillin</w:t>
            </w:r>
            <w:r>
              <w:rPr>
                <w:sz w:val="16"/>
                <w:szCs w:val="16"/>
              </w:rPr>
              <w:br/>
            </w:r>
            <w:r w:rsidRPr="00090DFD">
              <w:rPr>
                <w:sz w:val="16"/>
                <w:szCs w:val="16"/>
              </w:rPr>
              <w:t>Pen</w:t>
            </w:r>
            <w:r>
              <w:rPr>
                <w:sz w:val="16"/>
                <w:szCs w:val="16"/>
              </w:rPr>
              <w:t>icillin</w:t>
            </w:r>
          </w:p>
        </w:tc>
        <w:tc>
          <w:tcPr>
            <w:tcW w:w="876"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sidRPr="00090DFD">
              <w:rPr>
                <w:sz w:val="16"/>
                <w:szCs w:val="16"/>
              </w:rPr>
              <w:t>Flu</w:t>
            </w:r>
            <w:r>
              <w:rPr>
                <w:sz w:val="16"/>
                <w:szCs w:val="16"/>
              </w:rPr>
              <w:t>cloxacillin</w:t>
            </w:r>
          </w:p>
        </w:tc>
        <w:tc>
          <w:tcPr>
            <w:tcW w:w="876" w:type="dxa"/>
            <w:vMerge w:val="restart"/>
            <w:tcBorders>
              <w:top w:val="single" w:sz="2" w:space="0" w:color="B7DEE8"/>
              <w:left w:val="single" w:sz="2" w:space="0" w:color="B7DEE8"/>
              <w:right w:val="single" w:sz="2" w:space="0" w:color="B7DEE8"/>
            </w:tcBorders>
            <w:shd w:val="clear" w:color="auto" w:fill="8EB4E2"/>
            <w:textDirection w:val="btLr"/>
            <w:vAlign w:val="center"/>
          </w:tcPr>
          <w:p w:rsidR="007F0615" w:rsidRPr="00090DFD" w:rsidRDefault="007F0615" w:rsidP="000038B4">
            <w:pPr>
              <w:spacing w:after="0"/>
              <w:ind w:left="113" w:right="113"/>
              <w:rPr>
                <w:sz w:val="16"/>
                <w:szCs w:val="16"/>
              </w:rPr>
            </w:pPr>
            <w:r w:rsidRPr="00090DFD">
              <w:rPr>
                <w:sz w:val="16"/>
                <w:szCs w:val="16"/>
              </w:rPr>
              <w:t>Doxy</w:t>
            </w:r>
            <w:r>
              <w:rPr>
                <w:sz w:val="16"/>
                <w:szCs w:val="16"/>
              </w:rPr>
              <w:t>cycline</w:t>
            </w:r>
          </w:p>
        </w:tc>
        <w:tc>
          <w:tcPr>
            <w:tcW w:w="875"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roofErr w:type="spellStart"/>
            <w:r w:rsidRPr="00090DFD">
              <w:rPr>
                <w:sz w:val="16"/>
                <w:szCs w:val="16"/>
              </w:rPr>
              <w:t>Amox</w:t>
            </w:r>
            <w:r>
              <w:rPr>
                <w:sz w:val="16"/>
                <w:szCs w:val="16"/>
              </w:rPr>
              <w:t>ycillin</w:t>
            </w:r>
            <w:proofErr w:type="spellEnd"/>
            <w:r>
              <w:rPr>
                <w:sz w:val="16"/>
                <w:szCs w:val="16"/>
              </w:rPr>
              <w:t xml:space="preserve"> clavulanic acid</w:t>
            </w:r>
          </w:p>
        </w:tc>
        <w:tc>
          <w:tcPr>
            <w:tcW w:w="876"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sidRPr="00090DFD">
              <w:rPr>
                <w:sz w:val="16"/>
                <w:szCs w:val="16"/>
              </w:rPr>
              <w:t>Cefa</w:t>
            </w:r>
            <w:r>
              <w:rPr>
                <w:sz w:val="16"/>
                <w:szCs w:val="16"/>
              </w:rPr>
              <w:t>lexin</w:t>
            </w:r>
          </w:p>
        </w:tc>
        <w:tc>
          <w:tcPr>
            <w:tcW w:w="876"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sidRPr="00090DFD">
              <w:rPr>
                <w:sz w:val="16"/>
                <w:szCs w:val="16"/>
              </w:rPr>
              <w:t>Gen</w:t>
            </w:r>
            <w:r>
              <w:rPr>
                <w:sz w:val="16"/>
                <w:szCs w:val="16"/>
              </w:rPr>
              <w:t>tamicin</w:t>
            </w:r>
          </w:p>
        </w:tc>
        <w:tc>
          <w:tcPr>
            <w:tcW w:w="875"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sidRPr="00090DFD">
              <w:rPr>
                <w:sz w:val="16"/>
                <w:szCs w:val="16"/>
              </w:rPr>
              <w:t>Nit</w:t>
            </w:r>
            <w:r>
              <w:rPr>
                <w:sz w:val="16"/>
                <w:szCs w:val="16"/>
              </w:rPr>
              <w:t>rofurantoin</w:t>
            </w:r>
          </w:p>
        </w:tc>
        <w:tc>
          <w:tcPr>
            <w:tcW w:w="876" w:type="dxa"/>
            <w:vMerge w:val="restart"/>
            <w:tcBorders>
              <w:top w:val="single" w:sz="2" w:space="0" w:color="B7DEE8"/>
              <w:left w:val="single" w:sz="2"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r w:rsidRPr="00090DFD">
              <w:rPr>
                <w:sz w:val="16"/>
                <w:szCs w:val="16"/>
              </w:rPr>
              <w:t>Tri</w:t>
            </w:r>
            <w:r>
              <w:rPr>
                <w:sz w:val="16"/>
                <w:szCs w:val="16"/>
              </w:rPr>
              <w:t>methoprim</w:t>
            </w:r>
          </w:p>
        </w:tc>
        <w:tc>
          <w:tcPr>
            <w:tcW w:w="937" w:type="dxa"/>
            <w:vMerge w:val="restart"/>
            <w:tcBorders>
              <w:top w:val="single" w:sz="2"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proofErr w:type="spellStart"/>
            <w:r w:rsidRPr="00090DFD">
              <w:rPr>
                <w:sz w:val="16"/>
                <w:szCs w:val="16"/>
              </w:rPr>
              <w:t>Mer</w:t>
            </w:r>
            <w:r>
              <w:rPr>
                <w:sz w:val="16"/>
                <w:szCs w:val="16"/>
              </w:rPr>
              <w:t>openem</w:t>
            </w:r>
            <w:proofErr w:type="spellEnd"/>
          </w:p>
        </w:tc>
        <w:tc>
          <w:tcPr>
            <w:tcW w:w="875" w:type="dxa"/>
            <w:vMerge w:val="restart"/>
            <w:tcBorders>
              <w:top w:val="single" w:sz="2"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r w:rsidRPr="00090DFD">
              <w:rPr>
                <w:sz w:val="16"/>
                <w:szCs w:val="16"/>
              </w:rPr>
              <w:t>Ceft</w:t>
            </w:r>
            <w:r>
              <w:rPr>
                <w:sz w:val="16"/>
                <w:szCs w:val="16"/>
              </w:rPr>
              <w:t>riaxone</w:t>
            </w:r>
          </w:p>
        </w:tc>
        <w:tc>
          <w:tcPr>
            <w:tcW w:w="876" w:type="dxa"/>
            <w:vMerge w:val="restart"/>
            <w:tcBorders>
              <w:top w:val="single" w:sz="2" w:space="0" w:color="B7DEE8"/>
              <w:left w:val="single" w:sz="2" w:space="0" w:color="B7DEE8"/>
              <w:right w:val="single" w:sz="2" w:space="0" w:color="B7DEE8"/>
            </w:tcBorders>
            <w:shd w:val="clear" w:color="auto" w:fill="8EB4E2"/>
            <w:textDirection w:val="btLr"/>
            <w:vAlign w:val="center"/>
          </w:tcPr>
          <w:p w:rsidR="007F0615" w:rsidRPr="00090DFD" w:rsidRDefault="007F0615" w:rsidP="000038B4">
            <w:pPr>
              <w:spacing w:after="0"/>
              <w:ind w:left="113" w:right="113"/>
              <w:rPr>
                <w:sz w:val="16"/>
                <w:szCs w:val="16"/>
              </w:rPr>
            </w:pPr>
            <w:proofErr w:type="spellStart"/>
            <w:r w:rsidRPr="00090DFD">
              <w:rPr>
                <w:sz w:val="16"/>
                <w:szCs w:val="16"/>
              </w:rPr>
              <w:t>Nor</w:t>
            </w:r>
            <w:r>
              <w:rPr>
                <w:sz w:val="16"/>
                <w:szCs w:val="16"/>
              </w:rPr>
              <w:t>floxacin</w:t>
            </w:r>
            <w:proofErr w:type="spellEnd"/>
          </w:p>
        </w:tc>
        <w:tc>
          <w:tcPr>
            <w:tcW w:w="876" w:type="dxa"/>
            <w:vMerge w:val="restart"/>
            <w:tcBorders>
              <w:top w:val="single" w:sz="2"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r w:rsidRPr="00090DFD">
              <w:rPr>
                <w:sz w:val="16"/>
                <w:szCs w:val="16"/>
              </w:rPr>
              <w:t>Pip</w:t>
            </w:r>
            <w:r>
              <w:rPr>
                <w:sz w:val="16"/>
                <w:szCs w:val="16"/>
              </w:rPr>
              <w:t>eracillin-tazobactam</w:t>
            </w:r>
          </w:p>
        </w:tc>
      </w:tr>
      <w:tr w:rsidR="007F0615" w:rsidRPr="00090DFD" w:rsidTr="00AE0A18">
        <w:trPr>
          <w:cantSplit/>
          <w:trHeight w:val="467"/>
        </w:trPr>
        <w:tc>
          <w:tcPr>
            <w:tcW w:w="2122" w:type="dxa"/>
            <w:tcBorders>
              <w:top w:val="nil"/>
              <w:left w:val="single" w:sz="2" w:space="0" w:color="B7DEE8"/>
              <w:bottom w:val="single" w:sz="4" w:space="0" w:color="B7DEE8"/>
              <w:right w:val="single" w:sz="2" w:space="0" w:color="B7DEE8"/>
            </w:tcBorders>
            <w:vAlign w:val="bottom"/>
          </w:tcPr>
          <w:p w:rsidR="007F0615" w:rsidRPr="001D5C29" w:rsidRDefault="007F0615" w:rsidP="000038B4">
            <w:pPr>
              <w:spacing w:after="200"/>
              <w:rPr>
                <w:b/>
                <w:bCs/>
                <w:sz w:val="16"/>
                <w:szCs w:val="16"/>
              </w:rPr>
            </w:pPr>
            <w:r w:rsidRPr="001D5C29">
              <w:rPr>
                <w:b/>
                <w:bCs/>
                <w:sz w:val="16"/>
                <w:szCs w:val="16"/>
              </w:rPr>
              <w:t>Organism</w:t>
            </w:r>
          </w:p>
        </w:tc>
        <w:tc>
          <w:tcPr>
            <w:tcW w:w="1134" w:type="dxa"/>
            <w:vMerge/>
            <w:tcBorders>
              <w:left w:val="single" w:sz="2" w:space="0" w:color="B7DEE8"/>
              <w:bottom w:val="single" w:sz="4" w:space="0" w:color="B7DEE8"/>
              <w:right w:val="single" w:sz="2" w:space="0" w:color="B7DEE8"/>
            </w:tcBorders>
            <w:vAlign w:val="bottom"/>
          </w:tcPr>
          <w:p w:rsidR="007F0615" w:rsidRDefault="007F0615" w:rsidP="000038B4">
            <w:pPr>
              <w:spacing w:after="200"/>
              <w:rPr>
                <w:sz w:val="16"/>
                <w:szCs w:val="16"/>
              </w:rPr>
            </w:pPr>
          </w:p>
        </w:tc>
        <w:tc>
          <w:tcPr>
            <w:tcW w:w="1052" w:type="dxa"/>
            <w:vMerge/>
            <w:tcBorders>
              <w:left w:val="single" w:sz="2" w:space="0" w:color="B7DEE8"/>
              <w:bottom w:val="single" w:sz="4" w:space="0" w:color="B7DEE8"/>
              <w:right w:val="single" w:sz="2" w:space="0" w:color="B7DEE8"/>
            </w:tcBorders>
            <w:textDirection w:val="btLr"/>
            <w:vAlign w:val="center"/>
          </w:tcPr>
          <w:p w:rsidR="007F0615"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shd w:val="clear" w:color="auto" w:fill="8EB4E2"/>
            <w:textDirection w:val="btLr"/>
            <w:vAlign w:val="center"/>
          </w:tcPr>
          <w:p w:rsidR="007F0615" w:rsidRPr="00090DFD" w:rsidRDefault="007F0615" w:rsidP="000038B4">
            <w:pPr>
              <w:spacing w:after="0"/>
              <w:ind w:left="113" w:right="113"/>
              <w:rPr>
                <w:sz w:val="16"/>
                <w:szCs w:val="16"/>
              </w:rPr>
            </w:pPr>
          </w:p>
        </w:tc>
        <w:tc>
          <w:tcPr>
            <w:tcW w:w="875"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875"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textDirection w:val="btLr"/>
            <w:vAlign w:val="center"/>
          </w:tcPr>
          <w:p w:rsidR="007F0615" w:rsidRPr="00090DFD" w:rsidRDefault="007F0615" w:rsidP="000038B4">
            <w:pPr>
              <w:spacing w:after="0"/>
              <w:ind w:left="113" w:right="113"/>
              <w:rPr>
                <w:sz w:val="16"/>
                <w:szCs w:val="16"/>
              </w:rPr>
            </w:pPr>
          </w:p>
        </w:tc>
        <w:tc>
          <w:tcPr>
            <w:tcW w:w="937" w:type="dxa"/>
            <w:vMerge/>
            <w:tcBorders>
              <w:left w:val="single" w:sz="2" w:space="0" w:color="B7DEE8"/>
              <w:bottom w:val="single" w:sz="4"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p>
        </w:tc>
        <w:tc>
          <w:tcPr>
            <w:tcW w:w="875" w:type="dxa"/>
            <w:vMerge/>
            <w:tcBorders>
              <w:left w:val="single" w:sz="2" w:space="0" w:color="B7DEE8"/>
              <w:bottom w:val="single" w:sz="4"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shd w:val="clear" w:color="auto" w:fill="8EB4E2"/>
            <w:textDirection w:val="btLr"/>
            <w:vAlign w:val="center"/>
          </w:tcPr>
          <w:p w:rsidR="007F0615" w:rsidRPr="00090DFD" w:rsidRDefault="007F0615" w:rsidP="000038B4">
            <w:pPr>
              <w:spacing w:after="0"/>
              <w:ind w:left="113" w:right="113"/>
              <w:rPr>
                <w:sz w:val="16"/>
                <w:szCs w:val="16"/>
              </w:rPr>
            </w:pPr>
          </w:p>
        </w:tc>
        <w:tc>
          <w:tcPr>
            <w:tcW w:w="876" w:type="dxa"/>
            <w:vMerge/>
            <w:tcBorders>
              <w:left w:val="single" w:sz="2" w:space="0" w:color="B7DEE8"/>
              <w:bottom w:val="single" w:sz="4" w:space="0" w:color="B7DEE8"/>
              <w:right w:val="single" w:sz="2" w:space="0" w:color="B7DEE8"/>
            </w:tcBorders>
            <w:shd w:val="clear" w:color="auto" w:fill="F1DCDB"/>
            <w:textDirection w:val="btLr"/>
            <w:vAlign w:val="center"/>
          </w:tcPr>
          <w:p w:rsidR="007F0615" w:rsidRPr="00090DFD" w:rsidRDefault="007F0615" w:rsidP="000038B4">
            <w:pPr>
              <w:spacing w:after="0"/>
              <w:ind w:left="113" w:right="113"/>
              <w:rPr>
                <w:sz w:val="16"/>
                <w:szCs w:val="16"/>
              </w:rPr>
            </w:pP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Escherichia coli</w:t>
            </w:r>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1,053</w:t>
            </w:r>
            <w:r>
              <w:rPr>
                <w:sz w:val="16"/>
                <w:szCs w:val="16"/>
              </w:rPr>
              <w:t xml:space="preserve"> (62.6)</w:t>
            </w:r>
          </w:p>
        </w:tc>
        <w:tc>
          <w:tcPr>
            <w:tcW w:w="1052" w:type="dxa"/>
            <w:tcBorders>
              <w:top w:val="single" w:sz="4" w:space="0" w:color="B7DEE8"/>
              <w:left w:val="single" w:sz="2" w:space="0" w:color="B7DEE8"/>
              <w:bottom w:val="nil"/>
              <w:right w:val="single" w:sz="2" w:space="0" w:color="B7DEE8"/>
            </w:tcBorders>
            <w:shd w:val="clear" w:color="auto" w:fill="FF0000"/>
            <w:vAlign w:val="center"/>
          </w:tcPr>
          <w:p w:rsidR="007F0615" w:rsidRPr="00090DFD" w:rsidRDefault="007F0615" w:rsidP="000038B4">
            <w:pPr>
              <w:spacing w:after="0"/>
              <w:contextualSpacing/>
              <w:jc w:val="center"/>
              <w:rPr>
                <w:sz w:val="16"/>
                <w:szCs w:val="16"/>
              </w:rPr>
            </w:pPr>
            <w:r w:rsidRPr="002563B6">
              <w:rPr>
                <w:color w:val="FFFFFF" w:themeColor="background1"/>
                <w:sz w:val="16"/>
                <w:szCs w:val="16"/>
              </w:rPr>
              <w:t>55%</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84%</w:t>
            </w:r>
          </w:p>
        </w:tc>
        <w:tc>
          <w:tcPr>
            <w:tcW w:w="876"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91%</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99%</w:t>
            </w:r>
          </w:p>
        </w:tc>
        <w:tc>
          <w:tcPr>
            <w:tcW w:w="876"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76%</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93%</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1,053</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1,053</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1,053</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1,053</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1,053</w:t>
            </w: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1,053</w:t>
            </w: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Pseudomonas aeruginosa</w:t>
            </w:r>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119</w:t>
            </w:r>
            <w:r>
              <w:rPr>
                <w:sz w:val="16"/>
                <w:szCs w:val="16"/>
              </w:rPr>
              <w:t xml:space="preserve"> (7.1)</w:t>
            </w:r>
          </w:p>
        </w:tc>
        <w:tc>
          <w:tcPr>
            <w:tcW w:w="1052"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5"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95%</w:t>
            </w:r>
          </w:p>
        </w:tc>
        <w:tc>
          <w:tcPr>
            <w:tcW w:w="875"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R</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94%</w:t>
            </w: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95%</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90%</w:t>
            </w:r>
          </w:p>
        </w:tc>
      </w:tr>
      <w:tr w:rsidR="007F0615" w:rsidRPr="00090DFD" w:rsidTr="000038B4">
        <w:trPr>
          <w:trHeight w:val="227"/>
        </w:trPr>
        <w:tc>
          <w:tcPr>
            <w:tcW w:w="2122"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118</w:t>
            </w: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117</w:t>
            </w: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113</w:t>
            </w: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118</w:t>
            </w: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Klebsiella pneumoniae</w:t>
            </w:r>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90</w:t>
            </w:r>
            <w:r>
              <w:rPr>
                <w:sz w:val="16"/>
                <w:szCs w:val="16"/>
              </w:rPr>
              <w:t xml:space="preserve"> (5.3)</w:t>
            </w:r>
          </w:p>
        </w:tc>
        <w:tc>
          <w:tcPr>
            <w:tcW w:w="1052"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94%</w:t>
            </w:r>
          </w:p>
        </w:tc>
        <w:tc>
          <w:tcPr>
            <w:tcW w:w="876"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89%</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81%</w:t>
            </w:r>
          </w:p>
        </w:tc>
        <w:tc>
          <w:tcPr>
            <w:tcW w:w="876"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79%</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91%</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90</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90</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90</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90</w:t>
            </w: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90</w:t>
            </w: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Proteus mirabilis</w:t>
            </w:r>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65</w:t>
            </w:r>
            <w:r>
              <w:rPr>
                <w:sz w:val="16"/>
                <w:szCs w:val="16"/>
              </w:rPr>
              <w:t xml:space="preserve"> (3.9)</w:t>
            </w:r>
          </w:p>
        </w:tc>
        <w:tc>
          <w:tcPr>
            <w:tcW w:w="1052"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83%</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5"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92%</w:t>
            </w:r>
          </w:p>
        </w:tc>
        <w:tc>
          <w:tcPr>
            <w:tcW w:w="876"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94%</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77%</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97%</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65</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65</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64</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64</w:t>
            </w: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65</w:t>
            </w: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 xml:space="preserve">Enterococcus </w:t>
            </w:r>
            <w:proofErr w:type="spellStart"/>
            <w:r w:rsidRPr="002563B6">
              <w:rPr>
                <w:i/>
                <w:iCs/>
                <w:sz w:val="16"/>
                <w:szCs w:val="16"/>
              </w:rPr>
              <w:t>faec</w:t>
            </w:r>
            <w:r>
              <w:rPr>
                <w:i/>
                <w:iCs/>
                <w:sz w:val="16"/>
                <w:szCs w:val="16"/>
              </w:rPr>
              <w:t>i</w:t>
            </w:r>
            <w:r w:rsidRPr="002563B6">
              <w:rPr>
                <w:i/>
                <w:iCs/>
                <w:sz w:val="16"/>
                <w:szCs w:val="16"/>
              </w:rPr>
              <w:t>um</w:t>
            </w:r>
            <w:proofErr w:type="spellEnd"/>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36</w:t>
            </w:r>
            <w:r>
              <w:rPr>
                <w:sz w:val="16"/>
                <w:szCs w:val="16"/>
              </w:rPr>
              <w:t xml:space="preserve"> (2.1)</w:t>
            </w:r>
          </w:p>
        </w:tc>
        <w:tc>
          <w:tcPr>
            <w:tcW w:w="1052" w:type="dxa"/>
            <w:tcBorders>
              <w:top w:val="single" w:sz="4" w:space="0" w:color="B7DEE8"/>
              <w:left w:val="single" w:sz="2" w:space="0" w:color="B7DEE8"/>
              <w:bottom w:val="nil"/>
              <w:right w:val="single" w:sz="2" w:space="0" w:color="B7DEE8"/>
            </w:tcBorders>
            <w:shd w:val="clear" w:color="auto" w:fill="FF0000"/>
            <w:vAlign w:val="center"/>
          </w:tcPr>
          <w:p w:rsidR="007F0615" w:rsidRPr="00090DFD" w:rsidRDefault="007F0615" w:rsidP="000038B4">
            <w:pPr>
              <w:spacing w:after="0"/>
              <w:contextualSpacing/>
              <w:jc w:val="center"/>
              <w:rPr>
                <w:sz w:val="16"/>
                <w:szCs w:val="16"/>
              </w:rPr>
            </w:pPr>
            <w:r w:rsidRPr="002563B6">
              <w:rPr>
                <w:color w:val="FFFFFF" w:themeColor="background1"/>
                <w:sz w:val="16"/>
                <w:szCs w:val="16"/>
              </w:rPr>
              <w:t>8%</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5" w:type="dxa"/>
            <w:tcBorders>
              <w:top w:val="single" w:sz="4" w:space="0" w:color="B7DEE8"/>
              <w:left w:val="single" w:sz="2" w:space="0" w:color="B7DEE8"/>
              <w:bottom w:val="nil"/>
              <w:right w:val="single" w:sz="2" w:space="0" w:color="B7DEE8"/>
            </w:tcBorders>
            <w:shd w:val="clear" w:color="auto" w:fill="FF0000"/>
            <w:vAlign w:val="center"/>
          </w:tcPr>
          <w:p w:rsidR="007F0615" w:rsidRPr="00090DFD" w:rsidRDefault="007F0615" w:rsidP="000038B4">
            <w:pPr>
              <w:spacing w:after="0"/>
              <w:contextualSpacing/>
              <w:jc w:val="center"/>
              <w:rPr>
                <w:sz w:val="16"/>
                <w:szCs w:val="16"/>
              </w:rPr>
            </w:pPr>
            <w:r w:rsidRPr="002563B6">
              <w:rPr>
                <w:color w:val="FFFFFF" w:themeColor="background1"/>
                <w:sz w:val="16"/>
                <w:szCs w:val="16"/>
              </w:rPr>
              <w:t>31%</w:t>
            </w:r>
          </w:p>
        </w:tc>
        <w:tc>
          <w:tcPr>
            <w:tcW w:w="8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36</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36</w:t>
            </w:r>
          </w:p>
        </w:tc>
        <w:tc>
          <w:tcPr>
            <w:tcW w:w="876" w:type="dxa"/>
            <w:tcBorders>
              <w:top w:val="nil"/>
              <w:left w:val="single" w:sz="2" w:space="0" w:color="B7DEE8"/>
              <w:bottom w:val="single" w:sz="4" w:space="0" w:color="B7DEE8"/>
              <w:right w:val="single" w:sz="2" w:space="0" w:color="B7DEE8"/>
            </w:tcBorders>
            <w:vAlign w:val="center"/>
          </w:tcPr>
          <w:p w:rsidR="007F0615" w:rsidRDefault="007F0615" w:rsidP="000038B4">
            <w:pPr>
              <w:spacing w:after="0"/>
              <w:contextualSpacing/>
              <w:jc w:val="center"/>
              <w:rPr>
                <w:sz w:val="16"/>
                <w:szCs w:val="16"/>
              </w:rPr>
            </w:pP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sidRPr="002563B6">
              <w:rPr>
                <w:i/>
                <w:iCs/>
                <w:sz w:val="16"/>
                <w:szCs w:val="16"/>
              </w:rPr>
              <w:t xml:space="preserve">Klebsiella </w:t>
            </w:r>
            <w:proofErr w:type="spellStart"/>
            <w:r w:rsidRPr="002563B6">
              <w:rPr>
                <w:i/>
                <w:iCs/>
                <w:sz w:val="16"/>
                <w:szCs w:val="16"/>
              </w:rPr>
              <w:t>oxytoca</w:t>
            </w:r>
            <w:proofErr w:type="spellEnd"/>
          </w:p>
        </w:tc>
        <w:tc>
          <w:tcPr>
            <w:tcW w:w="1134"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r w:rsidRPr="00090DFD">
              <w:rPr>
                <w:sz w:val="16"/>
                <w:szCs w:val="16"/>
              </w:rPr>
              <w:t>35</w:t>
            </w:r>
            <w:r>
              <w:rPr>
                <w:sz w:val="16"/>
                <w:szCs w:val="16"/>
              </w:rPr>
              <w:t xml:space="preserve"> (2.1)</w:t>
            </w:r>
          </w:p>
        </w:tc>
        <w:tc>
          <w:tcPr>
            <w:tcW w:w="1052"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090DFD" w:rsidRDefault="007F0615" w:rsidP="000038B4">
            <w:pPr>
              <w:spacing w:after="0"/>
              <w:contextualSpacing/>
              <w:jc w:val="center"/>
              <w:rPr>
                <w:sz w:val="16"/>
                <w:szCs w:val="16"/>
              </w:rPr>
            </w:pPr>
            <w:r>
              <w:rPr>
                <w:sz w:val="16"/>
                <w:szCs w:val="16"/>
              </w:rPr>
              <w:t>R</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86%</w:t>
            </w:r>
          </w:p>
        </w:tc>
        <w:tc>
          <w:tcPr>
            <w:tcW w:w="876" w:type="dxa"/>
            <w:tcBorders>
              <w:top w:val="single" w:sz="4" w:space="0" w:color="B7DEE8"/>
              <w:left w:val="single" w:sz="2" w:space="0" w:color="B7DEE8"/>
              <w:bottom w:val="nil"/>
              <w:right w:val="single" w:sz="2" w:space="0" w:color="B7DEE8"/>
            </w:tcBorders>
            <w:shd w:val="clear" w:color="auto" w:fill="FFFF00"/>
            <w:vAlign w:val="center"/>
          </w:tcPr>
          <w:p w:rsidR="007F0615" w:rsidRPr="00090DFD" w:rsidRDefault="007F0615" w:rsidP="000038B4">
            <w:pPr>
              <w:spacing w:after="0"/>
              <w:contextualSpacing/>
              <w:jc w:val="center"/>
              <w:rPr>
                <w:sz w:val="16"/>
                <w:szCs w:val="16"/>
              </w:rPr>
            </w:pPr>
            <w:r>
              <w:rPr>
                <w:sz w:val="16"/>
                <w:szCs w:val="16"/>
              </w:rPr>
              <w:t>80%</w:t>
            </w:r>
          </w:p>
        </w:tc>
        <w:tc>
          <w:tcPr>
            <w:tcW w:w="876" w:type="dxa"/>
            <w:tcBorders>
              <w:top w:val="single" w:sz="4" w:space="0" w:color="B7DEE8"/>
              <w:left w:val="single" w:sz="2" w:space="0" w:color="B7DEE8"/>
              <w:bottom w:val="nil"/>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94%</w:t>
            </w:r>
          </w:p>
        </w:tc>
        <w:tc>
          <w:tcPr>
            <w:tcW w:w="876" w:type="dxa"/>
            <w:tcBorders>
              <w:top w:val="single" w:sz="4" w:space="0" w:color="B7DEE8"/>
              <w:left w:val="single" w:sz="2" w:space="0" w:color="B7DEE8"/>
              <w:bottom w:val="nil"/>
              <w:right w:val="single" w:sz="2" w:space="0" w:color="B7DEE8"/>
            </w:tcBorders>
            <w:shd w:val="clear" w:color="auto" w:fill="92D050"/>
            <w:vAlign w:val="center"/>
          </w:tcPr>
          <w:p w:rsidR="007F0615" w:rsidRPr="00090DFD" w:rsidRDefault="007F0615" w:rsidP="000038B4">
            <w:pPr>
              <w:spacing w:after="0"/>
              <w:contextualSpacing/>
              <w:jc w:val="center"/>
              <w:rPr>
                <w:sz w:val="16"/>
                <w:szCs w:val="16"/>
              </w:rPr>
            </w:pPr>
            <w:r>
              <w:rPr>
                <w:sz w:val="16"/>
                <w:szCs w:val="16"/>
              </w:rPr>
              <w:t>94%</w:t>
            </w:r>
          </w:p>
        </w:tc>
        <w:tc>
          <w:tcPr>
            <w:tcW w:w="937"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94%</w:t>
            </w: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22" w:type="dxa"/>
            <w:vMerge/>
            <w:tcBorders>
              <w:left w:val="single" w:sz="2" w:space="0" w:color="B7DEE8"/>
              <w:bottom w:val="single" w:sz="2"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134"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1052"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35</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35</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35</w:t>
            </w:r>
          </w:p>
        </w:tc>
        <w:tc>
          <w:tcPr>
            <w:tcW w:w="876" w:type="dxa"/>
            <w:tcBorders>
              <w:top w:val="nil"/>
              <w:left w:val="single" w:sz="2" w:space="0" w:color="B7DEE8"/>
              <w:bottom w:val="single" w:sz="4" w:space="0" w:color="B7DEE8"/>
              <w:right w:val="single" w:sz="2" w:space="0" w:color="B7DEE8"/>
            </w:tcBorders>
            <w:vAlign w:val="center"/>
          </w:tcPr>
          <w:p w:rsidR="007F0615" w:rsidRPr="00090DFD" w:rsidRDefault="007F0615" w:rsidP="000038B4">
            <w:pPr>
              <w:spacing w:after="0"/>
              <w:contextualSpacing/>
              <w:jc w:val="center"/>
              <w:rPr>
                <w:sz w:val="16"/>
                <w:szCs w:val="16"/>
              </w:rPr>
            </w:pPr>
            <w:r>
              <w:rPr>
                <w:sz w:val="16"/>
                <w:szCs w:val="16"/>
              </w:rPr>
              <w:t>35</w:t>
            </w:r>
          </w:p>
        </w:tc>
        <w:tc>
          <w:tcPr>
            <w:tcW w:w="937"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5"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35</w:t>
            </w: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c>
          <w:tcPr>
            <w:tcW w:w="876" w:type="dxa"/>
            <w:tcBorders>
              <w:top w:val="nil"/>
              <w:left w:val="single" w:sz="2" w:space="0" w:color="B7DEE8"/>
              <w:bottom w:val="single" w:sz="4" w:space="0" w:color="B7DEE8"/>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p>
        </w:tc>
      </w:tr>
    </w:tbl>
    <w:p w:rsidR="007F0615" w:rsidRPr="00874E31" w:rsidRDefault="007F0615" w:rsidP="007F0615">
      <w:pPr>
        <w:spacing w:after="0"/>
        <w:rPr>
          <w:sz w:val="16"/>
          <w:szCs w:val="16"/>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310"/>
        <w:gridCol w:w="2693"/>
        <w:gridCol w:w="288"/>
        <w:gridCol w:w="2688"/>
        <w:gridCol w:w="303"/>
        <w:gridCol w:w="303"/>
        <w:gridCol w:w="784"/>
        <w:gridCol w:w="2296"/>
        <w:gridCol w:w="202"/>
        <w:gridCol w:w="90"/>
        <w:gridCol w:w="146"/>
        <w:gridCol w:w="3249"/>
      </w:tblGrid>
      <w:tr w:rsidR="007F0615" w:rsidRPr="001D5C29" w:rsidTr="000038B4">
        <w:tc>
          <w:tcPr>
            <w:tcW w:w="682" w:type="dxa"/>
          </w:tcPr>
          <w:p w:rsidR="007F0615" w:rsidRPr="00874E31" w:rsidRDefault="007F0615" w:rsidP="000038B4">
            <w:pPr>
              <w:spacing w:after="0"/>
              <w:rPr>
                <w:b/>
                <w:bCs/>
                <w:sz w:val="16"/>
                <w:szCs w:val="16"/>
              </w:rPr>
            </w:pPr>
            <w:r w:rsidRPr="00874E31">
              <w:rPr>
                <w:b/>
                <w:bCs/>
                <w:sz w:val="16"/>
                <w:szCs w:val="16"/>
              </w:rPr>
              <w:t>KEY</w:t>
            </w:r>
          </w:p>
        </w:tc>
        <w:tc>
          <w:tcPr>
            <w:tcW w:w="310" w:type="dxa"/>
            <w:shd w:val="clear" w:color="auto" w:fill="FF0000"/>
          </w:tcPr>
          <w:p w:rsidR="007F0615" w:rsidRPr="001D5C29" w:rsidRDefault="007F0615" w:rsidP="000038B4">
            <w:pPr>
              <w:spacing w:after="0"/>
              <w:rPr>
                <w:sz w:val="16"/>
                <w:szCs w:val="16"/>
              </w:rPr>
            </w:pPr>
          </w:p>
        </w:tc>
        <w:tc>
          <w:tcPr>
            <w:tcW w:w="2693" w:type="dxa"/>
          </w:tcPr>
          <w:p w:rsidR="007F0615" w:rsidRPr="001D5C29" w:rsidRDefault="007F0615" w:rsidP="000038B4">
            <w:pPr>
              <w:spacing w:after="0"/>
              <w:rPr>
                <w:sz w:val="16"/>
                <w:szCs w:val="16"/>
              </w:rPr>
            </w:pPr>
            <w:r>
              <w:rPr>
                <w:sz w:val="16"/>
                <w:szCs w:val="16"/>
              </w:rPr>
              <w:t>&lt;70% of isolates susceptible</w:t>
            </w:r>
          </w:p>
        </w:tc>
        <w:tc>
          <w:tcPr>
            <w:tcW w:w="288" w:type="dxa"/>
            <w:shd w:val="clear" w:color="auto" w:fill="FFFF00"/>
          </w:tcPr>
          <w:p w:rsidR="007F0615" w:rsidRPr="001D5C29" w:rsidRDefault="007F0615" w:rsidP="000038B4">
            <w:pPr>
              <w:spacing w:after="0"/>
              <w:rPr>
                <w:sz w:val="16"/>
                <w:szCs w:val="16"/>
              </w:rPr>
            </w:pPr>
          </w:p>
        </w:tc>
        <w:tc>
          <w:tcPr>
            <w:tcW w:w="2991" w:type="dxa"/>
            <w:gridSpan w:val="2"/>
          </w:tcPr>
          <w:p w:rsidR="007F0615" w:rsidRPr="001D5C29" w:rsidRDefault="007F0615" w:rsidP="000038B4">
            <w:pPr>
              <w:spacing w:after="0"/>
              <w:rPr>
                <w:sz w:val="16"/>
                <w:szCs w:val="16"/>
              </w:rPr>
            </w:pPr>
            <w:r>
              <w:rPr>
                <w:sz w:val="16"/>
                <w:szCs w:val="16"/>
              </w:rPr>
              <w:t>70–89% of isolates susceptible</w:t>
            </w:r>
          </w:p>
        </w:tc>
        <w:tc>
          <w:tcPr>
            <w:tcW w:w="303" w:type="dxa"/>
            <w:shd w:val="clear" w:color="auto" w:fill="92D050"/>
          </w:tcPr>
          <w:p w:rsidR="007F0615" w:rsidRPr="001D5C29" w:rsidRDefault="007F0615" w:rsidP="000038B4">
            <w:pPr>
              <w:spacing w:after="0"/>
              <w:rPr>
                <w:sz w:val="16"/>
                <w:szCs w:val="16"/>
              </w:rPr>
            </w:pPr>
          </w:p>
        </w:tc>
        <w:tc>
          <w:tcPr>
            <w:tcW w:w="3080" w:type="dxa"/>
            <w:gridSpan w:val="2"/>
          </w:tcPr>
          <w:p w:rsidR="007F0615" w:rsidRPr="001D5C29" w:rsidRDefault="007F0615" w:rsidP="000038B4">
            <w:pPr>
              <w:spacing w:after="0"/>
              <w:rPr>
                <w:sz w:val="16"/>
                <w:szCs w:val="16"/>
              </w:rPr>
            </w:pPr>
            <w:r>
              <w:rPr>
                <w:sz w:val="16"/>
                <w:szCs w:val="16"/>
              </w:rPr>
              <w:t>≥90% of isolates susceptible</w:t>
            </w:r>
          </w:p>
        </w:tc>
        <w:tc>
          <w:tcPr>
            <w:tcW w:w="292" w:type="dxa"/>
            <w:gridSpan w:val="2"/>
            <w:shd w:val="clear" w:color="auto" w:fill="F1DCDB"/>
          </w:tcPr>
          <w:p w:rsidR="007F0615" w:rsidRDefault="007F0615" w:rsidP="000038B4">
            <w:pPr>
              <w:spacing w:after="0"/>
              <w:rPr>
                <w:sz w:val="16"/>
                <w:szCs w:val="16"/>
              </w:rPr>
            </w:pPr>
          </w:p>
        </w:tc>
        <w:tc>
          <w:tcPr>
            <w:tcW w:w="3395" w:type="dxa"/>
            <w:gridSpan w:val="2"/>
          </w:tcPr>
          <w:p w:rsidR="007F0615" w:rsidRDefault="007F0615" w:rsidP="000038B4">
            <w:pPr>
              <w:spacing w:after="0"/>
              <w:rPr>
                <w:sz w:val="16"/>
                <w:szCs w:val="16"/>
              </w:rPr>
            </w:pPr>
            <w:r>
              <w:rPr>
                <w:sz w:val="16"/>
                <w:szCs w:val="16"/>
              </w:rPr>
              <w:t>Restricted antimicrobials</w:t>
            </w:r>
          </w:p>
        </w:tc>
      </w:tr>
      <w:tr w:rsidR="007F0615" w:rsidRPr="001D5C29" w:rsidTr="000038B4">
        <w:tc>
          <w:tcPr>
            <w:tcW w:w="682" w:type="dxa"/>
            <w:shd w:val="clear" w:color="auto" w:fill="auto"/>
          </w:tcPr>
          <w:p w:rsidR="007F0615" w:rsidRPr="00874E31" w:rsidRDefault="007F0615" w:rsidP="000038B4">
            <w:pPr>
              <w:spacing w:after="0"/>
              <w:rPr>
                <w:sz w:val="16"/>
                <w:szCs w:val="16"/>
              </w:rPr>
            </w:pPr>
          </w:p>
        </w:tc>
        <w:tc>
          <w:tcPr>
            <w:tcW w:w="310" w:type="dxa"/>
            <w:shd w:val="clear" w:color="auto" w:fill="auto"/>
          </w:tcPr>
          <w:p w:rsidR="007F0615" w:rsidRPr="00874E31" w:rsidRDefault="007F0615" w:rsidP="000038B4">
            <w:pPr>
              <w:spacing w:after="0"/>
              <w:rPr>
                <w:sz w:val="16"/>
                <w:szCs w:val="16"/>
              </w:rPr>
            </w:pPr>
          </w:p>
        </w:tc>
        <w:tc>
          <w:tcPr>
            <w:tcW w:w="2693" w:type="dxa"/>
            <w:shd w:val="clear" w:color="auto" w:fill="auto"/>
          </w:tcPr>
          <w:p w:rsidR="007F0615" w:rsidRPr="00874E31" w:rsidRDefault="007F0615" w:rsidP="000038B4">
            <w:pPr>
              <w:spacing w:after="0"/>
              <w:rPr>
                <w:sz w:val="16"/>
                <w:szCs w:val="16"/>
              </w:rPr>
            </w:pPr>
          </w:p>
        </w:tc>
        <w:tc>
          <w:tcPr>
            <w:tcW w:w="288" w:type="dxa"/>
            <w:shd w:val="clear" w:color="auto" w:fill="auto"/>
          </w:tcPr>
          <w:p w:rsidR="007F0615" w:rsidRPr="00874E31" w:rsidRDefault="007F0615" w:rsidP="000038B4">
            <w:pPr>
              <w:spacing w:after="0"/>
              <w:rPr>
                <w:sz w:val="16"/>
                <w:szCs w:val="16"/>
              </w:rPr>
            </w:pPr>
          </w:p>
        </w:tc>
        <w:tc>
          <w:tcPr>
            <w:tcW w:w="2688" w:type="dxa"/>
            <w:shd w:val="clear" w:color="auto" w:fill="auto"/>
          </w:tcPr>
          <w:p w:rsidR="007F0615" w:rsidRPr="00874E31" w:rsidRDefault="007F0615" w:rsidP="000038B4">
            <w:pPr>
              <w:spacing w:after="0"/>
              <w:rPr>
                <w:sz w:val="16"/>
                <w:szCs w:val="16"/>
              </w:rPr>
            </w:pPr>
          </w:p>
        </w:tc>
        <w:tc>
          <w:tcPr>
            <w:tcW w:w="303" w:type="dxa"/>
            <w:shd w:val="clear" w:color="auto" w:fill="auto"/>
          </w:tcPr>
          <w:p w:rsidR="007F0615" w:rsidRPr="00874E31" w:rsidRDefault="007F0615" w:rsidP="000038B4">
            <w:pPr>
              <w:spacing w:after="0"/>
              <w:rPr>
                <w:sz w:val="16"/>
                <w:szCs w:val="16"/>
              </w:rPr>
            </w:pPr>
          </w:p>
        </w:tc>
        <w:tc>
          <w:tcPr>
            <w:tcW w:w="3585" w:type="dxa"/>
            <w:gridSpan w:val="4"/>
            <w:shd w:val="clear" w:color="auto" w:fill="auto"/>
          </w:tcPr>
          <w:p w:rsidR="007F0615" w:rsidRPr="00874E31" w:rsidRDefault="007F0615" w:rsidP="000038B4">
            <w:pPr>
              <w:spacing w:after="0"/>
              <w:rPr>
                <w:sz w:val="16"/>
                <w:szCs w:val="16"/>
              </w:rPr>
            </w:pPr>
          </w:p>
        </w:tc>
        <w:tc>
          <w:tcPr>
            <w:tcW w:w="236" w:type="dxa"/>
            <w:gridSpan w:val="2"/>
            <w:shd w:val="clear" w:color="auto" w:fill="auto"/>
          </w:tcPr>
          <w:p w:rsidR="007F0615" w:rsidRPr="00874E31" w:rsidRDefault="007F0615" w:rsidP="000038B4">
            <w:pPr>
              <w:spacing w:after="0"/>
              <w:rPr>
                <w:sz w:val="16"/>
                <w:szCs w:val="16"/>
              </w:rPr>
            </w:pPr>
          </w:p>
        </w:tc>
        <w:tc>
          <w:tcPr>
            <w:tcW w:w="3249" w:type="dxa"/>
            <w:shd w:val="clear" w:color="auto" w:fill="auto"/>
          </w:tcPr>
          <w:p w:rsidR="007F0615" w:rsidRPr="00874E31" w:rsidRDefault="007F0615" w:rsidP="000038B4">
            <w:pPr>
              <w:spacing w:after="0"/>
              <w:rPr>
                <w:sz w:val="16"/>
                <w:szCs w:val="16"/>
              </w:rPr>
            </w:pPr>
          </w:p>
        </w:tc>
      </w:tr>
      <w:tr w:rsidR="007F0615" w:rsidRPr="001D5C29" w:rsidTr="000038B4">
        <w:tc>
          <w:tcPr>
            <w:tcW w:w="682" w:type="dxa"/>
          </w:tcPr>
          <w:p w:rsidR="007F0615" w:rsidRPr="001D5C29" w:rsidRDefault="007F0615" w:rsidP="000038B4">
            <w:pPr>
              <w:spacing w:after="0"/>
              <w:rPr>
                <w:sz w:val="16"/>
                <w:szCs w:val="16"/>
              </w:rPr>
            </w:pPr>
          </w:p>
        </w:tc>
        <w:tc>
          <w:tcPr>
            <w:tcW w:w="310" w:type="dxa"/>
            <w:shd w:val="clear" w:color="auto" w:fill="8EB4E2"/>
          </w:tcPr>
          <w:p w:rsidR="007F0615" w:rsidRPr="001D5C29" w:rsidRDefault="007F0615" w:rsidP="000038B4">
            <w:pPr>
              <w:spacing w:after="0"/>
              <w:rPr>
                <w:sz w:val="16"/>
                <w:szCs w:val="16"/>
              </w:rPr>
            </w:pPr>
          </w:p>
        </w:tc>
        <w:tc>
          <w:tcPr>
            <w:tcW w:w="13042" w:type="dxa"/>
            <w:gridSpan w:val="11"/>
          </w:tcPr>
          <w:p w:rsidR="007F0615" w:rsidRPr="001D5C29" w:rsidRDefault="007F0615" w:rsidP="000038B4">
            <w:pPr>
              <w:spacing w:after="0"/>
              <w:rPr>
                <w:sz w:val="16"/>
                <w:szCs w:val="16"/>
              </w:rPr>
            </w:pPr>
            <w:r>
              <w:rPr>
                <w:sz w:val="16"/>
                <w:szCs w:val="16"/>
              </w:rPr>
              <w:t>Antimicrobial not recommended to be used in children without specialist advice</w:t>
            </w:r>
          </w:p>
        </w:tc>
      </w:tr>
      <w:tr w:rsidR="007F0615" w:rsidRPr="001D5C29" w:rsidTr="000038B4">
        <w:tc>
          <w:tcPr>
            <w:tcW w:w="682" w:type="dxa"/>
          </w:tcPr>
          <w:p w:rsidR="007F0615" w:rsidRPr="001D5C29" w:rsidRDefault="007F0615" w:rsidP="000038B4">
            <w:pPr>
              <w:spacing w:after="0"/>
              <w:rPr>
                <w:sz w:val="16"/>
                <w:szCs w:val="16"/>
              </w:rPr>
            </w:pPr>
          </w:p>
        </w:tc>
        <w:tc>
          <w:tcPr>
            <w:tcW w:w="310" w:type="dxa"/>
          </w:tcPr>
          <w:p w:rsidR="007F0615" w:rsidRPr="001D5C29" w:rsidRDefault="007F0615" w:rsidP="000038B4">
            <w:pPr>
              <w:spacing w:after="0"/>
              <w:rPr>
                <w:sz w:val="16"/>
                <w:szCs w:val="16"/>
              </w:rPr>
            </w:pPr>
          </w:p>
        </w:tc>
        <w:tc>
          <w:tcPr>
            <w:tcW w:w="13042" w:type="dxa"/>
            <w:gridSpan w:val="11"/>
          </w:tcPr>
          <w:p w:rsidR="007F0615" w:rsidRDefault="007F0615" w:rsidP="000038B4">
            <w:pPr>
              <w:spacing w:after="0"/>
              <w:rPr>
                <w:sz w:val="16"/>
                <w:szCs w:val="16"/>
              </w:rPr>
            </w:pPr>
          </w:p>
        </w:tc>
      </w:tr>
      <w:tr w:rsidR="007F0615" w:rsidRPr="001D5C29" w:rsidTr="000038B4">
        <w:tc>
          <w:tcPr>
            <w:tcW w:w="682" w:type="dxa"/>
          </w:tcPr>
          <w:p w:rsidR="007F0615" w:rsidRPr="001D5C29" w:rsidRDefault="007F0615" w:rsidP="000038B4">
            <w:pPr>
              <w:spacing w:after="0"/>
              <w:rPr>
                <w:sz w:val="16"/>
                <w:szCs w:val="16"/>
              </w:rPr>
            </w:pPr>
          </w:p>
        </w:tc>
        <w:tc>
          <w:tcPr>
            <w:tcW w:w="310" w:type="dxa"/>
            <w:shd w:val="clear" w:color="auto" w:fill="D9D9D9" w:themeFill="background1" w:themeFillShade="D9"/>
          </w:tcPr>
          <w:p w:rsidR="007F0615" w:rsidRPr="001D5C29" w:rsidRDefault="007F0615" w:rsidP="000038B4">
            <w:pPr>
              <w:spacing w:after="0"/>
              <w:rPr>
                <w:sz w:val="16"/>
                <w:szCs w:val="16"/>
              </w:rPr>
            </w:pPr>
          </w:p>
        </w:tc>
        <w:tc>
          <w:tcPr>
            <w:tcW w:w="13042" w:type="dxa"/>
            <w:gridSpan w:val="11"/>
          </w:tcPr>
          <w:p w:rsidR="007F0615" w:rsidRPr="001D5C29" w:rsidRDefault="007F0615" w:rsidP="000038B4">
            <w:pPr>
              <w:spacing w:after="0"/>
              <w:rPr>
                <w:sz w:val="16"/>
                <w:szCs w:val="16"/>
              </w:rPr>
            </w:pPr>
            <w:r>
              <w:rPr>
                <w:sz w:val="16"/>
                <w:szCs w:val="16"/>
              </w:rPr>
              <w:t>Intrinsic resistance is present with this organism-antimicrobial combination</w:t>
            </w:r>
          </w:p>
        </w:tc>
      </w:tr>
      <w:tr w:rsidR="007F0615" w:rsidRPr="001D5C29" w:rsidTr="000038B4">
        <w:tc>
          <w:tcPr>
            <w:tcW w:w="682" w:type="dxa"/>
          </w:tcPr>
          <w:p w:rsidR="007F0615" w:rsidRPr="001D5C29" w:rsidRDefault="007F0615" w:rsidP="000038B4">
            <w:pPr>
              <w:spacing w:after="0"/>
              <w:rPr>
                <w:sz w:val="16"/>
                <w:szCs w:val="16"/>
              </w:rPr>
            </w:pPr>
          </w:p>
        </w:tc>
        <w:tc>
          <w:tcPr>
            <w:tcW w:w="310" w:type="dxa"/>
          </w:tcPr>
          <w:p w:rsidR="007F0615" w:rsidRPr="001D5C29" w:rsidRDefault="007F0615" w:rsidP="000038B4">
            <w:pPr>
              <w:spacing w:after="0"/>
              <w:rPr>
                <w:sz w:val="16"/>
                <w:szCs w:val="16"/>
              </w:rPr>
            </w:pPr>
          </w:p>
        </w:tc>
        <w:tc>
          <w:tcPr>
            <w:tcW w:w="13042" w:type="dxa"/>
            <w:gridSpan w:val="11"/>
          </w:tcPr>
          <w:p w:rsidR="007F0615" w:rsidRDefault="007F0615" w:rsidP="000038B4">
            <w:pPr>
              <w:spacing w:after="0"/>
              <w:rPr>
                <w:sz w:val="16"/>
                <w:szCs w:val="16"/>
              </w:rPr>
            </w:pPr>
          </w:p>
        </w:tc>
      </w:tr>
      <w:tr w:rsidR="007F0615" w:rsidRPr="001D5C29" w:rsidTr="000038B4">
        <w:tc>
          <w:tcPr>
            <w:tcW w:w="682" w:type="dxa"/>
          </w:tcPr>
          <w:p w:rsidR="007F0615" w:rsidRPr="00874E31" w:rsidRDefault="007F0615" w:rsidP="000038B4">
            <w:pPr>
              <w:spacing w:after="0"/>
              <w:rPr>
                <w:b/>
                <w:bCs/>
                <w:sz w:val="16"/>
                <w:szCs w:val="16"/>
              </w:rPr>
            </w:pPr>
            <w:r w:rsidRPr="00874E31">
              <w:rPr>
                <w:b/>
                <w:bCs/>
                <w:sz w:val="16"/>
                <w:szCs w:val="16"/>
              </w:rPr>
              <w:t>Notes</w:t>
            </w:r>
          </w:p>
        </w:tc>
        <w:tc>
          <w:tcPr>
            <w:tcW w:w="13352" w:type="dxa"/>
            <w:gridSpan w:val="12"/>
            <w:vAlign w:val="center"/>
          </w:tcPr>
          <w:p w:rsidR="007F0615" w:rsidRPr="001D5C29" w:rsidRDefault="007F0615" w:rsidP="000038B4">
            <w:pPr>
              <w:spacing w:after="0"/>
              <w:rPr>
                <w:sz w:val="16"/>
                <w:szCs w:val="16"/>
              </w:rPr>
            </w:pPr>
            <w:r>
              <w:rPr>
                <w:sz w:val="16"/>
                <w:szCs w:val="16"/>
              </w:rPr>
              <w:t>Only species for which there are 30 or more isolates are reported</w:t>
            </w:r>
          </w:p>
        </w:tc>
      </w:tr>
      <w:tr w:rsidR="007F0615" w:rsidRPr="001D5C29" w:rsidTr="000038B4">
        <w:tc>
          <w:tcPr>
            <w:tcW w:w="682" w:type="dxa"/>
          </w:tcPr>
          <w:p w:rsidR="007F0615" w:rsidRPr="001D5C29" w:rsidRDefault="007F0615" w:rsidP="000038B4">
            <w:pPr>
              <w:spacing w:after="0"/>
              <w:rPr>
                <w:sz w:val="16"/>
                <w:szCs w:val="16"/>
              </w:rPr>
            </w:pPr>
          </w:p>
        </w:tc>
        <w:tc>
          <w:tcPr>
            <w:tcW w:w="13352" w:type="dxa"/>
            <w:gridSpan w:val="12"/>
            <w:vAlign w:val="center"/>
          </w:tcPr>
          <w:p w:rsidR="007F0615" w:rsidRPr="001D5C29" w:rsidRDefault="007F0615" w:rsidP="000038B4">
            <w:pPr>
              <w:spacing w:after="0"/>
              <w:rPr>
                <w:sz w:val="16"/>
                <w:szCs w:val="16"/>
              </w:rPr>
            </w:pPr>
            <w:r>
              <w:rPr>
                <w:sz w:val="16"/>
                <w:szCs w:val="16"/>
              </w:rPr>
              <w:t>Percentages are shown only where more than 90% of isolates were tested for each organism</w:t>
            </w:r>
          </w:p>
        </w:tc>
      </w:tr>
      <w:tr w:rsidR="007F0615" w:rsidRPr="001D5C29" w:rsidTr="000038B4">
        <w:tc>
          <w:tcPr>
            <w:tcW w:w="682" w:type="dxa"/>
          </w:tcPr>
          <w:p w:rsidR="007F0615" w:rsidRPr="001D5C29" w:rsidRDefault="007F0615" w:rsidP="000038B4">
            <w:pPr>
              <w:spacing w:after="0"/>
              <w:rPr>
                <w:sz w:val="16"/>
                <w:szCs w:val="16"/>
              </w:rPr>
            </w:pPr>
          </w:p>
        </w:tc>
        <w:tc>
          <w:tcPr>
            <w:tcW w:w="7369" w:type="dxa"/>
            <w:gridSpan w:val="7"/>
            <w:vAlign w:val="center"/>
          </w:tcPr>
          <w:p w:rsidR="007F0615" w:rsidRDefault="007F0615" w:rsidP="000038B4">
            <w:pPr>
              <w:spacing w:after="0"/>
              <w:rPr>
                <w:sz w:val="16"/>
                <w:szCs w:val="16"/>
              </w:rPr>
            </w:pPr>
            <w:r>
              <w:rPr>
                <w:sz w:val="16"/>
                <w:szCs w:val="16"/>
              </w:rPr>
              <w:t>Susceptibility Testing Method: EUCAST</w:t>
            </w:r>
          </w:p>
        </w:tc>
        <w:tc>
          <w:tcPr>
            <w:tcW w:w="5983" w:type="dxa"/>
            <w:gridSpan w:val="5"/>
            <w:vAlign w:val="center"/>
          </w:tcPr>
          <w:p w:rsidR="007F0615" w:rsidRDefault="007F0615" w:rsidP="000038B4">
            <w:pPr>
              <w:spacing w:after="0"/>
              <w:jc w:val="right"/>
              <w:rPr>
                <w:sz w:val="16"/>
                <w:szCs w:val="16"/>
              </w:rPr>
            </w:pPr>
            <w:r>
              <w:rPr>
                <w:sz w:val="16"/>
                <w:szCs w:val="16"/>
              </w:rPr>
              <w:t>Date</w:t>
            </w:r>
          </w:p>
        </w:tc>
      </w:tr>
    </w:tbl>
    <w:p w:rsidR="007F0615" w:rsidRPr="001D5C29" w:rsidRDefault="007F0615" w:rsidP="007F0615">
      <w:pPr>
        <w:spacing w:after="0"/>
        <w:rPr>
          <w:sz w:val="16"/>
          <w:szCs w:val="16"/>
        </w:rPr>
      </w:pPr>
    </w:p>
    <w:p w:rsidR="007F0615" w:rsidRDefault="007F0615" w:rsidP="007F0615">
      <w:pPr>
        <w:spacing w:after="200"/>
      </w:pPr>
    </w:p>
    <w:p w:rsidR="007F0615" w:rsidRDefault="007F0615" w:rsidP="007F0615">
      <w:pPr>
        <w:spacing w:after="200"/>
        <w:sectPr w:rsidR="007F0615" w:rsidSect="000038B4">
          <w:endnotePr>
            <w:numFmt w:val="decimal"/>
          </w:endnotePr>
          <w:pgSz w:w="16840" w:h="11900" w:orient="landscape" w:code="9"/>
          <w:pgMar w:top="1134" w:right="1134" w:bottom="1701" w:left="1134" w:header="709" w:footer="709" w:gutter="0"/>
          <w:cols w:space="720"/>
          <w:docGrid w:linePitch="299"/>
        </w:sectPr>
      </w:pPr>
    </w:p>
    <w:p w:rsidR="007F0615" w:rsidRPr="00401C46" w:rsidRDefault="007F0615" w:rsidP="007F0615">
      <w:pPr>
        <w:tabs>
          <w:tab w:val="clear" w:pos="1440"/>
        </w:tabs>
        <w:spacing w:after="120"/>
        <w:rPr>
          <w:b/>
          <w:sz w:val="20"/>
          <w:szCs w:val="20"/>
        </w:rPr>
      </w:pPr>
      <w:r w:rsidRPr="00331123">
        <w:rPr>
          <w:b/>
          <w:sz w:val="20"/>
          <w:szCs w:val="20"/>
        </w:rPr>
        <w:t>Figure A</w:t>
      </w:r>
      <w:r>
        <w:rPr>
          <w:b/>
          <w:sz w:val="20"/>
          <w:szCs w:val="20"/>
        </w:rPr>
        <w:t>4</w:t>
      </w:r>
      <w:r w:rsidRPr="00331123">
        <w:rPr>
          <w:b/>
          <w:sz w:val="20"/>
          <w:szCs w:val="20"/>
        </w:rPr>
        <w:t>:</w:t>
      </w:r>
      <w:r w:rsidRPr="00331123">
        <w:rPr>
          <w:sz w:val="20"/>
          <w:szCs w:val="20"/>
        </w:rPr>
        <w:t xml:space="preserve"> </w:t>
      </w:r>
      <w:r>
        <w:rPr>
          <w:b/>
          <w:sz w:val="20"/>
          <w:szCs w:val="20"/>
        </w:rPr>
        <w:t>Example of cumulative antibiogram for non-urine</w:t>
      </w:r>
      <w:r w:rsidRPr="00331123">
        <w:rPr>
          <w:b/>
          <w:sz w:val="20"/>
          <w:szCs w:val="20"/>
        </w:rPr>
        <w:t xml:space="preserve"> isolate</w:t>
      </w:r>
      <w:r>
        <w:rPr>
          <w:b/>
          <w:sz w:val="20"/>
          <w:szCs w:val="20"/>
        </w:rPr>
        <w:t>s</w:t>
      </w:r>
    </w:p>
    <w:tbl>
      <w:tblPr>
        <w:tblStyle w:val="TableGrid"/>
        <w:tblW w:w="14769" w:type="dxa"/>
        <w:tblLook w:val="04A0" w:firstRow="1" w:lastRow="0" w:firstColumn="1" w:lastColumn="0" w:noHBand="0" w:noVBand="1"/>
      </w:tblPr>
      <w:tblGrid>
        <w:gridCol w:w="2170"/>
        <w:gridCol w:w="1082"/>
        <w:gridCol w:w="1066"/>
        <w:gridCol w:w="682"/>
        <w:gridCol w:w="664"/>
        <w:gridCol w:w="664"/>
        <w:gridCol w:w="525"/>
        <w:gridCol w:w="141"/>
        <w:gridCol w:w="684"/>
        <w:gridCol w:w="709"/>
        <w:gridCol w:w="676"/>
        <w:gridCol w:w="683"/>
        <w:gridCol w:w="684"/>
        <w:gridCol w:w="664"/>
        <w:gridCol w:w="32"/>
        <w:gridCol w:w="936"/>
        <w:gridCol w:w="703"/>
        <w:gridCol w:w="695"/>
        <w:gridCol w:w="683"/>
        <w:gridCol w:w="626"/>
      </w:tblGrid>
      <w:tr w:rsidR="007F0615" w:rsidRPr="00090DFD" w:rsidTr="000038B4">
        <w:trPr>
          <w:cantSplit/>
          <w:trHeight w:val="397"/>
        </w:trPr>
        <w:tc>
          <w:tcPr>
            <w:tcW w:w="14769" w:type="dxa"/>
            <w:gridSpan w:val="20"/>
            <w:tcBorders>
              <w:top w:val="nil"/>
              <w:left w:val="nil"/>
              <w:bottom w:val="nil"/>
              <w:right w:val="nil"/>
            </w:tcBorders>
            <w:shd w:val="clear" w:color="auto" w:fill="B7DEE8"/>
            <w:vAlign w:val="center"/>
          </w:tcPr>
          <w:p w:rsidR="007F0615" w:rsidRDefault="007F0615" w:rsidP="000038B4">
            <w:pPr>
              <w:spacing w:after="0"/>
              <w:contextualSpacing/>
              <w:rPr>
                <w:sz w:val="16"/>
                <w:szCs w:val="16"/>
              </w:rPr>
            </w:pPr>
            <w:r w:rsidRPr="001D5C29">
              <w:rPr>
                <w:b/>
                <w:bCs/>
                <w:sz w:val="20"/>
                <w:szCs w:val="20"/>
              </w:rPr>
              <w:t>Cumulative Antibiogram</w:t>
            </w:r>
          </w:p>
        </w:tc>
      </w:tr>
      <w:tr w:rsidR="007F0615" w:rsidRPr="00090DFD" w:rsidTr="000038B4">
        <w:trPr>
          <w:cantSplit/>
          <w:trHeight w:val="340"/>
        </w:trPr>
        <w:tc>
          <w:tcPr>
            <w:tcW w:w="14769" w:type="dxa"/>
            <w:gridSpan w:val="20"/>
            <w:tcBorders>
              <w:top w:val="nil"/>
              <w:left w:val="nil"/>
              <w:bottom w:val="nil"/>
              <w:right w:val="nil"/>
            </w:tcBorders>
            <w:shd w:val="clear" w:color="auto" w:fill="B7DEE8"/>
            <w:vAlign w:val="center"/>
          </w:tcPr>
          <w:p w:rsidR="007F0615" w:rsidRDefault="007F0615" w:rsidP="000038B4">
            <w:pPr>
              <w:spacing w:after="0"/>
              <w:contextualSpacing/>
              <w:rPr>
                <w:sz w:val="16"/>
                <w:szCs w:val="16"/>
              </w:rPr>
            </w:pPr>
            <w:r w:rsidRPr="00153E4F">
              <w:rPr>
                <w:sz w:val="20"/>
                <w:szCs w:val="20"/>
              </w:rPr>
              <w:t xml:space="preserve">Susceptibility of Common </w:t>
            </w:r>
            <w:r>
              <w:rPr>
                <w:sz w:val="20"/>
                <w:szCs w:val="20"/>
              </w:rPr>
              <w:t>Non-u</w:t>
            </w:r>
            <w:r w:rsidRPr="00153E4F">
              <w:rPr>
                <w:sz w:val="20"/>
                <w:szCs w:val="20"/>
              </w:rPr>
              <w:t>rine Isolates – 1 January 2018 to 31 December 2018</w:t>
            </w:r>
          </w:p>
        </w:tc>
      </w:tr>
      <w:tr w:rsidR="007F0615" w:rsidRPr="00090DFD" w:rsidTr="000038B4">
        <w:trPr>
          <w:trHeight w:val="340"/>
        </w:trPr>
        <w:tc>
          <w:tcPr>
            <w:tcW w:w="6853" w:type="dxa"/>
            <w:gridSpan w:val="7"/>
            <w:tcBorders>
              <w:top w:val="nil"/>
              <w:left w:val="nil"/>
              <w:bottom w:val="nil"/>
              <w:right w:val="nil"/>
            </w:tcBorders>
            <w:shd w:val="clear" w:color="auto" w:fill="B7DEE8"/>
            <w:vAlign w:val="center"/>
          </w:tcPr>
          <w:p w:rsidR="007F0615" w:rsidRDefault="007F0615" w:rsidP="000038B4">
            <w:pPr>
              <w:spacing w:after="0"/>
              <w:contextualSpacing/>
              <w:rPr>
                <w:sz w:val="16"/>
                <w:szCs w:val="16"/>
              </w:rPr>
            </w:pPr>
            <w:r w:rsidRPr="00153E4F">
              <w:rPr>
                <w:sz w:val="20"/>
                <w:szCs w:val="20"/>
              </w:rPr>
              <w:t>Facility name</w:t>
            </w:r>
          </w:p>
        </w:tc>
        <w:tc>
          <w:tcPr>
            <w:tcW w:w="7916" w:type="dxa"/>
            <w:gridSpan w:val="13"/>
            <w:tcBorders>
              <w:top w:val="nil"/>
              <w:left w:val="nil"/>
              <w:bottom w:val="nil"/>
              <w:right w:val="nil"/>
            </w:tcBorders>
            <w:shd w:val="clear" w:color="auto" w:fill="B7DEE8"/>
            <w:vAlign w:val="center"/>
          </w:tcPr>
          <w:p w:rsidR="007F0615" w:rsidRDefault="007F0615" w:rsidP="000038B4">
            <w:pPr>
              <w:spacing w:after="0"/>
              <w:contextualSpacing/>
              <w:jc w:val="right"/>
              <w:rPr>
                <w:sz w:val="16"/>
                <w:szCs w:val="16"/>
              </w:rPr>
            </w:pPr>
            <w:r w:rsidRPr="00153E4F">
              <w:rPr>
                <w:sz w:val="20"/>
                <w:szCs w:val="20"/>
              </w:rPr>
              <w:t>Pathology service name</w:t>
            </w:r>
          </w:p>
        </w:tc>
      </w:tr>
      <w:tr w:rsidR="007F0615" w:rsidRPr="00090DFD" w:rsidTr="000038B4">
        <w:trPr>
          <w:cantSplit/>
          <w:trHeight w:val="283"/>
        </w:trPr>
        <w:tc>
          <w:tcPr>
            <w:tcW w:w="2170" w:type="dxa"/>
            <w:tcBorders>
              <w:top w:val="single" w:sz="4" w:space="0" w:color="B7DEE8"/>
              <w:left w:val="single" w:sz="2" w:space="0" w:color="B7DEE8"/>
              <w:bottom w:val="nil"/>
              <w:right w:val="single" w:sz="2" w:space="0" w:color="B7DEE8"/>
            </w:tcBorders>
            <w:vAlign w:val="center"/>
          </w:tcPr>
          <w:p w:rsidR="007F0615" w:rsidRPr="003525AB" w:rsidRDefault="007F0615" w:rsidP="000038B4">
            <w:pPr>
              <w:spacing w:after="0"/>
              <w:contextualSpacing/>
              <w:jc w:val="center"/>
              <w:rPr>
                <w:sz w:val="16"/>
                <w:szCs w:val="16"/>
              </w:rPr>
            </w:pPr>
          </w:p>
        </w:tc>
        <w:tc>
          <w:tcPr>
            <w:tcW w:w="1082" w:type="dxa"/>
            <w:tcBorders>
              <w:top w:val="single" w:sz="4" w:space="0" w:color="B7DEE8"/>
              <w:left w:val="single" w:sz="2" w:space="0" w:color="B7DEE8"/>
              <w:bottom w:val="nil"/>
              <w:right w:val="single" w:sz="2" w:space="0" w:color="B7DEE8"/>
            </w:tcBorders>
            <w:vAlign w:val="center"/>
          </w:tcPr>
          <w:p w:rsidR="007F0615" w:rsidRDefault="007F0615" w:rsidP="000038B4">
            <w:pPr>
              <w:spacing w:after="0"/>
              <w:contextualSpacing/>
              <w:jc w:val="center"/>
              <w:rPr>
                <w:sz w:val="16"/>
                <w:szCs w:val="16"/>
              </w:rPr>
            </w:pPr>
          </w:p>
        </w:tc>
        <w:tc>
          <w:tcPr>
            <w:tcW w:w="11517" w:type="dxa"/>
            <w:gridSpan w:val="18"/>
            <w:tcBorders>
              <w:top w:val="single" w:sz="4" w:space="0" w:color="B7DEE8"/>
              <w:left w:val="single" w:sz="2" w:space="0" w:color="B7DEE8"/>
              <w:bottom w:val="nil"/>
              <w:right w:val="single" w:sz="2" w:space="0" w:color="B7DEE8"/>
            </w:tcBorders>
            <w:shd w:val="clear" w:color="auto" w:fill="auto"/>
            <w:vAlign w:val="center"/>
          </w:tcPr>
          <w:p w:rsidR="007F0615" w:rsidRDefault="007F0615" w:rsidP="000038B4">
            <w:pPr>
              <w:spacing w:after="0"/>
              <w:contextualSpacing/>
              <w:jc w:val="center"/>
              <w:rPr>
                <w:sz w:val="16"/>
                <w:szCs w:val="16"/>
              </w:rPr>
            </w:pPr>
            <w:r>
              <w:rPr>
                <w:sz w:val="16"/>
                <w:szCs w:val="16"/>
              </w:rPr>
              <w:t>Antimicrobials</w:t>
            </w:r>
          </w:p>
        </w:tc>
      </w:tr>
      <w:tr w:rsidR="007F0615" w:rsidRPr="00090DFD" w:rsidTr="000038B4">
        <w:trPr>
          <w:cantSplit/>
          <w:trHeight w:val="283"/>
        </w:trPr>
        <w:tc>
          <w:tcPr>
            <w:tcW w:w="2170" w:type="dxa"/>
            <w:tcBorders>
              <w:top w:val="nil"/>
              <w:left w:val="single" w:sz="2" w:space="0" w:color="B7DEE8"/>
              <w:bottom w:val="nil"/>
              <w:right w:val="single" w:sz="2" w:space="0" w:color="B7DEE8"/>
            </w:tcBorders>
            <w:vAlign w:val="center"/>
          </w:tcPr>
          <w:p w:rsidR="007F0615" w:rsidRPr="003525AB" w:rsidRDefault="007F0615" w:rsidP="000038B4">
            <w:pPr>
              <w:spacing w:after="0"/>
              <w:contextualSpacing/>
              <w:rPr>
                <w:sz w:val="16"/>
                <w:szCs w:val="16"/>
              </w:rPr>
            </w:pPr>
          </w:p>
        </w:tc>
        <w:tc>
          <w:tcPr>
            <w:tcW w:w="1082" w:type="dxa"/>
            <w:tcBorders>
              <w:top w:val="nil"/>
              <w:left w:val="single" w:sz="2" w:space="0" w:color="B7DEE8"/>
              <w:bottom w:val="nil"/>
              <w:right w:val="single" w:sz="2" w:space="0" w:color="B7DEE8"/>
            </w:tcBorders>
            <w:vAlign w:val="center"/>
          </w:tcPr>
          <w:p w:rsidR="007F0615" w:rsidRDefault="007F0615" w:rsidP="000038B4">
            <w:pPr>
              <w:spacing w:after="0"/>
              <w:contextualSpacing/>
              <w:jc w:val="center"/>
              <w:rPr>
                <w:sz w:val="16"/>
                <w:szCs w:val="16"/>
              </w:rPr>
            </w:pPr>
          </w:p>
        </w:tc>
        <w:tc>
          <w:tcPr>
            <w:tcW w:w="7842" w:type="dxa"/>
            <w:gridSpan w:val="12"/>
            <w:tcBorders>
              <w:top w:val="single" w:sz="4" w:space="0" w:color="B7DEE8"/>
              <w:left w:val="single" w:sz="2" w:space="0" w:color="B7DEE8"/>
              <w:bottom w:val="nil"/>
              <w:right w:val="single" w:sz="2" w:space="0" w:color="B7DEE8"/>
            </w:tcBorders>
            <w:shd w:val="clear" w:color="auto" w:fill="auto"/>
            <w:vAlign w:val="center"/>
          </w:tcPr>
          <w:p w:rsidR="007F0615" w:rsidRPr="00090DFD" w:rsidRDefault="007F0615" w:rsidP="000038B4">
            <w:pPr>
              <w:spacing w:after="0"/>
              <w:contextualSpacing/>
              <w:jc w:val="center"/>
              <w:rPr>
                <w:sz w:val="16"/>
                <w:szCs w:val="16"/>
              </w:rPr>
            </w:pPr>
            <w:r>
              <w:rPr>
                <w:sz w:val="16"/>
                <w:szCs w:val="16"/>
              </w:rPr>
              <w:t>Usually unrestricted</w:t>
            </w:r>
          </w:p>
        </w:tc>
        <w:tc>
          <w:tcPr>
            <w:tcW w:w="3675" w:type="dxa"/>
            <w:gridSpan w:val="6"/>
            <w:tcBorders>
              <w:top w:val="single" w:sz="4" w:space="0" w:color="B7DEE8"/>
              <w:left w:val="single" w:sz="2" w:space="0" w:color="B7DEE8"/>
              <w:bottom w:val="nil"/>
              <w:right w:val="single" w:sz="2" w:space="0" w:color="B7DEE8"/>
            </w:tcBorders>
            <w:shd w:val="clear" w:color="auto" w:fill="F1DCDB"/>
            <w:vAlign w:val="center"/>
          </w:tcPr>
          <w:p w:rsidR="007F0615" w:rsidRPr="00090DFD" w:rsidRDefault="007F0615" w:rsidP="000038B4">
            <w:pPr>
              <w:spacing w:after="0"/>
              <w:contextualSpacing/>
              <w:jc w:val="center"/>
              <w:rPr>
                <w:sz w:val="16"/>
                <w:szCs w:val="16"/>
              </w:rPr>
            </w:pPr>
            <w:r>
              <w:rPr>
                <w:sz w:val="16"/>
                <w:szCs w:val="16"/>
              </w:rPr>
              <w:t>Restricted or Second-line</w:t>
            </w:r>
          </w:p>
        </w:tc>
      </w:tr>
      <w:tr w:rsidR="007F0615" w:rsidRPr="00090DFD" w:rsidTr="000038B4">
        <w:trPr>
          <w:cantSplit/>
          <w:trHeight w:val="850"/>
        </w:trPr>
        <w:tc>
          <w:tcPr>
            <w:tcW w:w="2170" w:type="dxa"/>
            <w:tcBorders>
              <w:top w:val="nil"/>
              <w:left w:val="single" w:sz="2" w:space="0" w:color="B7DEE8"/>
              <w:bottom w:val="single" w:sz="4" w:space="0" w:color="B7DEE8"/>
              <w:right w:val="single" w:sz="2" w:space="0" w:color="B7DEE8"/>
            </w:tcBorders>
            <w:vAlign w:val="center"/>
          </w:tcPr>
          <w:p w:rsidR="007F0615" w:rsidRPr="003525AB" w:rsidRDefault="007F0615" w:rsidP="000038B4">
            <w:pPr>
              <w:spacing w:after="0"/>
              <w:contextualSpacing/>
              <w:rPr>
                <w:sz w:val="16"/>
                <w:szCs w:val="16"/>
              </w:rPr>
            </w:pPr>
            <w:r w:rsidRPr="003525AB">
              <w:rPr>
                <w:sz w:val="16"/>
                <w:szCs w:val="16"/>
              </w:rPr>
              <w:t>Number of unique isolates:</w:t>
            </w:r>
            <w:r w:rsidRPr="003525AB">
              <w:rPr>
                <w:sz w:val="16"/>
                <w:szCs w:val="16"/>
              </w:rPr>
              <w:br/>
            </w:r>
            <w:r w:rsidRPr="003525AB">
              <w:rPr>
                <w:b/>
                <w:bCs/>
                <w:sz w:val="16"/>
                <w:szCs w:val="16"/>
              </w:rPr>
              <w:t>1,623</w:t>
            </w:r>
          </w:p>
        </w:tc>
        <w:tc>
          <w:tcPr>
            <w:tcW w:w="1082" w:type="dxa"/>
            <w:tcBorders>
              <w:top w:val="nil"/>
              <w:left w:val="single" w:sz="2" w:space="0" w:color="B7DEE8"/>
              <w:bottom w:val="nil"/>
              <w:right w:val="single" w:sz="2" w:space="0" w:color="B7DEE8"/>
            </w:tcBorders>
            <w:vAlign w:val="bottom"/>
          </w:tcPr>
          <w:p w:rsidR="007F0615" w:rsidRPr="00090DFD" w:rsidRDefault="007F0615" w:rsidP="000038B4">
            <w:pPr>
              <w:spacing w:after="0"/>
              <w:contextualSpacing/>
              <w:jc w:val="center"/>
              <w:rPr>
                <w:sz w:val="16"/>
                <w:szCs w:val="16"/>
              </w:rPr>
            </w:pPr>
          </w:p>
        </w:tc>
        <w:tc>
          <w:tcPr>
            <w:tcW w:w="1066"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2563B6" w:rsidRDefault="007F0615" w:rsidP="000038B4">
            <w:pPr>
              <w:spacing w:after="0"/>
              <w:contextualSpacing/>
              <w:jc w:val="center"/>
              <w:rPr>
                <w:color w:val="FFFFFF" w:themeColor="background1"/>
                <w:sz w:val="16"/>
                <w:szCs w:val="16"/>
              </w:rPr>
            </w:pPr>
            <w:r>
              <w:rPr>
                <w:sz w:val="16"/>
                <w:szCs w:val="16"/>
              </w:rPr>
              <w:t>Ampicillin</w:t>
            </w:r>
            <w:r>
              <w:rPr>
                <w:sz w:val="16"/>
                <w:szCs w:val="16"/>
              </w:rPr>
              <w:br/>
            </w:r>
            <w:r w:rsidRPr="00090DFD">
              <w:rPr>
                <w:sz w:val="16"/>
                <w:szCs w:val="16"/>
              </w:rPr>
              <w:t>Pen</w:t>
            </w:r>
            <w:r>
              <w:rPr>
                <w:sz w:val="16"/>
                <w:szCs w:val="16"/>
              </w:rPr>
              <w:t>icillin</w:t>
            </w:r>
          </w:p>
        </w:tc>
        <w:tc>
          <w:tcPr>
            <w:tcW w:w="682"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r w:rsidRPr="00090DFD">
              <w:rPr>
                <w:sz w:val="16"/>
                <w:szCs w:val="16"/>
              </w:rPr>
              <w:t>Flu</w:t>
            </w:r>
            <w:r>
              <w:rPr>
                <w:sz w:val="16"/>
                <w:szCs w:val="16"/>
              </w:rPr>
              <w:t>cloxacillin</w:t>
            </w:r>
          </w:p>
        </w:tc>
        <w:tc>
          <w:tcPr>
            <w:tcW w:w="664" w:type="dxa"/>
            <w:vMerge w:val="restart"/>
            <w:tcBorders>
              <w:top w:val="single" w:sz="4" w:space="0" w:color="B7DEE8"/>
              <w:left w:val="single" w:sz="2" w:space="0" w:color="B7DEE8"/>
              <w:right w:val="single" w:sz="2" w:space="0" w:color="B7DEE8"/>
            </w:tcBorders>
            <w:textDirection w:val="btLr"/>
            <w:vAlign w:val="center"/>
          </w:tcPr>
          <w:p w:rsidR="007F0615" w:rsidRPr="00090DFD" w:rsidRDefault="007F0615" w:rsidP="000038B4">
            <w:pPr>
              <w:spacing w:after="0"/>
              <w:contextualSpacing/>
              <w:jc w:val="center"/>
              <w:rPr>
                <w:sz w:val="16"/>
                <w:szCs w:val="16"/>
              </w:rPr>
            </w:pPr>
            <w:r>
              <w:rPr>
                <w:sz w:val="16"/>
                <w:szCs w:val="16"/>
              </w:rPr>
              <w:t>Erythromycin</w:t>
            </w:r>
          </w:p>
        </w:tc>
        <w:tc>
          <w:tcPr>
            <w:tcW w:w="664" w:type="dxa"/>
            <w:vMerge w:val="restart"/>
            <w:tcBorders>
              <w:top w:val="single" w:sz="4" w:space="0" w:color="B7DEE8"/>
              <w:left w:val="single" w:sz="2" w:space="0" w:color="B7DEE8"/>
              <w:right w:val="single" w:sz="2" w:space="0" w:color="B7DEE8"/>
            </w:tcBorders>
            <w:textDirection w:val="btLr"/>
            <w:vAlign w:val="center"/>
          </w:tcPr>
          <w:p w:rsidR="007F0615" w:rsidRPr="00090DFD" w:rsidRDefault="007F0615" w:rsidP="000038B4">
            <w:pPr>
              <w:spacing w:after="0"/>
              <w:contextualSpacing/>
              <w:jc w:val="center"/>
              <w:rPr>
                <w:sz w:val="16"/>
                <w:szCs w:val="16"/>
              </w:rPr>
            </w:pPr>
            <w:r>
              <w:rPr>
                <w:sz w:val="16"/>
                <w:szCs w:val="16"/>
              </w:rPr>
              <w:t>Clindamycin</w:t>
            </w:r>
          </w:p>
        </w:tc>
        <w:tc>
          <w:tcPr>
            <w:tcW w:w="666" w:type="dxa"/>
            <w:gridSpan w:val="2"/>
            <w:vMerge w:val="restart"/>
            <w:tcBorders>
              <w:top w:val="single" w:sz="4" w:space="0" w:color="B7DEE8"/>
              <w:left w:val="single" w:sz="2" w:space="0" w:color="B7DEE8"/>
              <w:right w:val="single" w:sz="2" w:space="0" w:color="B7DEE8"/>
            </w:tcBorders>
            <w:shd w:val="clear" w:color="auto" w:fill="8EB4E2"/>
            <w:textDirection w:val="btLr"/>
            <w:vAlign w:val="center"/>
          </w:tcPr>
          <w:p w:rsidR="007F0615" w:rsidRPr="00090DFD" w:rsidRDefault="007F0615" w:rsidP="000038B4">
            <w:pPr>
              <w:spacing w:after="0"/>
              <w:contextualSpacing/>
              <w:jc w:val="center"/>
              <w:rPr>
                <w:sz w:val="16"/>
                <w:szCs w:val="16"/>
              </w:rPr>
            </w:pPr>
            <w:r w:rsidRPr="00090DFD">
              <w:rPr>
                <w:sz w:val="16"/>
                <w:szCs w:val="16"/>
              </w:rPr>
              <w:t>Doxy</w:t>
            </w:r>
            <w:r>
              <w:rPr>
                <w:sz w:val="16"/>
                <w:szCs w:val="16"/>
              </w:rPr>
              <w:t>cycline</w:t>
            </w:r>
          </w:p>
        </w:tc>
        <w:tc>
          <w:tcPr>
            <w:tcW w:w="684"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roofErr w:type="spellStart"/>
            <w:r w:rsidRPr="00090DFD">
              <w:rPr>
                <w:sz w:val="16"/>
                <w:szCs w:val="16"/>
              </w:rPr>
              <w:t>Amox</w:t>
            </w:r>
            <w:r>
              <w:rPr>
                <w:sz w:val="16"/>
                <w:szCs w:val="16"/>
              </w:rPr>
              <w:t>ycillin</w:t>
            </w:r>
            <w:proofErr w:type="spellEnd"/>
            <w:r>
              <w:rPr>
                <w:sz w:val="16"/>
                <w:szCs w:val="16"/>
              </w:rPr>
              <w:t xml:space="preserve"> clavulanic acid</w:t>
            </w:r>
          </w:p>
        </w:tc>
        <w:tc>
          <w:tcPr>
            <w:tcW w:w="709"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r>
              <w:rPr>
                <w:sz w:val="16"/>
                <w:szCs w:val="16"/>
              </w:rPr>
              <w:t>Cefazolin</w:t>
            </w:r>
          </w:p>
        </w:tc>
        <w:tc>
          <w:tcPr>
            <w:tcW w:w="676"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r w:rsidRPr="00090DFD">
              <w:rPr>
                <w:sz w:val="16"/>
                <w:szCs w:val="16"/>
              </w:rPr>
              <w:t>Gen</w:t>
            </w:r>
            <w:r>
              <w:rPr>
                <w:sz w:val="16"/>
                <w:szCs w:val="16"/>
              </w:rPr>
              <w:t>tamicin</w:t>
            </w:r>
          </w:p>
        </w:tc>
        <w:tc>
          <w:tcPr>
            <w:tcW w:w="683" w:type="dxa"/>
            <w:vMerge w:val="restart"/>
            <w:tcBorders>
              <w:top w:val="single" w:sz="4" w:space="0" w:color="B7DEE8"/>
              <w:left w:val="single" w:sz="2" w:space="0" w:color="B7DEE8"/>
              <w:right w:val="single" w:sz="2" w:space="0" w:color="B7DEE8"/>
            </w:tcBorders>
            <w:textDirection w:val="btLr"/>
            <w:vAlign w:val="center"/>
          </w:tcPr>
          <w:p w:rsidR="007F0615" w:rsidRPr="00090DFD" w:rsidRDefault="007F0615" w:rsidP="000038B4">
            <w:pPr>
              <w:spacing w:after="0"/>
              <w:contextualSpacing/>
              <w:jc w:val="center"/>
              <w:rPr>
                <w:sz w:val="16"/>
                <w:szCs w:val="16"/>
              </w:rPr>
            </w:pPr>
            <w:r>
              <w:rPr>
                <w:sz w:val="16"/>
                <w:szCs w:val="16"/>
              </w:rPr>
              <w:t>Vancomycin</w:t>
            </w:r>
          </w:p>
        </w:tc>
        <w:tc>
          <w:tcPr>
            <w:tcW w:w="684"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r w:rsidRPr="00090DFD">
              <w:rPr>
                <w:sz w:val="16"/>
                <w:szCs w:val="16"/>
              </w:rPr>
              <w:t>Tri</w:t>
            </w:r>
            <w:r>
              <w:rPr>
                <w:sz w:val="16"/>
                <w:szCs w:val="16"/>
              </w:rPr>
              <w:t>methoprim</w:t>
            </w:r>
          </w:p>
        </w:tc>
        <w:tc>
          <w:tcPr>
            <w:tcW w:w="696" w:type="dxa"/>
            <w:gridSpan w:val="2"/>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r w:rsidRPr="00090DFD">
              <w:rPr>
                <w:sz w:val="16"/>
                <w:szCs w:val="16"/>
              </w:rPr>
              <w:t>Tri</w:t>
            </w:r>
            <w:r>
              <w:rPr>
                <w:sz w:val="16"/>
                <w:szCs w:val="16"/>
              </w:rPr>
              <w:t>methoprim-</w:t>
            </w:r>
            <w:proofErr w:type="spellStart"/>
            <w:r>
              <w:rPr>
                <w:sz w:val="16"/>
                <w:szCs w:val="16"/>
              </w:rPr>
              <w:t>sulphamethoxazole</w:t>
            </w:r>
            <w:proofErr w:type="spellEnd"/>
          </w:p>
        </w:tc>
        <w:tc>
          <w:tcPr>
            <w:tcW w:w="936"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roofErr w:type="spellStart"/>
            <w:r w:rsidRPr="00090DFD">
              <w:rPr>
                <w:sz w:val="16"/>
                <w:szCs w:val="16"/>
              </w:rPr>
              <w:t>Mer</w:t>
            </w:r>
            <w:r>
              <w:rPr>
                <w:sz w:val="16"/>
                <w:szCs w:val="16"/>
              </w:rPr>
              <w:t>openem</w:t>
            </w:r>
            <w:proofErr w:type="spellEnd"/>
          </w:p>
        </w:tc>
        <w:tc>
          <w:tcPr>
            <w:tcW w:w="703"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Default="007F0615" w:rsidP="000038B4">
            <w:pPr>
              <w:spacing w:after="0"/>
              <w:contextualSpacing/>
              <w:jc w:val="center"/>
              <w:rPr>
                <w:sz w:val="16"/>
                <w:szCs w:val="16"/>
              </w:rPr>
            </w:pPr>
            <w:r w:rsidRPr="00090DFD">
              <w:rPr>
                <w:sz w:val="16"/>
                <w:szCs w:val="16"/>
              </w:rPr>
              <w:t>Ceft</w:t>
            </w:r>
            <w:r>
              <w:rPr>
                <w:sz w:val="16"/>
                <w:szCs w:val="16"/>
              </w:rPr>
              <w:t>riaxone</w:t>
            </w:r>
          </w:p>
        </w:tc>
        <w:tc>
          <w:tcPr>
            <w:tcW w:w="695"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roofErr w:type="spellStart"/>
            <w:r>
              <w:rPr>
                <w:sz w:val="16"/>
                <w:szCs w:val="16"/>
              </w:rPr>
              <w:t>Ceftazidime</w:t>
            </w:r>
            <w:proofErr w:type="spellEnd"/>
          </w:p>
        </w:tc>
        <w:tc>
          <w:tcPr>
            <w:tcW w:w="683" w:type="dxa"/>
            <w:vMerge w:val="restart"/>
            <w:tcBorders>
              <w:top w:val="single" w:sz="4" w:space="0" w:color="B7DEE8"/>
              <w:left w:val="single" w:sz="2" w:space="0" w:color="B7DEE8"/>
              <w:right w:val="single" w:sz="2" w:space="0" w:color="B7DEE8"/>
            </w:tcBorders>
            <w:shd w:val="clear" w:color="auto" w:fill="8EB4E2"/>
            <w:textDirection w:val="btLr"/>
            <w:vAlign w:val="center"/>
          </w:tcPr>
          <w:p w:rsidR="007F0615" w:rsidRPr="00090DFD" w:rsidRDefault="007F0615" w:rsidP="000038B4">
            <w:pPr>
              <w:spacing w:after="0"/>
              <w:contextualSpacing/>
              <w:jc w:val="center"/>
              <w:rPr>
                <w:sz w:val="16"/>
                <w:szCs w:val="16"/>
              </w:rPr>
            </w:pPr>
            <w:r>
              <w:rPr>
                <w:sz w:val="16"/>
                <w:szCs w:val="16"/>
              </w:rPr>
              <w:t>Ciprofloxacin</w:t>
            </w:r>
          </w:p>
        </w:tc>
        <w:tc>
          <w:tcPr>
            <w:tcW w:w="626"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r w:rsidRPr="00090DFD">
              <w:rPr>
                <w:sz w:val="16"/>
                <w:szCs w:val="16"/>
              </w:rPr>
              <w:t>Pip</w:t>
            </w:r>
            <w:r>
              <w:rPr>
                <w:sz w:val="16"/>
                <w:szCs w:val="16"/>
              </w:rPr>
              <w:t>eracillin-tazobactam</w:t>
            </w:r>
          </w:p>
        </w:tc>
      </w:tr>
      <w:tr w:rsidR="007F0615" w:rsidRPr="00090DFD" w:rsidTr="000038B4">
        <w:trPr>
          <w:cantSplit/>
          <w:trHeight w:val="591"/>
        </w:trPr>
        <w:tc>
          <w:tcPr>
            <w:tcW w:w="2170" w:type="dxa"/>
            <w:tcBorders>
              <w:top w:val="single" w:sz="4" w:space="0" w:color="B7DEE8"/>
              <w:left w:val="single" w:sz="2" w:space="0" w:color="B7DEE8"/>
              <w:bottom w:val="nil"/>
              <w:right w:val="single" w:sz="2" w:space="0" w:color="B7DEE8"/>
            </w:tcBorders>
            <w:vAlign w:val="center"/>
          </w:tcPr>
          <w:p w:rsidR="007F0615" w:rsidRPr="004852B7" w:rsidRDefault="007F0615" w:rsidP="000038B4">
            <w:pPr>
              <w:spacing w:after="0"/>
              <w:contextualSpacing/>
              <w:rPr>
                <w:b/>
                <w:bCs/>
                <w:sz w:val="16"/>
                <w:szCs w:val="16"/>
              </w:rPr>
            </w:pPr>
            <w:r w:rsidRPr="004852B7">
              <w:rPr>
                <w:b/>
                <w:bCs/>
                <w:sz w:val="16"/>
                <w:szCs w:val="16"/>
              </w:rPr>
              <w:t>Organism</w:t>
            </w:r>
          </w:p>
        </w:tc>
        <w:tc>
          <w:tcPr>
            <w:tcW w:w="1082" w:type="dxa"/>
            <w:tcBorders>
              <w:top w:val="nil"/>
              <w:left w:val="single" w:sz="2" w:space="0" w:color="B7DEE8"/>
              <w:bottom w:val="single" w:sz="2" w:space="0" w:color="B7DEE8"/>
              <w:right w:val="single" w:sz="2" w:space="0" w:color="B7DEE8"/>
            </w:tcBorders>
            <w:vAlign w:val="center"/>
          </w:tcPr>
          <w:p w:rsidR="007F0615" w:rsidRDefault="007F0615" w:rsidP="000038B4">
            <w:pPr>
              <w:spacing w:after="0"/>
              <w:contextualSpacing/>
              <w:jc w:val="center"/>
              <w:rPr>
                <w:sz w:val="16"/>
                <w:szCs w:val="16"/>
              </w:rPr>
            </w:pPr>
            <w:r>
              <w:rPr>
                <w:sz w:val="16"/>
                <w:szCs w:val="16"/>
              </w:rPr>
              <w:t>Number of isolates (%)</w:t>
            </w:r>
          </w:p>
        </w:tc>
        <w:tc>
          <w:tcPr>
            <w:tcW w:w="1066"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82"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64" w:type="dxa"/>
            <w:vMerge/>
            <w:tcBorders>
              <w:left w:val="single" w:sz="2" w:space="0" w:color="B7DEE8"/>
              <w:bottom w:val="nil"/>
              <w:right w:val="single" w:sz="2" w:space="0" w:color="B7DEE8"/>
            </w:tcBorders>
            <w:textDirection w:val="btLr"/>
            <w:vAlign w:val="center"/>
          </w:tcPr>
          <w:p w:rsidR="007F0615" w:rsidRDefault="007F0615" w:rsidP="000038B4">
            <w:pPr>
              <w:spacing w:after="0"/>
              <w:contextualSpacing/>
              <w:jc w:val="center"/>
              <w:rPr>
                <w:sz w:val="16"/>
                <w:szCs w:val="16"/>
              </w:rPr>
            </w:pPr>
          </w:p>
        </w:tc>
        <w:tc>
          <w:tcPr>
            <w:tcW w:w="664" w:type="dxa"/>
            <w:vMerge/>
            <w:tcBorders>
              <w:left w:val="single" w:sz="2" w:space="0" w:color="B7DEE8"/>
              <w:bottom w:val="nil"/>
              <w:right w:val="single" w:sz="2" w:space="0" w:color="B7DEE8"/>
            </w:tcBorders>
            <w:textDirection w:val="btLr"/>
            <w:vAlign w:val="center"/>
          </w:tcPr>
          <w:p w:rsidR="007F0615" w:rsidRDefault="007F0615" w:rsidP="000038B4">
            <w:pPr>
              <w:spacing w:after="0"/>
              <w:contextualSpacing/>
              <w:jc w:val="center"/>
              <w:rPr>
                <w:sz w:val="16"/>
                <w:szCs w:val="16"/>
              </w:rPr>
            </w:pPr>
          </w:p>
        </w:tc>
        <w:tc>
          <w:tcPr>
            <w:tcW w:w="666" w:type="dxa"/>
            <w:gridSpan w:val="2"/>
            <w:vMerge/>
            <w:tcBorders>
              <w:left w:val="single" w:sz="2" w:space="0" w:color="B7DEE8"/>
              <w:bottom w:val="nil"/>
              <w:right w:val="single" w:sz="2" w:space="0" w:color="B7DEE8"/>
            </w:tcBorders>
            <w:shd w:val="clear" w:color="auto" w:fill="8EB4E2"/>
            <w:textDirection w:val="btLr"/>
            <w:vAlign w:val="center"/>
          </w:tcPr>
          <w:p w:rsidR="007F0615" w:rsidRPr="00090DFD" w:rsidRDefault="007F0615" w:rsidP="000038B4">
            <w:pPr>
              <w:spacing w:after="0"/>
              <w:contextualSpacing/>
              <w:jc w:val="center"/>
              <w:rPr>
                <w:sz w:val="16"/>
                <w:szCs w:val="16"/>
              </w:rPr>
            </w:pPr>
          </w:p>
        </w:tc>
        <w:tc>
          <w:tcPr>
            <w:tcW w:w="684"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709"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76"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83" w:type="dxa"/>
            <w:vMerge/>
            <w:tcBorders>
              <w:left w:val="single" w:sz="2" w:space="0" w:color="B7DEE8"/>
              <w:bottom w:val="nil"/>
              <w:right w:val="single" w:sz="2" w:space="0" w:color="B7DEE8"/>
            </w:tcBorders>
            <w:textDirection w:val="btLr"/>
            <w:vAlign w:val="center"/>
          </w:tcPr>
          <w:p w:rsidR="007F0615" w:rsidRDefault="007F0615" w:rsidP="000038B4">
            <w:pPr>
              <w:spacing w:after="0"/>
              <w:contextualSpacing/>
              <w:jc w:val="center"/>
              <w:rPr>
                <w:sz w:val="16"/>
                <w:szCs w:val="16"/>
              </w:rPr>
            </w:pPr>
          </w:p>
        </w:tc>
        <w:tc>
          <w:tcPr>
            <w:tcW w:w="684"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96" w:type="dxa"/>
            <w:gridSpan w:val="2"/>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936"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c>
          <w:tcPr>
            <w:tcW w:w="703"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c>
          <w:tcPr>
            <w:tcW w:w="695" w:type="dxa"/>
            <w:vMerge/>
            <w:tcBorders>
              <w:left w:val="single" w:sz="2" w:space="0" w:color="B7DEE8"/>
              <w:bottom w:val="nil"/>
              <w:right w:val="single" w:sz="2" w:space="0" w:color="B7DEE8"/>
            </w:tcBorders>
            <w:shd w:val="clear" w:color="auto" w:fill="F1DCDB"/>
            <w:textDirection w:val="btLr"/>
            <w:vAlign w:val="center"/>
          </w:tcPr>
          <w:p w:rsidR="007F0615" w:rsidRDefault="007F0615" w:rsidP="000038B4">
            <w:pPr>
              <w:spacing w:after="0"/>
              <w:contextualSpacing/>
              <w:jc w:val="center"/>
              <w:rPr>
                <w:sz w:val="16"/>
                <w:szCs w:val="16"/>
              </w:rPr>
            </w:pPr>
          </w:p>
        </w:tc>
        <w:tc>
          <w:tcPr>
            <w:tcW w:w="683" w:type="dxa"/>
            <w:vMerge/>
            <w:tcBorders>
              <w:left w:val="single" w:sz="2" w:space="0" w:color="B7DEE8"/>
              <w:bottom w:val="nil"/>
              <w:right w:val="single" w:sz="2" w:space="0" w:color="B7DEE8"/>
            </w:tcBorders>
            <w:shd w:val="clear" w:color="auto" w:fill="8EB4E2"/>
            <w:textDirection w:val="btLr"/>
            <w:vAlign w:val="center"/>
          </w:tcPr>
          <w:p w:rsidR="007F0615" w:rsidRDefault="007F0615" w:rsidP="000038B4">
            <w:pPr>
              <w:spacing w:after="0"/>
              <w:contextualSpacing/>
              <w:jc w:val="center"/>
              <w:rPr>
                <w:sz w:val="16"/>
                <w:szCs w:val="16"/>
              </w:rPr>
            </w:pPr>
          </w:p>
        </w:tc>
        <w:tc>
          <w:tcPr>
            <w:tcW w:w="626"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634FFE" w:rsidRDefault="007F0615" w:rsidP="000038B4">
            <w:pPr>
              <w:spacing w:after="0"/>
              <w:rPr>
                <w:i/>
                <w:iCs/>
                <w:sz w:val="16"/>
                <w:szCs w:val="16"/>
              </w:rPr>
            </w:pPr>
            <w:r w:rsidRPr="00634FFE">
              <w:rPr>
                <w:i/>
                <w:iCs/>
                <w:sz w:val="16"/>
                <w:szCs w:val="16"/>
              </w:rPr>
              <w:t>Staphylococcus aureus</w:t>
            </w:r>
          </w:p>
        </w:tc>
        <w:tc>
          <w:tcPr>
            <w:tcW w:w="1082" w:type="dxa"/>
            <w:tcBorders>
              <w:top w:val="single" w:sz="2" w:space="0" w:color="B7DEE8"/>
              <w:left w:val="single" w:sz="2" w:space="0" w:color="B7DEE8"/>
              <w:bottom w:val="nil"/>
              <w:right w:val="single" w:sz="2" w:space="0" w:color="B7DEE8"/>
            </w:tcBorders>
            <w:vAlign w:val="center"/>
          </w:tcPr>
          <w:p w:rsidR="007F0615" w:rsidRPr="00634FFE" w:rsidRDefault="007F0615" w:rsidP="000038B4">
            <w:pPr>
              <w:spacing w:after="0"/>
              <w:jc w:val="center"/>
              <w:rPr>
                <w:sz w:val="16"/>
                <w:szCs w:val="16"/>
              </w:rPr>
            </w:pPr>
            <w:r>
              <w:rPr>
                <w:sz w:val="16"/>
                <w:szCs w:val="16"/>
              </w:rPr>
              <w:t>764 (47.1)</w:t>
            </w:r>
          </w:p>
        </w:tc>
        <w:tc>
          <w:tcPr>
            <w:tcW w:w="1066" w:type="dxa"/>
            <w:tcBorders>
              <w:top w:val="single" w:sz="4" w:space="0" w:color="B7DEE8"/>
              <w:left w:val="single" w:sz="2" w:space="0" w:color="B7DEE8"/>
              <w:bottom w:val="nil"/>
              <w:right w:val="single" w:sz="2" w:space="0" w:color="B7DEE8"/>
            </w:tcBorders>
            <w:shd w:val="clear" w:color="auto" w:fill="FF0000"/>
            <w:vAlign w:val="center"/>
          </w:tcPr>
          <w:p w:rsidR="007F0615" w:rsidRPr="004558B3" w:rsidRDefault="007F0615" w:rsidP="000038B4">
            <w:pPr>
              <w:spacing w:after="0"/>
              <w:contextualSpacing/>
              <w:jc w:val="center"/>
              <w:rPr>
                <w:color w:val="FFFFFF" w:themeColor="background1"/>
                <w:sz w:val="16"/>
                <w:szCs w:val="16"/>
              </w:rPr>
            </w:pPr>
            <w:r w:rsidRPr="004558B3">
              <w:rPr>
                <w:color w:val="FFFFFF" w:themeColor="background1"/>
                <w:sz w:val="16"/>
                <w:szCs w:val="16"/>
              </w:rPr>
              <w:t>24%</w:t>
            </w:r>
          </w:p>
        </w:tc>
        <w:tc>
          <w:tcPr>
            <w:tcW w:w="682" w:type="dxa"/>
            <w:tcBorders>
              <w:top w:val="single" w:sz="4" w:space="0" w:color="B7DEE8"/>
              <w:left w:val="single" w:sz="2" w:space="0" w:color="B7DEE8"/>
              <w:bottom w:val="nil"/>
              <w:right w:val="single" w:sz="2" w:space="0" w:color="B7DEE8"/>
            </w:tcBorders>
            <w:shd w:val="clear" w:color="auto" w:fill="92D050"/>
            <w:vAlign w:val="center"/>
          </w:tcPr>
          <w:p w:rsidR="007F0615" w:rsidRPr="00634FFE" w:rsidRDefault="007F0615" w:rsidP="000038B4">
            <w:pPr>
              <w:spacing w:after="0"/>
              <w:contextualSpacing/>
              <w:jc w:val="center"/>
              <w:rPr>
                <w:sz w:val="16"/>
                <w:szCs w:val="16"/>
              </w:rPr>
            </w:pPr>
            <w:r>
              <w:rPr>
                <w:sz w:val="16"/>
                <w:szCs w:val="16"/>
              </w:rPr>
              <w:t>100%</w:t>
            </w:r>
          </w:p>
        </w:tc>
        <w:tc>
          <w:tcPr>
            <w:tcW w:w="664" w:type="dxa"/>
            <w:tcBorders>
              <w:top w:val="single" w:sz="4" w:space="0" w:color="B7DEE8"/>
              <w:left w:val="single" w:sz="2" w:space="0" w:color="B7DEE8"/>
              <w:bottom w:val="nil"/>
              <w:right w:val="single" w:sz="2" w:space="0" w:color="B7DEE8"/>
            </w:tcBorders>
            <w:shd w:val="clear" w:color="auto" w:fill="FFFF00"/>
            <w:vAlign w:val="center"/>
          </w:tcPr>
          <w:p w:rsidR="007F0615" w:rsidRPr="00634FFE" w:rsidRDefault="007F0615" w:rsidP="000038B4">
            <w:pPr>
              <w:spacing w:after="0"/>
              <w:contextualSpacing/>
              <w:jc w:val="center"/>
              <w:rPr>
                <w:sz w:val="16"/>
                <w:szCs w:val="16"/>
              </w:rPr>
            </w:pPr>
            <w:r>
              <w:rPr>
                <w:sz w:val="16"/>
                <w:szCs w:val="16"/>
              </w:rPr>
              <w:t>85%</w:t>
            </w:r>
          </w:p>
        </w:tc>
        <w:tc>
          <w:tcPr>
            <w:tcW w:w="664" w:type="dxa"/>
            <w:tcBorders>
              <w:top w:val="single" w:sz="4" w:space="0" w:color="B7DEE8"/>
              <w:left w:val="single" w:sz="2" w:space="0" w:color="B7DEE8"/>
              <w:bottom w:val="nil"/>
              <w:right w:val="single" w:sz="2" w:space="0" w:color="B7DEE8"/>
            </w:tcBorders>
            <w:shd w:val="clear" w:color="auto" w:fill="FFFF00"/>
            <w:vAlign w:val="center"/>
          </w:tcPr>
          <w:p w:rsidR="007F0615" w:rsidRPr="00634FFE" w:rsidRDefault="007F0615" w:rsidP="000038B4">
            <w:pPr>
              <w:spacing w:after="0"/>
              <w:contextualSpacing/>
              <w:jc w:val="center"/>
              <w:rPr>
                <w:sz w:val="16"/>
                <w:szCs w:val="16"/>
              </w:rPr>
            </w:pPr>
            <w:r>
              <w:rPr>
                <w:sz w:val="16"/>
                <w:szCs w:val="16"/>
              </w:rPr>
              <w:t>87%</w:t>
            </w:r>
          </w:p>
        </w:tc>
        <w:tc>
          <w:tcPr>
            <w:tcW w:w="66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634FFE" w:rsidRDefault="007F0615" w:rsidP="000038B4">
            <w:pPr>
              <w:spacing w:after="0"/>
              <w:contextualSpacing/>
              <w:jc w:val="center"/>
              <w:rPr>
                <w:sz w:val="16"/>
                <w:szCs w:val="16"/>
              </w:rPr>
            </w:pPr>
            <w:r>
              <w:rPr>
                <w:sz w:val="16"/>
                <w:szCs w:val="16"/>
              </w:rPr>
              <w:t>97%</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634FFE"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92D050"/>
            <w:vAlign w:val="center"/>
          </w:tcPr>
          <w:p w:rsidR="007F0615" w:rsidRPr="00634FFE" w:rsidRDefault="007F0615" w:rsidP="000038B4">
            <w:pPr>
              <w:spacing w:after="0"/>
              <w:contextualSpacing/>
              <w:jc w:val="center"/>
              <w:rPr>
                <w:sz w:val="16"/>
                <w:szCs w:val="16"/>
              </w:rPr>
            </w:pPr>
            <w:r>
              <w:rPr>
                <w:sz w:val="16"/>
                <w:szCs w:val="16"/>
              </w:rPr>
              <w:t>100%</w:t>
            </w: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634FFE"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vAlign w:val="center"/>
          </w:tcPr>
          <w:p w:rsidR="007F0615" w:rsidRPr="00634FFE"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634FFE"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634FFE" w:rsidRDefault="007F0615" w:rsidP="000038B4">
            <w:pPr>
              <w:spacing w:after="0"/>
              <w:contextualSpacing/>
              <w:jc w:val="center"/>
              <w:rPr>
                <w:sz w:val="16"/>
                <w:szCs w:val="16"/>
              </w:rPr>
            </w:pPr>
            <w:r>
              <w:rPr>
                <w:sz w:val="16"/>
                <w:szCs w:val="16"/>
              </w:rPr>
              <w:t>97%</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634FFE"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634FFE"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634FFE"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634FFE"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634FFE" w:rsidRDefault="007F0615" w:rsidP="000038B4">
            <w:pPr>
              <w:spacing w:after="0"/>
              <w:contextualSpacing/>
              <w:jc w:val="center"/>
              <w:rPr>
                <w:sz w:val="16"/>
                <w:szCs w:val="16"/>
              </w:rPr>
            </w:pPr>
          </w:p>
        </w:tc>
      </w:tr>
      <w:tr w:rsidR="007F0615" w:rsidRPr="00090DFD" w:rsidTr="000038B4">
        <w:trPr>
          <w:trHeight w:val="227"/>
        </w:trPr>
        <w:tc>
          <w:tcPr>
            <w:tcW w:w="2170" w:type="dxa"/>
            <w:vMerge/>
            <w:tcBorders>
              <w:left w:val="single" w:sz="2" w:space="0" w:color="B7DEE8"/>
              <w:bottom w:val="single" w:sz="2" w:space="0" w:color="B7DEE8"/>
              <w:right w:val="single" w:sz="2" w:space="0" w:color="B7DEE8"/>
            </w:tcBorders>
            <w:shd w:val="clear" w:color="auto" w:fill="auto"/>
            <w:vAlign w:val="center"/>
          </w:tcPr>
          <w:p w:rsidR="007F0615" w:rsidRPr="00634FFE" w:rsidRDefault="007F0615" w:rsidP="000038B4">
            <w:pPr>
              <w:spacing w:after="0"/>
              <w:rPr>
                <w:i/>
                <w:iCs/>
                <w:sz w:val="16"/>
                <w:szCs w:val="16"/>
              </w:rPr>
            </w:pPr>
          </w:p>
        </w:tc>
        <w:tc>
          <w:tcPr>
            <w:tcW w:w="1082"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jc w:val="center"/>
              <w:rPr>
                <w:sz w:val="16"/>
                <w:szCs w:val="16"/>
              </w:rPr>
            </w:pPr>
          </w:p>
        </w:tc>
        <w:tc>
          <w:tcPr>
            <w:tcW w:w="1066"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761</w:t>
            </w:r>
          </w:p>
        </w:tc>
        <w:tc>
          <w:tcPr>
            <w:tcW w:w="682"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760</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757</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763</w:t>
            </w:r>
          </w:p>
        </w:tc>
        <w:tc>
          <w:tcPr>
            <w:tcW w:w="666" w:type="dxa"/>
            <w:gridSpan w:val="2"/>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745</w:t>
            </w:r>
          </w:p>
        </w:tc>
        <w:tc>
          <w:tcPr>
            <w:tcW w:w="684"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709</w:t>
            </w:r>
          </w:p>
        </w:tc>
        <w:tc>
          <w:tcPr>
            <w:tcW w:w="676"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724</w:t>
            </w:r>
          </w:p>
        </w:tc>
        <w:tc>
          <w:tcPr>
            <w:tcW w:w="93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right w:val="single" w:sz="2" w:space="0" w:color="B7DEE8"/>
            </w:tcBorders>
            <w:vAlign w:val="center"/>
          </w:tcPr>
          <w:p w:rsidR="007F0615" w:rsidRPr="00634FFE" w:rsidRDefault="007F0615" w:rsidP="000038B4">
            <w:pPr>
              <w:spacing w:after="0"/>
              <w:rPr>
                <w:i/>
                <w:iCs/>
                <w:sz w:val="16"/>
                <w:szCs w:val="16"/>
              </w:rPr>
            </w:pPr>
            <w:r w:rsidRPr="00634FFE">
              <w:rPr>
                <w:i/>
                <w:iCs/>
                <w:sz w:val="16"/>
                <w:szCs w:val="16"/>
              </w:rPr>
              <w:t>Escherichia coli</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jc w:val="center"/>
              <w:rPr>
                <w:sz w:val="16"/>
                <w:szCs w:val="16"/>
              </w:rPr>
            </w:pPr>
            <w:r w:rsidRPr="0019737C">
              <w:rPr>
                <w:sz w:val="16"/>
                <w:szCs w:val="16"/>
              </w:rPr>
              <w:t>264 (16.3)</w:t>
            </w:r>
          </w:p>
        </w:tc>
        <w:tc>
          <w:tcPr>
            <w:tcW w:w="1066"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52%</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76%</w:t>
            </w:r>
          </w:p>
        </w:tc>
        <w:tc>
          <w:tcPr>
            <w:tcW w:w="709"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71%</w:t>
            </w:r>
          </w:p>
        </w:tc>
        <w:tc>
          <w:tcPr>
            <w:tcW w:w="67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93%</w:t>
            </w: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74%</w:t>
            </w:r>
          </w:p>
        </w:tc>
        <w:tc>
          <w:tcPr>
            <w:tcW w:w="696" w:type="dxa"/>
            <w:gridSpan w:val="2"/>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76%</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87%</w:t>
            </w: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92%</w:t>
            </w:r>
          </w:p>
        </w:tc>
      </w:tr>
      <w:tr w:rsidR="007F0615" w:rsidRPr="00090DFD" w:rsidTr="000038B4">
        <w:trPr>
          <w:trHeight w:val="227"/>
        </w:trPr>
        <w:tc>
          <w:tcPr>
            <w:tcW w:w="2170" w:type="dxa"/>
            <w:vMerge/>
            <w:tcBorders>
              <w:left w:val="single" w:sz="2" w:space="0" w:color="B7DEE8"/>
              <w:bottom w:val="single" w:sz="4" w:space="0" w:color="B7DEE8"/>
              <w:right w:val="single" w:sz="2" w:space="0" w:color="B7DEE8"/>
            </w:tcBorders>
            <w:vAlign w:val="center"/>
          </w:tcPr>
          <w:p w:rsidR="007F0615" w:rsidRPr="00634FFE" w:rsidRDefault="007F0615" w:rsidP="000038B4">
            <w:pPr>
              <w:spacing w:after="0"/>
              <w:rPr>
                <w:i/>
                <w:iCs/>
                <w:sz w:val="16"/>
                <w:szCs w:val="16"/>
              </w:rPr>
            </w:pPr>
          </w:p>
        </w:tc>
        <w:tc>
          <w:tcPr>
            <w:tcW w:w="1082" w:type="dxa"/>
            <w:tcBorders>
              <w:top w:val="nil"/>
              <w:left w:val="single" w:sz="2" w:space="0" w:color="B7DEE8"/>
              <w:bottom w:val="single" w:sz="4" w:space="0" w:color="B7DEE8"/>
              <w:right w:val="single" w:sz="2" w:space="0" w:color="B7DEE8"/>
            </w:tcBorders>
            <w:vAlign w:val="center"/>
          </w:tcPr>
          <w:p w:rsidR="007F0615" w:rsidRPr="0019737C" w:rsidRDefault="007F0615" w:rsidP="000038B4">
            <w:pPr>
              <w:spacing w:after="0"/>
              <w:jc w:val="center"/>
              <w:rPr>
                <w:sz w:val="16"/>
                <w:szCs w:val="16"/>
              </w:rPr>
            </w:pPr>
          </w:p>
        </w:tc>
        <w:tc>
          <w:tcPr>
            <w:tcW w:w="106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264</w:t>
            </w:r>
          </w:p>
        </w:tc>
        <w:tc>
          <w:tcPr>
            <w:tcW w:w="682"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264</w:t>
            </w:r>
          </w:p>
        </w:tc>
        <w:tc>
          <w:tcPr>
            <w:tcW w:w="709"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255</w:t>
            </w:r>
          </w:p>
        </w:tc>
        <w:tc>
          <w:tcPr>
            <w:tcW w:w="67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264</w:t>
            </w:r>
          </w:p>
        </w:tc>
        <w:tc>
          <w:tcPr>
            <w:tcW w:w="683"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243</w:t>
            </w:r>
          </w:p>
        </w:tc>
        <w:tc>
          <w:tcPr>
            <w:tcW w:w="69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248</w:t>
            </w:r>
          </w:p>
        </w:tc>
        <w:tc>
          <w:tcPr>
            <w:tcW w:w="93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248</w:t>
            </w:r>
          </w:p>
        </w:tc>
        <w:tc>
          <w:tcPr>
            <w:tcW w:w="70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264</w:t>
            </w:r>
          </w:p>
        </w:tc>
        <w:tc>
          <w:tcPr>
            <w:tcW w:w="695"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251</w:t>
            </w:r>
          </w:p>
        </w:tc>
        <w:tc>
          <w:tcPr>
            <w:tcW w:w="68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264</w:t>
            </w:r>
          </w:p>
        </w:tc>
        <w:tc>
          <w:tcPr>
            <w:tcW w:w="62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246</w:t>
            </w: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634FFE" w:rsidRDefault="007F0615" w:rsidP="000038B4">
            <w:pPr>
              <w:spacing w:after="0"/>
              <w:contextualSpacing/>
              <w:rPr>
                <w:sz w:val="16"/>
                <w:szCs w:val="16"/>
              </w:rPr>
            </w:pPr>
            <w:r>
              <w:rPr>
                <w:i/>
                <w:iCs/>
                <w:sz w:val="16"/>
                <w:szCs w:val="16"/>
              </w:rPr>
              <w:t xml:space="preserve">Staphylococcus aureus </w:t>
            </w:r>
            <w:r>
              <w:rPr>
                <w:sz w:val="16"/>
                <w:szCs w:val="16"/>
              </w:rPr>
              <w:t>(MRSA)</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173 (10.7)</w:t>
            </w:r>
          </w:p>
        </w:tc>
        <w:tc>
          <w:tcPr>
            <w:tcW w:w="106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82"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64"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66%</w:t>
            </w:r>
          </w:p>
        </w:tc>
        <w:tc>
          <w:tcPr>
            <w:tcW w:w="664"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66%</w:t>
            </w:r>
          </w:p>
        </w:tc>
        <w:tc>
          <w:tcPr>
            <w:tcW w:w="66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082" w:type="dxa"/>
            <w:tcBorders>
              <w:top w:val="nil"/>
              <w:left w:val="single" w:sz="2" w:space="0" w:color="B7DEE8"/>
              <w:bottom w:val="single" w:sz="4"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172</w:t>
            </w: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173</w:t>
            </w:r>
          </w:p>
        </w:tc>
        <w:tc>
          <w:tcPr>
            <w:tcW w:w="66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173</w:t>
            </w: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173</w:t>
            </w:r>
          </w:p>
        </w:tc>
        <w:tc>
          <w:tcPr>
            <w:tcW w:w="93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Pseudomonas aeruginosa</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133 (8.2)</w:t>
            </w:r>
          </w:p>
        </w:tc>
        <w:tc>
          <w:tcPr>
            <w:tcW w:w="10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84"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97%</w:t>
            </w: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96" w:type="dxa"/>
            <w:gridSpan w:val="2"/>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98%</w:t>
            </w: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93%</w:t>
            </w:r>
          </w:p>
        </w:tc>
      </w:tr>
      <w:tr w:rsidR="007F0615" w:rsidRPr="00090DFD" w:rsidTr="000038B4">
        <w:trPr>
          <w:trHeight w:val="227"/>
        </w:trPr>
        <w:tc>
          <w:tcPr>
            <w:tcW w:w="2170"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082" w:type="dxa"/>
            <w:tcBorders>
              <w:top w:val="nil"/>
              <w:left w:val="single" w:sz="2" w:space="0" w:color="B7DEE8"/>
              <w:bottom w:val="single" w:sz="4"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133</w:t>
            </w:r>
          </w:p>
        </w:tc>
        <w:tc>
          <w:tcPr>
            <w:tcW w:w="683"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133</w:t>
            </w:r>
          </w:p>
        </w:tc>
        <w:tc>
          <w:tcPr>
            <w:tcW w:w="70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133</w:t>
            </w:r>
          </w:p>
        </w:tc>
        <w:tc>
          <w:tcPr>
            <w:tcW w:w="62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133</w:t>
            </w: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proofErr w:type="spellStart"/>
            <w:r>
              <w:rPr>
                <w:i/>
                <w:iCs/>
                <w:sz w:val="16"/>
                <w:szCs w:val="16"/>
              </w:rPr>
              <w:t>Haemophilus</w:t>
            </w:r>
            <w:proofErr w:type="spellEnd"/>
            <w:r>
              <w:rPr>
                <w:i/>
                <w:iCs/>
                <w:sz w:val="16"/>
                <w:szCs w:val="16"/>
              </w:rPr>
              <w:t xml:space="preserve"> </w:t>
            </w:r>
            <w:proofErr w:type="spellStart"/>
            <w:r>
              <w:rPr>
                <w:i/>
                <w:iCs/>
                <w:sz w:val="16"/>
                <w:szCs w:val="16"/>
              </w:rPr>
              <w:t>influenzae</w:t>
            </w:r>
            <w:proofErr w:type="spellEnd"/>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117 (7.2)</w:t>
            </w:r>
          </w:p>
        </w:tc>
        <w:tc>
          <w:tcPr>
            <w:tcW w:w="1066"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67%</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98%</w:t>
            </w:r>
          </w:p>
        </w:tc>
        <w:tc>
          <w:tcPr>
            <w:tcW w:w="68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79%</w:t>
            </w: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68%</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082" w:type="dxa"/>
            <w:tcBorders>
              <w:top w:val="nil"/>
              <w:left w:val="single" w:sz="2" w:space="0" w:color="B7DEE8"/>
              <w:bottom w:val="single" w:sz="4"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117</w:t>
            </w:r>
          </w:p>
        </w:tc>
        <w:tc>
          <w:tcPr>
            <w:tcW w:w="682"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17</w:t>
            </w: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117</w:t>
            </w:r>
          </w:p>
        </w:tc>
        <w:tc>
          <w:tcPr>
            <w:tcW w:w="709"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117</w:t>
            </w:r>
          </w:p>
        </w:tc>
        <w:tc>
          <w:tcPr>
            <w:tcW w:w="93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634FFE" w:rsidRDefault="007F0615" w:rsidP="000038B4">
            <w:pPr>
              <w:spacing w:after="0"/>
              <w:contextualSpacing/>
              <w:rPr>
                <w:sz w:val="16"/>
                <w:szCs w:val="16"/>
              </w:rPr>
            </w:pPr>
            <w:r>
              <w:rPr>
                <w:i/>
                <w:iCs/>
                <w:sz w:val="16"/>
                <w:szCs w:val="16"/>
              </w:rPr>
              <w:t xml:space="preserve">Streptococcus </w:t>
            </w:r>
            <w:proofErr w:type="spellStart"/>
            <w:r>
              <w:rPr>
                <w:i/>
                <w:iCs/>
                <w:sz w:val="16"/>
                <w:szCs w:val="16"/>
              </w:rPr>
              <w:t>pyogenes</w:t>
            </w:r>
            <w:proofErr w:type="spellEnd"/>
            <w:r>
              <w:rPr>
                <w:sz w:val="16"/>
                <w:szCs w:val="16"/>
              </w:rPr>
              <w:t xml:space="preserve"> (Group A)</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87 (5.4)</w:t>
            </w:r>
          </w:p>
        </w:tc>
        <w:tc>
          <w:tcPr>
            <w:tcW w:w="106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95%</w:t>
            </w:r>
          </w:p>
        </w:tc>
        <w:tc>
          <w:tcPr>
            <w:tcW w:w="664"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97%</w:t>
            </w:r>
          </w:p>
        </w:tc>
        <w:tc>
          <w:tcPr>
            <w:tcW w:w="666" w:type="dxa"/>
            <w:gridSpan w:val="2"/>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84%</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left w:val="single" w:sz="2" w:space="0" w:color="B7DEE8"/>
              <w:bottom w:val="single" w:sz="4" w:space="0" w:color="B7DEE8"/>
              <w:right w:val="single" w:sz="2" w:space="0" w:color="B7DEE8"/>
            </w:tcBorders>
            <w:vAlign w:val="center"/>
          </w:tcPr>
          <w:p w:rsidR="007F0615" w:rsidRPr="002563B6" w:rsidRDefault="007F0615" w:rsidP="000038B4">
            <w:pPr>
              <w:spacing w:after="0"/>
              <w:contextualSpacing/>
              <w:rPr>
                <w:i/>
                <w:iCs/>
                <w:sz w:val="16"/>
                <w:szCs w:val="16"/>
              </w:rPr>
            </w:pPr>
          </w:p>
        </w:tc>
        <w:tc>
          <w:tcPr>
            <w:tcW w:w="1082" w:type="dxa"/>
            <w:tcBorders>
              <w:top w:val="nil"/>
              <w:left w:val="single" w:sz="2" w:space="0" w:color="B7DEE8"/>
              <w:bottom w:val="single" w:sz="4"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87</w:t>
            </w:r>
          </w:p>
        </w:tc>
        <w:tc>
          <w:tcPr>
            <w:tcW w:w="682"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87</w:t>
            </w:r>
          </w:p>
        </w:tc>
        <w:tc>
          <w:tcPr>
            <w:tcW w:w="66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87</w:t>
            </w:r>
          </w:p>
        </w:tc>
        <w:tc>
          <w:tcPr>
            <w:tcW w:w="66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87</w:t>
            </w: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4" w:space="0" w:color="B7DEE8"/>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4"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4" w:space="0" w:color="B7DEE8"/>
              <w:left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Streptococcus pneumoniae</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67 (4.1)</w:t>
            </w:r>
          </w:p>
        </w:tc>
        <w:tc>
          <w:tcPr>
            <w:tcW w:w="1066"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79%</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67%</w:t>
            </w:r>
          </w:p>
        </w:tc>
        <w:tc>
          <w:tcPr>
            <w:tcW w:w="66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78%</w:t>
            </w:r>
          </w:p>
        </w:tc>
        <w:tc>
          <w:tcPr>
            <w:tcW w:w="666" w:type="dxa"/>
            <w:gridSpan w:val="2"/>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72%</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75%</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66</w:t>
            </w:r>
          </w:p>
        </w:tc>
        <w:tc>
          <w:tcPr>
            <w:tcW w:w="6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67</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67</w:t>
            </w:r>
          </w:p>
        </w:tc>
        <w:tc>
          <w:tcPr>
            <w:tcW w:w="66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67</w:t>
            </w: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63</w:t>
            </w:r>
          </w:p>
        </w:tc>
        <w:tc>
          <w:tcPr>
            <w:tcW w:w="93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Staphylococcus epidermidis</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62 (3.8)</w:t>
            </w:r>
          </w:p>
        </w:tc>
        <w:tc>
          <w:tcPr>
            <w:tcW w:w="10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color w:val="FFFFFF" w:themeColor="background1"/>
                <w:sz w:val="16"/>
                <w:szCs w:val="16"/>
              </w:rPr>
            </w:pPr>
            <w:r w:rsidRPr="0019737C">
              <w:rPr>
                <w:color w:val="FFFFFF" w:themeColor="background1"/>
                <w:sz w:val="16"/>
                <w:szCs w:val="16"/>
              </w:rPr>
              <w:t>15%</w:t>
            </w:r>
          </w:p>
        </w:tc>
        <w:tc>
          <w:tcPr>
            <w:tcW w:w="664"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color w:val="FFFFFF" w:themeColor="background1"/>
                <w:sz w:val="16"/>
                <w:szCs w:val="16"/>
              </w:rPr>
            </w:pPr>
            <w:r w:rsidRPr="0019737C">
              <w:rPr>
                <w:color w:val="FFFFFF" w:themeColor="background1"/>
                <w:sz w:val="16"/>
                <w:szCs w:val="16"/>
              </w:rPr>
              <w:t>33%</w:t>
            </w:r>
          </w:p>
        </w:tc>
        <w:tc>
          <w:tcPr>
            <w:tcW w:w="664"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color w:val="FFFFFF" w:themeColor="background1"/>
                <w:sz w:val="16"/>
                <w:szCs w:val="16"/>
              </w:rPr>
            </w:pPr>
            <w:r w:rsidRPr="0019737C">
              <w:rPr>
                <w:color w:val="FFFFFF" w:themeColor="background1"/>
                <w:sz w:val="16"/>
                <w:szCs w:val="16"/>
              </w:rPr>
              <w:t>54%</w:t>
            </w:r>
          </w:p>
        </w:tc>
        <w:tc>
          <w:tcPr>
            <w:tcW w:w="666" w:type="dxa"/>
            <w:gridSpan w:val="2"/>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color w:val="FFFFFF" w:themeColor="background1"/>
                <w:sz w:val="16"/>
                <w:szCs w:val="16"/>
              </w:rPr>
            </w:pPr>
            <w:r w:rsidRPr="0019737C">
              <w:rPr>
                <w:color w:val="FFFFFF" w:themeColor="background1"/>
                <w:sz w:val="16"/>
                <w:szCs w:val="16"/>
              </w:rPr>
              <w:t>44%</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12%</w:t>
            </w: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color w:val="FFFFFF" w:themeColor="background1"/>
                <w:sz w:val="16"/>
                <w:szCs w:val="16"/>
              </w:rPr>
            </w:pPr>
            <w:r w:rsidRPr="0019737C">
              <w:rPr>
                <w:color w:val="FFFFFF" w:themeColor="background1"/>
                <w:sz w:val="16"/>
                <w:szCs w:val="16"/>
              </w:rPr>
              <w:t>44%</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61</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61</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61</w:t>
            </w:r>
          </w:p>
        </w:tc>
        <w:tc>
          <w:tcPr>
            <w:tcW w:w="66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57</w:t>
            </w: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57</w:t>
            </w:r>
          </w:p>
        </w:tc>
        <w:tc>
          <w:tcPr>
            <w:tcW w:w="67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57</w:t>
            </w:r>
          </w:p>
        </w:tc>
        <w:tc>
          <w:tcPr>
            <w:tcW w:w="93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 xml:space="preserve">Staphylococcus </w:t>
            </w:r>
            <w:proofErr w:type="spellStart"/>
            <w:r>
              <w:rPr>
                <w:i/>
                <w:iCs/>
                <w:sz w:val="16"/>
                <w:szCs w:val="16"/>
              </w:rPr>
              <w:t>lugdunensis</w:t>
            </w:r>
            <w:proofErr w:type="spellEnd"/>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51 (3.1)</w:t>
            </w:r>
          </w:p>
        </w:tc>
        <w:tc>
          <w:tcPr>
            <w:tcW w:w="1066"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59%</w:t>
            </w:r>
          </w:p>
        </w:tc>
        <w:tc>
          <w:tcPr>
            <w:tcW w:w="682"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92%</w:t>
            </w:r>
          </w:p>
        </w:tc>
        <w:tc>
          <w:tcPr>
            <w:tcW w:w="664"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90%</w:t>
            </w:r>
          </w:p>
        </w:tc>
        <w:tc>
          <w:tcPr>
            <w:tcW w:w="66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88%</w:t>
            </w:r>
          </w:p>
        </w:tc>
        <w:tc>
          <w:tcPr>
            <w:tcW w:w="66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98%</w:t>
            </w: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51</w:t>
            </w:r>
          </w:p>
        </w:tc>
        <w:tc>
          <w:tcPr>
            <w:tcW w:w="6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50</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51</w:t>
            </w:r>
          </w:p>
        </w:tc>
        <w:tc>
          <w:tcPr>
            <w:tcW w:w="66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51</w:t>
            </w:r>
          </w:p>
        </w:tc>
        <w:tc>
          <w:tcPr>
            <w:tcW w:w="66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51</w:t>
            </w: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48</w:t>
            </w:r>
          </w:p>
        </w:tc>
        <w:tc>
          <w:tcPr>
            <w:tcW w:w="676"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Klebsiella pneumoniae</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49 (3.0)</w:t>
            </w:r>
          </w:p>
        </w:tc>
        <w:tc>
          <w:tcPr>
            <w:tcW w:w="106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88%</w:t>
            </w:r>
          </w:p>
        </w:tc>
        <w:tc>
          <w:tcPr>
            <w:tcW w:w="709"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85%</w:t>
            </w:r>
          </w:p>
        </w:tc>
        <w:tc>
          <w:tcPr>
            <w:tcW w:w="67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91%</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91%</w:t>
            </w: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88%</w:t>
            </w: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49</w:t>
            </w: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46</w:t>
            </w: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49</w:t>
            </w: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45</w:t>
            </w: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45</w:t>
            </w: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49</w:t>
            </w: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45</w:t>
            </w: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49</w:t>
            </w: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 xml:space="preserve">Enterococcus </w:t>
            </w:r>
            <w:proofErr w:type="spellStart"/>
            <w:r>
              <w:rPr>
                <w:i/>
                <w:iCs/>
                <w:sz w:val="16"/>
                <w:szCs w:val="16"/>
              </w:rPr>
              <w:t>faecalis</w:t>
            </w:r>
            <w:proofErr w:type="spellEnd"/>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45 (2.8)</w:t>
            </w:r>
          </w:p>
        </w:tc>
        <w:tc>
          <w:tcPr>
            <w:tcW w:w="106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66"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7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83"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84"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96" w:type="dxa"/>
            <w:gridSpan w:val="2"/>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45</w:t>
            </w: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45</w:t>
            </w: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bl>
    <w:p w:rsidR="007F0615" w:rsidRDefault="007F0615" w:rsidP="007F0615">
      <w:pPr>
        <w:tabs>
          <w:tab w:val="clear" w:pos="1440"/>
        </w:tabs>
        <w:spacing w:after="160" w:line="259" w:lineRule="auto"/>
        <w:rPr>
          <w:b/>
          <w:sz w:val="20"/>
          <w:szCs w:val="20"/>
        </w:rPr>
      </w:pPr>
      <w:r>
        <w:rPr>
          <w:b/>
          <w:sz w:val="20"/>
          <w:szCs w:val="20"/>
        </w:rPr>
        <w:br w:type="page"/>
      </w:r>
    </w:p>
    <w:p w:rsidR="007F0615" w:rsidRDefault="007F0615" w:rsidP="007F0615">
      <w:r w:rsidRPr="00331123">
        <w:rPr>
          <w:b/>
          <w:sz w:val="20"/>
          <w:szCs w:val="20"/>
        </w:rPr>
        <w:t>Figure A</w:t>
      </w:r>
      <w:r>
        <w:rPr>
          <w:b/>
          <w:sz w:val="20"/>
          <w:szCs w:val="20"/>
        </w:rPr>
        <w:t>4 (</w:t>
      </w:r>
      <w:r w:rsidRPr="004852B7">
        <w:rPr>
          <w:b/>
          <w:i/>
          <w:iCs/>
          <w:sz w:val="20"/>
          <w:szCs w:val="20"/>
        </w:rPr>
        <w:t>continued</w:t>
      </w:r>
      <w:r>
        <w:rPr>
          <w:b/>
          <w:sz w:val="20"/>
          <w:szCs w:val="20"/>
        </w:rPr>
        <w:t>)</w:t>
      </w:r>
    </w:p>
    <w:tbl>
      <w:tblPr>
        <w:tblStyle w:val="TableGrid"/>
        <w:tblW w:w="14769" w:type="dxa"/>
        <w:tblInd w:w="-3" w:type="dxa"/>
        <w:tblLook w:val="04A0" w:firstRow="1" w:lastRow="0" w:firstColumn="1" w:lastColumn="0" w:noHBand="0" w:noVBand="1"/>
      </w:tblPr>
      <w:tblGrid>
        <w:gridCol w:w="2170"/>
        <w:gridCol w:w="1082"/>
        <w:gridCol w:w="1066"/>
        <w:gridCol w:w="682"/>
        <w:gridCol w:w="664"/>
        <w:gridCol w:w="664"/>
        <w:gridCol w:w="666"/>
        <w:gridCol w:w="390"/>
        <w:gridCol w:w="294"/>
        <w:gridCol w:w="709"/>
        <w:gridCol w:w="676"/>
        <w:gridCol w:w="683"/>
        <w:gridCol w:w="684"/>
        <w:gridCol w:w="696"/>
        <w:gridCol w:w="936"/>
        <w:gridCol w:w="703"/>
        <w:gridCol w:w="695"/>
        <w:gridCol w:w="683"/>
        <w:gridCol w:w="626"/>
      </w:tblGrid>
      <w:tr w:rsidR="007F0615" w:rsidRPr="00090DFD" w:rsidTr="000038B4">
        <w:trPr>
          <w:trHeight w:val="397"/>
        </w:trPr>
        <w:tc>
          <w:tcPr>
            <w:tcW w:w="14769" w:type="dxa"/>
            <w:gridSpan w:val="19"/>
            <w:tcBorders>
              <w:top w:val="nil"/>
              <w:left w:val="nil"/>
              <w:bottom w:val="nil"/>
              <w:right w:val="nil"/>
            </w:tcBorders>
            <w:shd w:val="clear" w:color="auto" w:fill="B7DEE8"/>
            <w:vAlign w:val="center"/>
          </w:tcPr>
          <w:p w:rsidR="007F0615" w:rsidRPr="0019737C" w:rsidRDefault="007F0615" w:rsidP="000038B4">
            <w:pPr>
              <w:spacing w:after="0"/>
              <w:contextualSpacing/>
              <w:rPr>
                <w:sz w:val="16"/>
                <w:szCs w:val="16"/>
              </w:rPr>
            </w:pPr>
            <w:r w:rsidRPr="001D5C29">
              <w:rPr>
                <w:b/>
                <w:bCs/>
                <w:sz w:val="20"/>
                <w:szCs w:val="20"/>
              </w:rPr>
              <w:t>Cumulative Antibiogram</w:t>
            </w:r>
            <w:r>
              <w:rPr>
                <w:b/>
                <w:bCs/>
                <w:sz w:val="20"/>
                <w:szCs w:val="20"/>
              </w:rPr>
              <w:t xml:space="preserve"> (</w:t>
            </w:r>
            <w:r w:rsidRPr="004852B7">
              <w:rPr>
                <w:b/>
                <w:bCs/>
                <w:i/>
                <w:iCs/>
                <w:sz w:val="18"/>
                <w:szCs w:val="18"/>
              </w:rPr>
              <w:t>continued)</w:t>
            </w:r>
          </w:p>
        </w:tc>
      </w:tr>
      <w:tr w:rsidR="007F0615" w:rsidRPr="00090DFD" w:rsidTr="000038B4">
        <w:trPr>
          <w:trHeight w:val="340"/>
        </w:trPr>
        <w:tc>
          <w:tcPr>
            <w:tcW w:w="14769" w:type="dxa"/>
            <w:gridSpan w:val="19"/>
            <w:tcBorders>
              <w:top w:val="nil"/>
              <w:left w:val="nil"/>
              <w:bottom w:val="nil"/>
              <w:right w:val="nil"/>
            </w:tcBorders>
            <w:shd w:val="clear" w:color="auto" w:fill="B7DEE8"/>
            <w:vAlign w:val="center"/>
          </w:tcPr>
          <w:p w:rsidR="007F0615" w:rsidRPr="0019737C" w:rsidRDefault="007F0615" w:rsidP="000038B4">
            <w:pPr>
              <w:spacing w:after="0"/>
              <w:contextualSpacing/>
              <w:rPr>
                <w:sz w:val="16"/>
                <w:szCs w:val="16"/>
              </w:rPr>
            </w:pPr>
            <w:r w:rsidRPr="00153E4F">
              <w:rPr>
                <w:sz w:val="20"/>
                <w:szCs w:val="20"/>
              </w:rPr>
              <w:t xml:space="preserve">Susceptibility of Common </w:t>
            </w:r>
            <w:r>
              <w:rPr>
                <w:sz w:val="20"/>
                <w:szCs w:val="20"/>
              </w:rPr>
              <w:t>Non-u</w:t>
            </w:r>
            <w:r w:rsidRPr="00153E4F">
              <w:rPr>
                <w:sz w:val="20"/>
                <w:szCs w:val="20"/>
              </w:rPr>
              <w:t>rine Isolates – 1 January 2018 to 31 December 2018</w:t>
            </w:r>
          </w:p>
        </w:tc>
      </w:tr>
      <w:tr w:rsidR="007F0615" w:rsidRPr="00090DFD" w:rsidTr="000038B4">
        <w:trPr>
          <w:trHeight w:val="340"/>
        </w:trPr>
        <w:tc>
          <w:tcPr>
            <w:tcW w:w="7384" w:type="dxa"/>
            <w:gridSpan w:val="8"/>
            <w:tcBorders>
              <w:top w:val="nil"/>
              <w:left w:val="nil"/>
              <w:bottom w:val="nil"/>
              <w:right w:val="nil"/>
            </w:tcBorders>
            <w:shd w:val="clear" w:color="auto" w:fill="B7DEE8"/>
            <w:vAlign w:val="center"/>
          </w:tcPr>
          <w:p w:rsidR="007F0615" w:rsidRPr="0019737C" w:rsidRDefault="007F0615" w:rsidP="000038B4">
            <w:pPr>
              <w:spacing w:after="0"/>
              <w:contextualSpacing/>
              <w:rPr>
                <w:sz w:val="16"/>
                <w:szCs w:val="16"/>
              </w:rPr>
            </w:pPr>
            <w:r w:rsidRPr="00153E4F">
              <w:rPr>
                <w:sz w:val="20"/>
                <w:szCs w:val="20"/>
              </w:rPr>
              <w:t>Facility name</w:t>
            </w:r>
          </w:p>
        </w:tc>
        <w:tc>
          <w:tcPr>
            <w:tcW w:w="7385" w:type="dxa"/>
            <w:gridSpan w:val="11"/>
            <w:tcBorders>
              <w:top w:val="nil"/>
              <w:left w:val="nil"/>
              <w:bottom w:val="nil"/>
              <w:right w:val="nil"/>
            </w:tcBorders>
            <w:shd w:val="clear" w:color="auto" w:fill="B7DEE8"/>
            <w:vAlign w:val="center"/>
          </w:tcPr>
          <w:p w:rsidR="007F0615" w:rsidRPr="0019737C" w:rsidRDefault="007F0615" w:rsidP="000038B4">
            <w:pPr>
              <w:spacing w:after="0"/>
              <w:contextualSpacing/>
              <w:jc w:val="right"/>
              <w:rPr>
                <w:sz w:val="16"/>
                <w:szCs w:val="16"/>
              </w:rPr>
            </w:pPr>
            <w:r w:rsidRPr="00153E4F">
              <w:rPr>
                <w:sz w:val="20"/>
                <w:szCs w:val="20"/>
              </w:rPr>
              <w:t>Pathology service name</w:t>
            </w:r>
          </w:p>
        </w:tc>
      </w:tr>
      <w:tr w:rsidR="007F0615" w:rsidRPr="00090DFD" w:rsidTr="000038B4">
        <w:trPr>
          <w:trHeight w:val="340"/>
        </w:trPr>
        <w:tc>
          <w:tcPr>
            <w:tcW w:w="2170" w:type="dxa"/>
            <w:tcBorders>
              <w:top w:val="nil"/>
              <w:left w:val="single" w:sz="2" w:space="0" w:color="B7DEE8"/>
              <w:bottom w:val="nil"/>
              <w:right w:val="single" w:sz="2" w:space="0" w:color="B7DEE8"/>
            </w:tcBorders>
            <w:vAlign w:val="center"/>
          </w:tcPr>
          <w:p w:rsidR="007F0615" w:rsidRDefault="007F0615" w:rsidP="000038B4">
            <w:pPr>
              <w:spacing w:after="0"/>
              <w:contextualSpacing/>
              <w:rPr>
                <w:i/>
                <w:iCs/>
                <w:sz w:val="16"/>
                <w:szCs w:val="16"/>
              </w:rPr>
            </w:pP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11517" w:type="dxa"/>
            <w:gridSpan w:val="17"/>
            <w:tcBorders>
              <w:top w:val="nil"/>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Pr>
                <w:sz w:val="16"/>
                <w:szCs w:val="16"/>
              </w:rPr>
              <w:t>Antimicrobials</w:t>
            </w:r>
          </w:p>
        </w:tc>
      </w:tr>
      <w:tr w:rsidR="007F0615" w:rsidRPr="00090DFD" w:rsidTr="000038B4">
        <w:trPr>
          <w:trHeight w:val="283"/>
        </w:trPr>
        <w:tc>
          <w:tcPr>
            <w:tcW w:w="2170" w:type="dxa"/>
            <w:tcBorders>
              <w:top w:val="nil"/>
              <w:left w:val="single" w:sz="2" w:space="0" w:color="B7DEE8"/>
              <w:bottom w:val="nil"/>
              <w:right w:val="single" w:sz="2" w:space="0" w:color="B7DEE8"/>
            </w:tcBorders>
            <w:vAlign w:val="center"/>
          </w:tcPr>
          <w:p w:rsidR="007F0615" w:rsidRDefault="007F0615" w:rsidP="000038B4">
            <w:pPr>
              <w:spacing w:after="0"/>
              <w:contextualSpacing/>
              <w:rPr>
                <w:i/>
                <w:iCs/>
                <w:sz w:val="16"/>
                <w:szCs w:val="16"/>
              </w:rPr>
            </w:pP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7874" w:type="dxa"/>
            <w:gridSpan w:val="1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Pr>
                <w:sz w:val="16"/>
                <w:szCs w:val="16"/>
              </w:rPr>
              <w:t>Usually unrestricted</w:t>
            </w:r>
          </w:p>
        </w:tc>
        <w:tc>
          <w:tcPr>
            <w:tcW w:w="3643" w:type="dxa"/>
            <w:gridSpan w:val="5"/>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Pr>
                <w:sz w:val="16"/>
                <w:szCs w:val="16"/>
              </w:rPr>
              <w:t>Restricted or Second-line</w:t>
            </w:r>
          </w:p>
        </w:tc>
      </w:tr>
      <w:tr w:rsidR="007F0615" w:rsidRPr="00090DFD" w:rsidTr="000038B4">
        <w:trPr>
          <w:cantSplit/>
          <w:trHeight w:val="737"/>
        </w:trPr>
        <w:tc>
          <w:tcPr>
            <w:tcW w:w="2170" w:type="dxa"/>
            <w:tcBorders>
              <w:top w:val="nil"/>
              <w:left w:val="single" w:sz="2" w:space="0" w:color="B7DEE8"/>
              <w:bottom w:val="nil"/>
              <w:right w:val="single" w:sz="2" w:space="0" w:color="B7DEE8"/>
            </w:tcBorders>
            <w:vAlign w:val="bottom"/>
          </w:tcPr>
          <w:p w:rsidR="007F0615" w:rsidRDefault="007F0615" w:rsidP="000038B4">
            <w:pPr>
              <w:spacing w:after="0"/>
              <w:contextualSpacing/>
              <w:rPr>
                <w:i/>
                <w:iCs/>
                <w:sz w:val="16"/>
                <w:szCs w:val="16"/>
              </w:rPr>
            </w:pPr>
            <w:r w:rsidRPr="003525AB">
              <w:rPr>
                <w:sz w:val="16"/>
                <w:szCs w:val="16"/>
              </w:rPr>
              <w:t>Number of unique isolates:</w:t>
            </w:r>
            <w:r w:rsidRPr="003525AB">
              <w:rPr>
                <w:sz w:val="16"/>
                <w:szCs w:val="16"/>
              </w:rPr>
              <w:br/>
            </w:r>
            <w:r w:rsidRPr="003525AB">
              <w:rPr>
                <w:b/>
                <w:bCs/>
                <w:sz w:val="16"/>
                <w:szCs w:val="16"/>
              </w:rPr>
              <w:t>1,623</w:t>
            </w:r>
          </w:p>
        </w:tc>
        <w:tc>
          <w:tcPr>
            <w:tcW w:w="1082" w:type="dxa"/>
            <w:tcBorders>
              <w:top w:val="nil"/>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Pr>
                <w:sz w:val="16"/>
                <w:szCs w:val="16"/>
              </w:rPr>
              <w:t>Ampicillin</w:t>
            </w:r>
            <w:r>
              <w:rPr>
                <w:sz w:val="16"/>
                <w:szCs w:val="16"/>
              </w:rPr>
              <w:br/>
            </w:r>
            <w:r w:rsidRPr="00090DFD">
              <w:rPr>
                <w:sz w:val="16"/>
                <w:szCs w:val="16"/>
              </w:rPr>
              <w:t>Pen</w:t>
            </w:r>
            <w:r>
              <w:rPr>
                <w:sz w:val="16"/>
                <w:szCs w:val="16"/>
              </w:rPr>
              <w:t>icillin</w:t>
            </w:r>
          </w:p>
        </w:tc>
        <w:tc>
          <w:tcPr>
            <w:tcW w:w="682"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sidRPr="00090DFD">
              <w:rPr>
                <w:sz w:val="16"/>
                <w:szCs w:val="16"/>
              </w:rPr>
              <w:t>Flu</w:t>
            </w:r>
            <w:r>
              <w:rPr>
                <w:sz w:val="16"/>
                <w:szCs w:val="16"/>
              </w:rPr>
              <w:t>cloxacillin</w:t>
            </w:r>
          </w:p>
        </w:tc>
        <w:tc>
          <w:tcPr>
            <w:tcW w:w="664"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Pr>
                <w:sz w:val="16"/>
                <w:szCs w:val="16"/>
              </w:rPr>
              <w:t>Erythromycin</w:t>
            </w:r>
          </w:p>
        </w:tc>
        <w:tc>
          <w:tcPr>
            <w:tcW w:w="664"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Pr>
                <w:sz w:val="16"/>
                <w:szCs w:val="16"/>
              </w:rPr>
              <w:t>Clindamycin</w:t>
            </w:r>
          </w:p>
        </w:tc>
        <w:tc>
          <w:tcPr>
            <w:tcW w:w="666" w:type="dxa"/>
            <w:vMerge w:val="restart"/>
            <w:tcBorders>
              <w:top w:val="single" w:sz="4" w:space="0" w:color="B7DEE8"/>
              <w:left w:val="single" w:sz="2" w:space="0" w:color="B7DEE8"/>
              <w:right w:val="single" w:sz="2" w:space="0" w:color="B7DEE8"/>
            </w:tcBorders>
            <w:shd w:val="clear" w:color="auto" w:fill="8EB4E2"/>
            <w:textDirection w:val="btLr"/>
            <w:vAlign w:val="center"/>
          </w:tcPr>
          <w:p w:rsidR="007F0615" w:rsidRPr="0019737C" w:rsidRDefault="007F0615" w:rsidP="000038B4">
            <w:pPr>
              <w:spacing w:after="0"/>
              <w:contextualSpacing/>
              <w:jc w:val="center"/>
              <w:rPr>
                <w:sz w:val="16"/>
                <w:szCs w:val="16"/>
              </w:rPr>
            </w:pPr>
            <w:r w:rsidRPr="00090DFD">
              <w:rPr>
                <w:sz w:val="16"/>
                <w:szCs w:val="16"/>
              </w:rPr>
              <w:t>Doxy</w:t>
            </w:r>
            <w:r>
              <w:rPr>
                <w:sz w:val="16"/>
                <w:szCs w:val="16"/>
              </w:rPr>
              <w:t>cycline</w:t>
            </w:r>
          </w:p>
        </w:tc>
        <w:tc>
          <w:tcPr>
            <w:tcW w:w="684" w:type="dxa"/>
            <w:gridSpan w:val="2"/>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proofErr w:type="spellStart"/>
            <w:r w:rsidRPr="00090DFD">
              <w:rPr>
                <w:sz w:val="16"/>
                <w:szCs w:val="16"/>
              </w:rPr>
              <w:t>Amox</w:t>
            </w:r>
            <w:r>
              <w:rPr>
                <w:sz w:val="16"/>
                <w:szCs w:val="16"/>
              </w:rPr>
              <w:t>ycillin</w:t>
            </w:r>
            <w:proofErr w:type="spellEnd"/>
            <w:r>
              <w:rPr>
                <w:sz w:val="16"/>
                <w:szCs w:val="16"/>
              </w:rPr>
              <w:t xml:space="preserve"> clavulanic acid</w:t>
            </w:r>
          </w:p>
        </w:tc>
        <w:tc>
          <w:tcPr>
            <w:tcW w:w="709"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Pr>
                <w:sz w:val="16"/>
                <w:szCs w:val="16"/>
              </w:rPr>
              <w:t>Cefazolin</w:t>
            </w:r>
          </w:p>
        </w:tc>
        <w:tc>
          <w:tcPr>
            <w:tcW w:w="676"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sidRPr="00090DFD">
              <w:rPr>
                <w:sz w:val="16"/>
                <w:szCs w:val="16"/>
              </w:rPr>
              <w:t>Gen</w:t>
            </w:r>
            <w:r>
              <w:rPr>
                <w:sz w:val="16"/>
                <w:szCs w:val="16"/>
              </w:rPr>
              <w:t>tamicin</w:t>
            </w:r>
          </w:p>
        </w:tc>
        <w:tc>
          <w:tcPr>
            <w:tcW w:w="683"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Pr>
                <w:sz w:val="16"/>
                <w:szCs w:val="16"/>
              </w:rPr>
              <w:t>Vancomycin</w:t>
            </w:r>
          </w:p>
        </w:tc>
        <w:tc>
          <w:tcPr>
            <w:tcW w:w="684"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sidRPr="00090DFD">
              <w:rPr>
                <w:sz w:val="16"/>
                <w:szCs w:val="16"/>
              </w:rPr>
              <w:t>Tri</w:t>
            </w:r>
            <w:r>
              <w:rPr>
                <w:sz w:val="16"/>
                <w:szCs w:val="16"/>
              </w:rPr>
              <w:t>methoprim</w:t>
            </w:r>
          </w:p>
        </w:tc>
        <w:tc>
          <w:tcPr>
            <w:tcW w:w="696" w:type="dxa"/>
            <w:vMerge w:val="restart"/>
            <w:tcBorders>
              <w:top w:val="single" w:sz="4" w:space="0" w:color="B7DEE8"/>
              <w:left w:val="single" w:sz="2" w:space="0" w:color="B7DEE8"/>
              <w:right w:val="single" w:sz="2" w:space="0" w:color="B7DEE8"/>
            </w:tcBorders>
            <w:shd w:val="clear" w:color="auto" w:fill="auto"/>
            <w:textDirection w:val="btLr"/>
            <w:vAlign w:val="center"/>
          </w:tcPr>
          <w:p w:rsidR="007F0615" w:rsidRPr="0019737C" w:rsidRDefault="007F0615" w:rsidP="000038B4">
            <w:pPr>
              <w:spacing w:after="0"/>
              <w:contextualSpacing/>
              <w:jc w:val="center"/>
              <w:rPr>
                <w:sz w:val="16"/>
                <w:szCs w:val="16"/>
              </w:rPr>
            </w:pPr>
            <w:r w:rsidRPr="00090DFD">
              <w:rPr>
                <w:sz w:val="16"/>
                <w:szCs w:val="16"/>
              </w:rPr>
              <w:t>Tri</w:t>
            </w:r>
            <w:r>
              <w:rPr>
                <w:sz w:val="16"/>
                <w:szCs w:val="16"/>
              </w:rPr>
              <w:t>methoprim-</w:t>
            </w:r>
            <w:proofErr w:type="spellStart"/>
            <w:r>
              <w:rPr>
                <w:sz w:val="16"/>
                <w:szCs w:val="16"/>
              </w:rPr>
              <w:t>sulphamethoxazole</w:t>
            </w:r>
            <w:proofErr w:type="spellEnd"/>
          </w:p>
        </w:tc>
        <w:tc>
          <w:tcPr>
            <w:tcW w:w="936"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19737C" w:rsidRDefault="007F0615" w:rsidP="000038B4">
            <w:pPr>
              <w:spacing w:after="0"/>
              <w:contextualSpacing/>
              <w:jc w:val="center"/>
              <w:rPr>
                <w:sz w:val="16"/>
                <w:szCs w:val="16"/>
              </w:rPr>
            </w:pPr>
            <w:proofErr w:type="spellStart"/>
            <w:r w:rsidRPr="00090DFD">
              <w:rPr>
                <w:sz w:val="16"/>
                <w:szCs w:val="16"/>
              </w:rPr>
              <w:t>Mer</w:t>
            </w:r>
            <w:r>
              <w:rPr>
                <w:sz w:val="16"/>
                <w:szCs w:val="16"/>
              </w:rPr>
              <w:t>openem</w:t>
            </w:r>
            <w:proofErr w:type="spellEnd"/>
          </w:p>
        </w:tc>
        <w:tc>
          <w:tcPr>
            <w:tcW w:w="703"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19737C" w:rsidRDefault="007F0615" w:rsidP="000038B4">
            <w:pPr>
              <w:spacing w:after="0"/>
              <w:contextualSpacing/>
              <w:jc w:val="center"/>
              <w:rPr>
                <w:sz w:val="16"/>
                <w:szCs w:val="16"/>
              </w:rPr>
            </w:pPr>
            <w:r w:rsidRPr="00090DFD">
              <w:rPr>
                <w:sz w:val="16"/>
                <w:szCs w:val="16"/>
              </w:rPr>
              <w:t>Ceft</w:t>
            </w:r>
            <w:r>
              <w:rPr>
                <w:sz w:val="16"/>
                <w:szCs w:val="16"/>
              </w:rPr>
              <w:t>riaxone</w:t>
            </w:r>
          </w:p>
        </w:tc>
        <w:tc>
          <w:tcPr>
            <w:tcW w:w="695"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19737C" w:rsidRDefault="007F0615" w:rsidP="000038B4">
            <w:pPr>
              <w:spacing w:after="0"/>
              <w:contextualSpacing/>
              <w:jc w:val="center"/>
              <w:rPr>
                <w:sz w:val="16"/>
                <w:szCs w:val="16"/>
              </w:rPr>
            </w:pPr>
            <w:proofErr w:type="spellStart"/>
            <w:r>
              <w:rPr>
                <w:sz w:val="16"/>
                <w:szCs w:val="16"/>
              </w:rPr>
              <w:t>Ceftazidime</w:t>
            </w:r>
            <w:proofErr w:type="spellEnd"/>
          </w:p>
        </w:tc>
        <w:tc>
          <w:tcPr>
            <w:tcW w:w="683" w:type="dxa"/>
            <w:vMerge w:val="restart"/>
            <w:tcBorders>
              <w:top w:val="single" w:sz="4" w:space="0" w:color="B7DEE8"/>
              <w:left w:val="single" w:sz="2" w:space="0" w:color="B7DEE8"/>
              <w:right w:val="single" w:sz="2" w:space="0" w:color="B7DEE8"/>
            </w:tcBorders>
            <w:shd w:val="clear" w:color="auto" w:fill="8EB4E2"/>
            <w:textDirection w:val="btLr"/>
            <w:vAlign w:val="center"/>
          </w:tcPr>
          <w:p w:rsidR="007F0615" w:rsidRPr="0019737C" w:rsidRDefault="007F0615" w:rsidP="000038B4">
            <w:pPr>
              <w:spacing w:after="0"/>
              <w:contextualSpacing/>
              <w:jc w:val="center"/>
              <w:rPr>
                <w:sz w:val="16"/>
                <w:szCs w:val="16"/>
              </w:rPr>
            </w:pPr>
            <w:r>
              <w:rPr>
                <w:sz w:val="16"/>
                <w:szCs w:val="16"/>
              </w:rPr>
              <w:t>Ciprofloxacin</w:t>
            </w:r>
          </w:p>
        </w:tc>
        <w:tc>
          <w:tcPr>
            <w:tcW w:w="626" w:type="dxa"/>
            <w:vMerge w:val="restart"/>
            <w:tcBorders>
              <w:top w:val="single" w:sz="4" w:space="0" w:color="B7DEE8"/>
              <w:left w:val="single" w:sz="2" w:space="0" w:color="B7DEE8"/>
              <w:right w:val="single" w:sz="2" w:space="0" w:color="B7DEE8"/>
            </w:tcBorders>
            <w:shd w:val="clear" w:color="auto" w:fill="F1DCDB"/>
            <w:textDirection w:val="btLr"/>
            <w:vAlign w:val="center"/>
          </w:tcPr>
          <w:p w:rsidR="007F0615" w:rsidRPr="0019737C" w:rsidRDefault="007F0615" w:rsidP="000038B4">
            <w:pPr>
              <w:spacing w:after="0"/>
              <w:contextualSpacing/>
              <w:jc w:val="center"/>
              <w:rPr>
                <w:sz w:val="16"/>
                <w:szCs w:val="16"/>
              </w:rPr>
            </w:pPr>
            <w:r w:rsidRPr="00090DFD">
              <w:rPr>
                <w:sz w:val="16"/>
                <w:szCs w:val="16"/>
              </w:rPr>
              <w:t>Pip</w:t>
            </w:r>
            <w:r>
              <w:rPr>
                <w:sz w:val="16"/>
                <w:szCs w:val="16"/>
              </w:rPr>
              <w:t>eracillin-tazobactam</w:t>
            </w:r>
          </w:p>
        </w:tc>
      </w:tr>
      <w:tr w:rsidR="007F0615" w:rsidRPr="00090DFD" w:rsidTr="000038B4">
        <w:trPr>
          <w:cantSplit/>
          <w:trHeight w:val="737"/>
        </w:trPr>
        <w:tc>
          <w:tcPr>
            <w:tcW w:w="2170" w:type="dxa"/>
            <w:tcBorders>
              <w:top w:val="nil"/>
              <w:left w:val="single" w:sz="2" w:space="0" w:color="B7DEE8"/>
              <w:bottom w:val="single" w:sz="2" w:space="0" w:color="B7DEE8"/>
              <w:right w:val="single" w:sz="2" w:space="0" w:color="B7DEE8"/>
            </w:tcBorders>
            <w:vAlign w:val="center"/>
          </w:tcPr>
          <w:p w:rsidR="007F0615" w:rsidRPr="004852B7" w:rsidRDefault="007F0615" w:rsidP="000038B4">
            <w:pPr>
              <w:spacing w:after="0"/>
              <w:contextualSpacing/>
              <w:rPr>
                <w:b/>
                <w:bCs/>
                <w:sz w:val="16"/>
                <w:szCs w:val="16"/>
              </w:rPr>
            </w:pPr>
            <w:r w:rsidRPr="004852B7">
              <w:rPr>
                <w:b/>
                <w:bCs/>
                <w:sz w:val="16"/>
                <w:szCs w:val="16"/>
              </w:rPr>
              <w:t>Organism</w:t>
            </w:r>
          </w:p>
        </w:tc>
        <w:tc>
          <w:tcPr>
            <w:tcW w:w="1082" w:type="dxa"/>
            <w:tcBorders>
              <w:top w:val="nil"/>
              <w:left w:val="single" w:sz="2" w:space="0" w:color="B7DEE8"/>
              <w:bottom w:val="single" w:sz="2" w:space="0" w:color="B7DEE8"/>
              <w:right w:val="single" w:sz="2" w:space="0" w:color="B7DEE8"/>
            </w:tcBorders>
            <w:vAlign w:val="center"/>
          </w:tcPr>
          <w:p w:rsidR="007F0615" w:rsidRDefault="007F0615" w:rsidP="000038B4">
            <w:pPr>
              <w:spacing w:after="0"/>
              <w:contextualSpacing/>
              <w:jc w:val="center"/>
              <w:rPr>
                <w:sz w:val="16"/>
                <w:szCs w:val="16"/>
              </w:rPr>
            </w:pPr>
            <w:r>
              <w:rPr>
                <w:sz w:val="16"/>
                <w:szCs w:val="16"/>
              </w:rPr>
              <w:t>Number of isolates (%)</w:t>
            </w:r>
          </w:p>
        </w:tc>
        <w:tc>
          <w:tcPr>
            <w:tcW w:w="1066"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82"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64"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64"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66" w:type="dxa"/>
            <w:vMerge/>
            <w:tcBorders>
              <w:left w:val="single" w:sz="2" w:space="0" w:color="B7DEE8"/>
              <w:bottom w:val="nil"/>
              <w:right w:val="single" w:sz="2" w:space="0" w:color="B7DEE8"/>
            </w:tcBorders>
            <w:shd w:val="clear" w:color="auto" w:fill="8EB4E2"/>
            <w:textDirection w:val="btLr"/>
            <w:vAlign w:val="center"/>
          </w:tcPr>
          <w:p w:rsidR="007F0615" w:rsidRPr="00090DFD" w:rsidRDefault="007F0615" w:rsidP="000038B4">
            <w:pPr>
              <w:spacing w:after="0"/>
              <w:contextualSpacing/>
              <w:jc w:val="center"/>
              <w:rPr>
                <w:sz w:val="16"/>
                <w:szCs w:val="16"/>
              </w:rPr>
            </w:pPr>
          </w:p>
        </w:tc>
        <w:tc>
          <w:tcPr>
            <w:tcW w:w="684" w:type="dxa"/>
            <w:gridSpan w:val="2"/>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709"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76"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83" w:type="dxa"/>
            <w:vMerge/>
            <w:tcBorders>
              <w:left w:val="single" w:sz="2" w:space="0" w:color="B7DEE8"/>
              <w:bottom w:val="nil"/>
              <w:right w:val="single" w:sz="2" w:space="0" w:color="B7DEE8"/>
            </w:tcBorders>
            <w:shd w:val="clear" w:color="auto" w:fill="auto"/>
            <w:textDirection w:val="btLr"/>
            <w:vAlign w:val="center"/>
          </w:tcPr>
          <w:p w:rsidR="007F0615" w:rsidRDefault="007F0615" w:rsidP="000038B4">
            <w:pPr>
              <w:spacing w:after="0"/>
              <w:contextualSpacing/>
              <w:jc w:val="center"/>
              <w:rPr>
                <w:sz w:val="16"/>
                <w:szCs w:val="16"/>
              </w:rPr>
            </w:pPr>
          </w:p>
        </w:tc>
        <w:tc>
          <w:tcPr>
            <w:tcW w:w="684"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696" w:type="dxa"/>
            <w:vMerge/>
            <w:tcBorders>
              <w:left w:val="single" w:sz="2" w:space="0" w:color="B7DEE8"/>
              <w:bottom w:val="nil"/>
              <w:right w:val="single" w:sz="2" w:space="0" w:color="B7DEE8"/>
            </w:tcBorders>
            <w:shd w:val="clear" w:color="auto" w:fill="auto"/>
            <w:textDirection w:val="btLr"/>
            <w:vAlign w:val="center"/>
          </w:tcPr>
          <w:p w:rsidR="007F0615" w:rsidRPr="00090DFD" w:rsidRDefault="007F0615" w:rsidP="000038B4">
            <w:pPr>
              <w:spacing w:after="0"/>
              <w:contextualSpacing/>
              <w:jc w:val="center"/>
              <w:rPr>
                <w:sz w:val="16"/>
                <w:szCs w:val="16"/>
              </w:rPr>
            </w:pPr>
          </w:p>
        </w:tc>
        <w:tc>
          <w:tcPr>
            <w:tcW w:w="936"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c>
          <w:tcPr>
            <w:tcW w:w="703"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c>
          <w:tcPr>
            <w:tcW w:w="695" w:type="dxa"/>
            <w:vMerge/>
            <w:tcBorders>
              <w:left w:val="single" w:sz="2" w:space="0" w:color="B7DEE8"/>
              <w:bottom w:val="nil"/>
              <w:right w:val="single" w:sz="2" w:space="0" w:color="B7DEE8"/>
            </w:tcBorders>
            <w:shd w:val="clear" w:color="auto" w:fill="F1DCDB"/>
            <w:textDirection w:val="btLr"/>
            <w:vAlign w:val="center"/>
          </w:tcPr>
          <w:p w:rsidR="007F0615" w:rsidRDefault="007F0615" w:rsidP="000038B4">
            <w:pPr>
              <w:spacing w:after="0"/>
              <w:contextualSpacing/>
              <w:jc w:val="center"/>
              <w:rPr>
                <w:sz w:val="16"/>
                <w:szCs w:val="16"/>
              </w:rPr>
            </w:pPr>
          </w:p>
        </w:tc>
        <w:tc>
          <w:tcPr>
            <w:tcW w:w="683" w:type="dxa"/>
            <w:vMerge/>
            <w:tcBorders>
              <w:left w:val="single" w:sz="2" w:space="0" w:color="B7DEE8"/>
              <w:bottom w:val="nil"/>
              <w:right w:val="single" w:sz="2" w:space="0" w:color="B7DEE8"/>
            </w:tcBorders>
            <w:shd w:val="clear" w:color="auto" w:fill="8EB4E2"/>
            <w:textDirection w:val="btLr"/>
            <w:vAlign w:val="center"/>
          </w:tcPr>
          <w:p w:rsidR="007F0615" w:rsidRDefault="007F0615" w:rsidP="000038B4">
            <w:pPr>
              <w:spacing w:after="0"/>
              <w:contextualSpacing/>
              <w:jc w:val="center"/>
              <w:rPr>
                <w:sz w:val="16"/>
                <w:szCs w:val="16"/>
              </w:rPr>
            </w:pPr>
          </w:p>
        </w:tc>
        <w:tc>
          <w:tcPr>
            <w:tcW w:w="626" w:type="dxa"/>
            <w:vMerge/>
            <w:tcBorders>
              <w:left w:val="single" w:sz="2" w:space="0" w:color="B7DEE8"/>
              <w:bottom w:val="nil"/>
              <w:right w:val="single" w:sz="2" w:space="0" w:color="B7DEE8"/>
            </w:tcBorders>
            <w:shd w:val="clear" w:color="auto" w:fill="F1DCDB"/>
            <w:textDirection w:val="btLr"/>
            <w:vAlign w:val="center"/>
          </w:tcPr>
          <w:p w:rsidR="007F0615" w:rsidRPr="00090DFD"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 xml:space="preserve">Campylobacter </w:t>
            </w:r>
            <w:proofErr w:type="spellStart"/>
            <w:r>
              <w:rPr>
                <w:i/>
                <w:iCs/>
                <w:sz w:val="16"/>
                <w:szCs w:val="16"/>
              </w:rPr>
              <w:t>jejuni</w:t>
            </w:r>
            <w:proofErr w:type="spellEnd"/>
          </w:p>
        </w:tc>
        <w:tc>
          <w:tcPr>
            <w:tcW w:w="1082" w:type="dxa"/>
            <w:tcBorders>
              <w:top w:val="single" w:sz="2"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36 (2.2)</w:t>
            </w:r>
          </w:p>
        </w:tc>
        <w:tc>
          <w:tcPr>
            <w:tcW w:w="10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34</w:t>
            </w: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36</w:t>
            </w: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 xml:space="preserve">Streptococcus </w:t>
            </w:r>
            <w:proofErr w:type="spellStart"/>
            <w:r>
              <w:rPr>
                <w:i/>
                <w:iCs/>
                <w:sz w:val="16"/>
                <w:szCs w:val="16"/>
              </w:rPr>
              <w:t>agalactiae</w:t>
            </w:r>
            <w:proofErr w:type="spellEnd"/>
            <w:r>
              <w:rPr>
                <w:i/>
                <w:iCs/>
                <w:sz w:val="16"/>
                <w:szCs w:val="16"/>
              </w:rPr>
              <w:t xml:space="preserve"> </w:t>
            </w:r>
            <w:r w:rsidRPr="00554C37">
              <w:rPr>
                <w:sz w:val="16"/>
                <w:szCs w:val="16"/>
              </w:rPr>
              <w:t>(Group B)</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35 (2.2)</w:t>
            </w:r>
          </w:p>
        </w:tc>
        <w:tc>
          <w:tcPr>
            <w:tcW w:w="10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2"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33</w:t>
            </w: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34</w:t>
            </w: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Salmonella</w:t>
            </w:r>
            <w:r w:rsidRPr="00554C37">
              <w:rPr>
                <w:sz w:val="16"/>
                <w:szCs w:val="16"/>
              </w:rPr>
              <w:t xml:space="preserve"> species </w:t>
            </w:r>
            <w:r>
              <w:rPr>
                <w:sz w:val="16"/>
                <w:szCs w:val="16"/>
              </w:rPr>
              <w:br/>
            </w:r>
            <w:r w:rsidRPr="00554C37">
              <w:rPr>
                <w:sz w:val="16"/>
                <w:szCs w:val="16"/>
              </w:rPr>
              <w:t>(non-</w:t>
            </w:r>
            <w:proofErr w:type="spellStart"/>
            <w:r w:rsidRPr="00554C37">
              <w:rPr>
                <w:sz w:val="16"/>
                <w:szCs w:val="16"/>
              </w:rPr>
              <w:t>typhoidal</w:t>
            </w:r>
            <w:proofErr w:type="spellEnd"/>
            <w:r w:rsidRPr="00554C37">
              <w:rPr>
                <w:sz w:val="16"/>
                <w:szCs w:val="16"/>
              </w:rPr>
              <w:t>)</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34 (2.1)</w:t>
            </w:r>
          </w:p>
        </w:tc>
        <w:tc>
          <w:tcPr>
            <w:tcW w:w="1066"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82%</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97%</w:t>
            </w:r>
          </w:p>
        </w:tc>
        <w:tc>
          <w:tcPr>
            <w:tcW w:w="709"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94%</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33</w:t>
            </w: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33</w:t>
            </w: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31</w:t>
            </w: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 xml:space="preserve">Streptococcus </w:t>
            </w:r>
            <w:proofErr w:type="spellStart"/>
            <w:r>
              <w:rPr>
                <w:i/>
                <w:iCs/>
                <w:sz w:val="16"/>
                <w:szCs w:val="16"/>
              </w:rPr>
              <w:t>dysgalactiae</w:t>
            </w:r>
            <w:proofErr w:type="spellEnd"/>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31 (1.9)</w:t>
            </w:r>
          </w:p>
        </w:tc>
        <w:tc>
          <w:tcPr>
            <w:tcW w:w="10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gridSpan w:val="2"/>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709"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96%</w:t>
            </w:r>
          </w:p>
        </w:tc>
        <w:tc>
          <w:tcPr>
            <w:tcW w:w="67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31</w:t>
            </w: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val="restart"/>
            <w:tcBorders>
              <w:top w:val="single" w:sz="2" w:space="0" w:color="B7DEE8"/>
              <w:left w:val="single" w:sz="2" w:space="0" w:color="B7DEE8"/>
              <w:bottom w:val="single" w:sz="2" w:space="0" w:color="B7DEE8"/>
              <w:right w:val="single" w:sz="2" w:space="0" w:color="B7DEE8"/>
            </w:tcBorders>
            <w:vAlign w:val="center"/>
          </w:tcPr>
          <w:p w:rsidR="007F0615" w:rsidRPr="002563B6" w:rsidRDefault="007F0615" w:rsidP="000038B4">
            <w:pPr>
              <w:spacing w:after="0"/>
              <w:contextualSpacing/>
              <w:rPr>
                <w:i/>
                <w:iCs/>
                <w:sz w:val="16"/>
                <w:szCs w:val="16"/>
              </w:rPr>
            </w:pPr>
            <w:r>
              <w:rPr>
                <w:i/>
                <w:iCs/>
                <w:sz w:val="16"/>
                <w:szCs w:val="16"/>
              </w:rPr>
              <w:t>Proteus mirabilis</w:t>
            </w:r>
          </w:p>
        </w:tc>
        <w:tc>
          <w:tcPr>
            <w:tcW w:w="1082" w:type="dxa"/>
            <w:tcBorders>
              <w:top w:val="single" w:sz="4" w:space="0" w:color="B7DEE8"/>
              <w:left w:val="single" w:sz="2" w:space="0" w:color="B7DEE8"/>
              <w:bottom w:val="nil"/>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30 (1.8)</w:t>
            </w:r>
          </w:p>
        </w:tc>
        <w:tc>
          <w:tcPr>
            <w:tcW w:w="1066" w:type="dxa"/>
            <w:tcBorders>
              <w:top w:val="single" w:sz="4" w:space="0" w:color="B7DEE8"/>
              <w:left w:val="single" w:sz="2" w:space="0" w:color="B7DEE8"/>
              <w:bottom w:val="nil"/>
              <w:right w:val="single" w:sz="2" w:space="0" w:color="B7DEE8"/>
            </w:tcBorders>
            <w:shd w:val="clear" w:color="auto" w:fill="FFFF00"/>
            <w:vAlign w:val="center"/>
          </w:tcPr>
          <w:p w:rsidR="007F0615" w:rsidRPr="0019737C" w:rsidRDefault="007F0615" w:rsidP="000038B4">
            <w:pPr>
              <w:spacing w:after="0"/>
              <w:contextualSpacing/>
              <w:jc w:val="center"/>
              <w:rPr>
                <w:sz w:val="16"/>
                <w:szCs w:val="16"/>
              </w:rPr>
            </w:pPr>
            <w:r w:rsidRPr="0019737C">
              <w:rPr>
                <w:sz w:val="16"/>
                <w:szCs w:val="16"/>
              </w:rPr>
              <w:t>83%</w:t>
            </w:r>
          </w:p>
        </w:tc>
        <w:tc>
          <w:tcPr>
            <w:tcW w:w="682"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66" w:type="dxa"/>
            <w:tcBorders>
              <w:top w:val="single" w:sz="4" w:space="0" w:color="B7DEE8"/>
              <w:left w:val="single" w:sz="2" w:space="0" w:color="B7DEE8"/>
              <w:bottom w:val="nil"/>
              <w:right w:val="single" w:sz="2" w:space="0" w:color="B7DEE8"/>
            </w:tcBorders>
            <w:shd w:val="clear" w:color="auto" w:fill="D9D9D9" w:themeFill="background1" w:themeFillShade="D9"/>
            <w:vAlign w:val="center"/>
          </w:tcPr>
          <w:p w:rsidR="007F0615" w:rsidRPr="0019737C" w:rsidRDefault="007F0615" w:rsidP="000038B4">
            <w:pPr>
              <w:spacing w:after="0"/>
              <w:contextualSpacing/>
              <w:jc w:val="center"/>
              <w:rPr>
                <w:sz w:val="16"/>
                <w:szCs w:val="16"/>
              </w:rPr>
            </w:pPr>
            <w:r w:rsidRPr="0019737C">
              <w:rPr>
                <w:sz w:val="16"/>
                <w:szCs w:val="16"/>
              </w:rPr>
              <w:t>R</w:t>
            </w:r>
          </w:p>
        </w:tc>
        <w:tc>
          <w:tcPr>
            <w:tcW w:w="684" w:type="dxa"/>
            <w:gridSpan w:val="2"/>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93%</w:t>
            </w:r>
          </w:p>
        </w:tc>
        <w:tc>
          <w:tcPr>
            <w:tcW w:w="709" w:type="dxa"/>
            <w:tcBorders>
              <w:top w:val="single" w:sz="4" w:space="0" w:color="B7DEE8"/>
              <w:left w:val="single" w:sz="2" w:space="0" w:color="B7DEE8"/>
              <w:bottom w:val="nil"/>
              <w:right w:val="single" w:sz="2" w:space="0" w:color="B7DEE8"/>
            </w:tcBorders>
            <w:shd w:val="clear" w:color="auto" w:fill="FF0000"/>
            <w:vAlign w:val="center"/>
          </w:tcPr>
          <w:p w:rsidR="007F0615" w:rsidRPr="0019737C" w:rsidRDefault="007F0615" w:rsidP="000038B4">
            <w:pPr>
              <w:spacing w:after="0"/>
              <w:contextualSpacing/>
              <w:jc w:val="center"/>
              <w:rPr>
                <w:sz w:val="16"/>
                <w:szCs w:val="16"/>
              </w:rPr>
            </w:pPr>
            <w:r w:rsidRPr="0019737C">
              <w:rPr>
                <w:color w:val="FFFFFF" w:themeColor="background1"/>
                <w:sz w:val="16"/>
                <w:szCs w:val="16"/>
              </w:rPr>
              <w:t>75%</w:t>
            </w:r>
          </w:p>
        </w:tc>
        <w:tc>
          <w:tcPr>
            <w:tcW w:w="67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90%</w:t>
            </w:r>
          </w:p>
        </w:tc>
        <w:tc>
          <w:tcPr>
            <w:tcW w:w="683"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84" w:type="dxa"/>
            <w:tcBorders>
              <w:top w:val="single" w:sz="4" w:space="0" w:color="B7DEE8"/>
              <w:left w:val="single" w:sz="2" w:space="0" w:color="B7DEE8"/>
              <w:bottom w:val="nil"/>
              <w:right w:val="single" w:sz="2" w:space="0" w:color="B7DEE8"/>
            </w:tcBorders>
            <w:shd w:val="clear" w:color="auto" w:fill="auto"/>
            <w:vAlign w:val="center"/>
          </w:tcPr>
          <w:p w:rsidR="007F0615" w:rsidRPr="0019737C" w:rsidRDefault="007F0615" w:rsidP="000038B4">
            <w:pPr>
              <w:spacing w:after="0"/>
              <w:contextualSpacing/>
              <w:jc w:val="center"/>
              <w:rPr>
                <w:sz w:val="16"/>
                <w:szCs w:val="16"/>
              </w:rPr>
            </w:pPr>
          </w:p>
        </w:tc>
        <w:tc>
          <w:tcPr>
            <w:tcW w:w="696" w:type="dxa"/>
            <w:tcBorders>
              <w:top w:val="single" w:sz="4" w:space="0" w:color="B7DEE8"/>
              <w:left w:val="single" w:sz="2" w:space="0" w:color="B7DEE8"/>
              <w:bottom w:val="nil"/>
              <w:right w:val="single" w:sz="2" w:space="0" w:color="B7DEE8"/>
            </w:tcBorders>
            <w:shd w:val="clear" w:color="auto" w:fill="92D050"/>
            <w:vAlign w:val="center"/>
          </w:tcPr>
          <w:p w:rsidR="007F0615" w:rsidRPr="0019737C" w:rsidRDefault="007F0615" w:rsidP="000038B4">
            <w:pPr>
              <w:spacing w:after="0"/>
              <w:contextualSpacing/>
              <w:jc w:val="center"/>
              <w:rPr>
                <w:sz w:val="16"/>
                <w:szCs w:val="16"/>
              </w:rPr>
            </w:pPr>
            <w:r w:rsidRPr="0019737C">
              <w:rPr>
                <w:sz w:val="16"/>
                <w:szCs w:val="16"/>
              </w:rPr>
              <w:t>83%</w:t>
            </w:r>
          </w:p>
        </w:tc>
        <w:tc>
          <w:tcPr>
            <w:tcW w:w="93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95"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100%</w:t>
            </w:r>
          </w:p>
        </w:tc>
        <w:tc>
          <w:tcPr>
            <w:tcW w:w="626" w:type="dxa"/>
            <w:tcBorders>
              <w:top w:val="single" w:sz="4" w:space="0" w:color="B7DEE8"/>
              <w:left w:val="single" w:sz="2" w:space="0" w:color="B7DEE8"/>
              <w:bottom w:val="nil"/>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r w:rsidR="007F0615" w:rsidRPr="00090DFD" w:rsidTr="000038B4">
        <w:trPr>
          <w:trHeight w:val="227"/>
        </w:trPr>
        <w:tc>
          <w:tcPr>
            <w:tcW w:w="2170" w:type="dxa"/>
            <w:vMerge/>
            <w:tcBorders>
              <w:top w:val="single" w:sz="2" w:space="0" w:color="B7DEE8"/>
              <w:left w:val="single" w:sz="2" w:space="0" w:color="B7DEE8"/>
              <w:bottom w:val="single" w:sz="2" w:space="0" w:color="B7DEE8"/>
              <w:right w:val="single" w:sz="2" w:space="0" w:color="B7DEE8"/>
            </w:tcBorders>
          </w:tcPr>
          <w:p w:rsidR="007F0615" w:rsidRPr="00090DFD" w:rsidRDefault="007F0615" w:rsidP="000038B4">
            <w:pPr>
              <w:spacing w:after="0"/>
              <w:contextualSpacing/>
              <w:rPr>
                <w:sz w:val="16"/>
                <w:szCs w:val="16"/>
              </w:rPr>
            </w:pPr>
          </w:p>
        </w:tc>
        <w:tc>
          <w:tcPr>
            <w:tcW w:w="10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10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30</w:t>
            </w:r>
          </w:p>
        </w:tc>
        <w:tc>
          <w:tcPr>
            <w:tcW w:w="682"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6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gridSpan w:val="2"/>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30</w:t>
            </w:r>
          </w:p>
        </w:tc>
        <w:tc>
          <w:tcPr>
            <w:tcW w:w="709"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7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r w:rsidRPr="0019737C">
              <w:rPr>
                <w:sz w:val="16"/>
                <w:szCs w:val="16"/>
              </w:rPr>
              <w:t>30</w:t>
            </w:r>
          </w:p>
        </w:tc>
        <w:tc>
          <w:tcPr>
            <w:tcW w:w="683"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84"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696" w:type="dxa"/>
            <w:tcBorders>
              <w:top w:val="nil"/>
              <w:left w:val="single" w:sz="2" w:space="0" w:color="B7DEE8"/>
              <w:bottom w:val="single" w:sz="2" w:space="0" w:color="B7DEE8"/>
              <w:right w:val="single" w:sz="2" w:space="0" w:color="B7DEE8"/>
            </w:tcBorders>
            <w:vAlign w:val="center"/>
          </w:tcPr>
          <w:p w:rsidR="007F0615" w:rsidRPr="0019737C" w:rsidRDefault="007F0615" w:rsidP="000038B4">
            <w:pPr>
              <w:spacing w:after="0"/>
              <w:contextualSpacing/>
              <w:jc w:val="center"/>
              <w:rPr>
                <w:sz w:val="16"/>
                <w:szCs w:val="16"/>
              </w:rPr>
            </w:pPr>
          </w:p>
        </w:tc>
        <w:tc>
          <w:tcPr>
            <w:tcW w:w="93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70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30</w:t>
            </w:r>
          </w:p>
        </w:tc>
        <w:tc>
          <w:tcPr>
            <w:tcW w:w="695"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c>
          <w:tcPr>
            <w:tcW w:w="683"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r w:rsidRPr="0019737C">
              <w:rPr>
                <w:sz w:val="16"/>
                <w:szCs w:val="16"/>
              </w:rPr>
              <w:t>30</w:t>
            </w:r>
          </w:p>
        </w:tc>
        <w:tc>
          <w:tcPr>
            <w:tcW w:w="626" w:type="dxa"/>
            <w:tcBorders>
              <w:top w:val="nil"/>
              <w:left w:val="single" w:sz="2" w:space="0" w:color="B7DEE8"/>
              <w:bottom w:val="single" w:sz="2" w:space="0" w:color="B7DEE8"/>
              <w:right w:val="single" w:sz="2" w:space="0" w:color="B7DEE8"/>
            </w:tcBorders>
            <w:shd w:val="clear" w:color="auto" w:fill="F1DCDB"/>
            <w:vAlign w:val="center"/>
          </w:tcPr>
          <w:p w:rsidR="007F0615" w:rsidRPr="0019737C" w:rsidRDefault="007F0615" w:rsidP="000038B4">
            <w:pPr>
              <w:spacing w:after="0"/>
              <w:contextualSpacing/>
              <w:jc w:val="center"/>
              <w:rPr>
                <w:sz w:val="16"/>
                <w:szCs w:val="16"/>
              </w:rPr>
            </w:pPr>
          </w:p>
        </w:tc>
      </w:tr>
    </w:tbl>
    <w:p w:rsidR="007F0615" w:rsidRPr="00874E31" w:rsidRDefault="007F0615" w:rsidP="007F0615">
      <w:pPr>
        <w:spacing w:after="0"/>
        <w:rPr>
          <w:sz w:val="16"/>
          <w:szCs w:val="16"/>
        </w:rPr>
      </w:pP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310"/>
        <w:gridCol w:w="2693"/>
        <w:gridCol w:w="288"/>
        <w:gridCol w:w="2688"/>
        <w:gridCol w:w="303"/>
        <w:gridCol w:w="303"/>
        <w:gridCol w:w="784"/>
        <w:gridCol w:w="2296"/>
        <w:gridCol w:w="202"/>
        <w:gridCol w:w="90"/>
        <w:gridCol w:w="146"/>
        <w:gridCol w:w="3249"/>
      </w:tblGrid>
      <w:tr w:rsidR="007F0615" w:rsidRPr="001D5C29" w:rsidTr="000038B4">
        <w:tc>
          <w:tcPr>
            <w:tcW w:w="682" w:type="dxa"/>
          </w:tcPr>
          <w:p w:rsidR="007F0615" w:rsidRPr="00874E31" w:rsidRDefault="007F0615" w:rsidP="000038B4">
            <w:pPr>
              <w:spacing w:after="0"/>
              <w:rPr>
                <w:b/>
                <w:bCs/>
                <w:sz w:val="16"/>
                <w:szCs w:val="16"/>
              </w:rPr>
            </w:pPr>
            <w:r w:rsidRPr="00874E31">
              <w:rPr>
                <w:b/>
                <w:bCs/>
                <w:sz w:val="16"/>
                <w:szCs w:val="16"/>
              </w:rPr>
              <w:t>KEY</w:t>
            </w:r>
          </w:p>
        </w:tc>
        <w:tc>
          <w:tcPr>
            <w:tcW w:w="310" w:type="dxa"/>
            <w:shd w:val="clear" w:color="auto" w:fill="FF0000"/>
          </w:tcPr>
          <w:p w:rsidR="007F0615" w:rsidRPr="001D5C29" w:rsidRDefault="007F0615" w:rsidP="000038B4">
            <w:pPr>
              <w:spacing w:after="0"/>
              <w:rPr>
                <w:sz w:val="16"/>
                <w:szCs w:val="16"/>
              </w:rPr>
            </w:pPr>
          </w:p>
        </w:tc>
        <w:tc>
          <w:tcPr>
            <w:tcW w:w="2693" w:type="dxa"/>
          </w:tcPr>
          <w:p w:rsidR="007F0615" w:rsidRPr="001D5C29" w:rsidRDefault="007F0615" w:rsidP="000038B4">
            <w:pPr>
              <w:spacing w:after="0"/>
              <w:rPr>
                <w:sz w:val="16"/>
                <w:szCs w:val="16"/>
              </w:rPr>
            </w:pPr>
            <w:r>
              <w:rPr>
                <w:sz w:val="16"/>
                <w:szCs w:val="16"/>
              </w:rPr>
              <w:t>&lt;70% of isolates susceptible</w:t>
            </w:r>
          </w:p>
        </w:tc>
        <w:tc>
          <w:tcPr>
            <w:tcW w:w="288" w:type="dxa"/>
            <w:shd w:val="clear" w:color="auto" w:fill="FFFF00"/>
          </w:tcPr>
          <w:p w:rsidR="007F0615" w:rsidRPr="001D5C29" w:rsidRDefault="007F0615" w:rsidP="000038B4">
            <w:pPr>
              <w:spacing w:after="0"/>
              <w:rPr>
                <w:sz w:val="16"/>
                <w:szCs w:val="16"/>
              </w:rPr>
            </w:pPr>
          </w:p>
        </w:tc>
        <w:tc>
          <w:tcPr>
            <w:tcW w:w="2991" w:type="dxa"/>
            <w:gridSpan w:val="2"/>
          </w:tcPr>
          <w:p w:rsidR="007F0615" w:rsidRPr="001D5C29" w:rsidRDefault="007F0615" w:rsidP="000038B4">
            <w:pPr>
              <w:spacing w:after="0"/>
              <w:rPr>
                <w:sz w:val="16"/>
                <w:szCs w:val="16"/>
              </w:rPr>
            </w:pPr>
            <w:r>
              <w:rPr>
                <w:sz w:val="16"/>
                <w:szCs w:val="16"/>
              </w:rPr>
              <w:t>70–89% of isolates susceptible</w:t>
            </w:r>
          </w:p>
        </w:tc>
        <w:tc>
          <w:tcPr>
            <w:tcW w:w="303" w:type="dxa"/>
            <w:shd w:val="clear" w:color="auto" w:fill="92D050"/>
          </w:tcPr>
          <w:p w:rsidR="007F0615" w:rsidRPr="001D5C29" w:rsidRDefault="007F0615" w:rsidP="000038B4">
            <w:pPr>
              <w:spacing w:after="0"/>
              <w:rPr>
                <w:sz w:val="16"/>
                <w:szCs w:val="16"/>
              </w:rPr>
            </w:pPr>
          </w:p>
        </w:tc>
        <w:tc>
          <w:tcPr>
            <w:tcW w:w="3080" w:type="dxa"/>
            <w:gridSpan w:val="2"/>
          </w:tcPr>
          <w:p w:rsidR="007F0615" w:rsidRPr="001D5C29" w:rsidRDefault="007F0615" w:rsidP="000038B4">
            <w:pPr>
              <w:spacing w:after="0"/>
              <w:rPr>
                <w:sz w:val="16"/>
                <w:szCs w:val="16"/>
              </w:rPr>
            </w:pPr>
            <w:r>
              <w:rPr>
                <w:sz w:val="16"/>
                <w:szCs w:val="16"/>
              </w:rPr>
              <w:t>≥90% of isolates susceptible</w:t>
            </w:r>
          </w:p>
        </w:tc>
        <w:tc>
          <w:tcPr>
            <w:tcW w:w="292" w:type="dxa"/>
            <w:gridSpan w:val="2"/>
            <w:shd w:val="clear" w:color="auto" w:fill="F1DCDB"/>
          </w:tcPr>
          <w:p w:rsidR="007F0615" w:rsidRDefault="007F0615" w:rsidP="000038B4">
            <w:pPr>
              <w:spacing w:after="0"/>
              <w:rPr>
                <w:sz w:val="16"/>
                <w:szCs w:val="16"/>
              </w:rPr>
            </w:pPr>
          </w:p>
        </w:tc>
        <w:tc>
          <w:tcPr>
            <w:tcW w:w="3395" w:type="dxa"/>
            <w:gridSpan w:val="2"/>
          </w:tcPr>
          <w:p w:rsidR="007F0615" w:rsidRDefault="007F0615" w:rsidP="000038B4">
            <w:pPr>
              <w:spacing w:after="0"/>
              <w:rPr>
                <w:sz w:val="16"/>
                <w:szCs w:val="16"/>
              </w:rPr>
            </w:pPr>
            <w:r>
              <w:rPr>
                <w:sz w:val="16"/>
                <w:szCs w:val="16"/>
              </w:rPr>
              <w:t>Restricted antimicrobials</w:t>
            </w:r>
          </w:p>
        </w:tc>
      </w:tr>
      <w:tr w:rsidR="007F0615" w:rsidRPr="001D5C29" w:rsidTr="000038B4">
        <w:tc>
          <w:tcPr>
            <w:tcW w:w="682" w:type="dxa"/>
            <w:shd w:val="clear" w:color="auto" w:fill="auto"/>
          </w:tcPr>
          <w:p w:rsidR="007F0615" w:rsidRPr="00874E31" w:rsidRDefault="007F0615" w:rsidP="000038B4">
            <w:pPr>
              <w:spacing w:after="0"/>
              <w:rPr>
                <w:sz w:val="16"/>
                <w:szCs w:val="16"/>
              </w:rPr>
            </w:pPr>
          </w:p>
        </w:tc>
        <w:tc>
          <w:tcPr>
            <w:tcW w:w="310" w:type="dxa"/>
            <w:shd w:val="clear" w:color="auto" w:fill="auto"/>
          </w:tcPr>
          <w:p w:rsidR="007F0615" w:rsidRPr="00874E31" w:rsidRDefault="007F0615" w:rsidP="000038B4">
            <w:pPr>
              <w:spacing w:after="0"/>
              <w:rPr>
                <w:sz w:val="16"/>
                <w:szCs w:val="16"/>
              </w:rPr>
            </w:pPr>
          </w:p>
        </w:tc>
        <w:tc>
          <w:tcPr>
            <w:tcW w:w="2693" w:type="dxa"/>
            <w:shd w:val="clear" w:color="auto" w:fill="auto"/>
          </w:tcPr>
          <w:p w:rsidR="007F0615" w:rsidRPr="00874E31" w:rsidRDefault="007F0615" w:rsidP="000038B4">
            <w:pPr>
              <w:spacing w:after="0"/>
              <w:rPr>
                <w:sz w:val="16"/>
                <w:szCs w:val="16"/>
              </w:rPr>
            </w:pPr>
          </w:p>
        </w:tc>
        <w:tc>
          <w:tcPr>
            <w:tcW w:w="288" w:type="dxa"/>
            <w:shd w:val="clear" w:color="auto" w:fill="auto"/>
          </w:tcPr>
          <w:p w:rsidR="007F0615" w:rsidRPr="00874E31" w:rsidRDefault="007F0615" w:rsidP="000038B4">
            <w:pPr>
              <w:spacing w:after="0"/>
              <w:rPr>
                <w:sz w:val="16"/>
                <w:szCs w:val="16"/>
              </w:rPr>
            </w:pPr>
          </w:p>
        </w:tc>
        <w:tc>
          <w:tcPr>
            <w:tcW w:w="2688" w:type="dxa"/>
            <w:shd w:val="clear" w:color="auto" w:fill="auto"/>
          </w:tcPr>
          <w:p w:rsidR="007F0615" w:rsidRPr="00874E31" w:rsidRDefault="007F0615" w:rsidP="000038B4">
            <w:pPr>
              <w:spacing w:after="0"/>
              <w:rPr>
                <w:sz w:val="16"/>
                <w:szCs w:val="16"/>
              </w:rPr>
            </w:pPr>
          </w:p>
        </w:tc>
        <w:tc>
          <w:tcPr>
            <w:tcW w:w="303" w:type="dxa"/>
            <w:shd w:val="clear" w:color="auto" w:fill="auto"/>
          </w:tcPr>
          <w:p w:rsidR="007F0615" w:rsidRPr="00874E31" w:rsidRDefault="007F0615" w:rsidP="000038B4">
            <w:pPr>
              <w:spacing w:after="0"/>
              <w:rPr>
                <w:sz w:val="16"/>
                <w:szCs w:val="16"/>
              </w:rPr>
            </w:pPr>
          </w:p>
        </w:tc>
        <w:tc>
          <w:tcPr>
            <w:tcW w:w="3585" w:type="dxa"/>
            <w:gridSpan w:val="4"/>
            <w:shd w:val="clear" w:color="auto" w:fill="auto"/>
          </w:tcPr>
          <w:p w:rsidR="007F0615" w:rsidRPr="00874E31" w:rsidRDefault="007F0615" w:rsidP="000038B4">
            <w:pPr>
              <w:spacing w:after="0"/>
              <w:rPr>
                <w:sz w:val="16"/>
                <w:szCs w:val="16"/>
              </w:rPr>
            </w:pPr>
          </w:p>
        </w:tc>
        <w:tc>
          <w:tcPr>
            <w:tcW w:w="236" w:type="dxa"/>
            <w:gridSpan w:val="2"/>
            <w:shd w:val="clear" w:color="auto" w:fill="auto"/>
          </w:tcPr>
          <w:p w:rsidR="007F0615" w:rsidRPr="00874E31" w:rsidRDefault="007F0615" w:rsidP="000038B4">
            <w:pPr>
              <w:spacing w:after="0"/>
              <w:rPr>
                <w:sz w:val="16"/>
                <w:szCs w:val="16"/>
              </w:rPr>
            </w:pPr>
          </w:p>
        </w:tc>
        <w:tc>
          <w:tcPr>
            <w:tcW w:w="3249" w:type="dxa"/>
            <w:shd w:val="clear" w:color="auto" w:fill="auto"/>
          </w:tcPr>
          <w:p w:rsidR="007F0615" w:rsidRPr="00874E31" w:rsidRDefault="007F0615" w:rsidP="000038B4">
            <w:pPr>
              <w:spacing w:after="0"/>
              <w:rPr>
                <w:sz w:val="16"/>
                <w:szCs w:val="16"/>
              </w:rPr>
            </w:pPr>
          </w:p>
        </w:tc>
      </w:tr>
      <w:tr w:rsidR="007F0615" w:rsidRPr="001D5C29" w:rsidTr="000038B4">
        <w:tc>
          <w:tcPr>
            <w:tcW w:w="682" w:type="dxa"/>
          </w:tcPr>
          <w:p w:rsidR="007F0615" w:rsidRPr="001D5C29" w:rsidRDefault="007F0615" w:rsidP="000038B4">
            <w:pPr>
              <w:spacing w:after="0"/>
              <w:rPr>
                <w:sz w:val="16"/>
                <w:szCs w:val="16"/>
              </w:rPr>
            </w:pPr>
          </w:p>
        </w:tc>
        <w:tc>
          <w:tcPr>
            <w:tcW w:w="310" w:type="dxa"/>
            <w:shd w:val="clear" w:color="auto" w:fill="8EB4E2"/>
          </w:tcPr>
          <w:p w:rsidR="007F0615" w:rsidRPr="001D5C29" w:rsidRDefault="007F0615" w:rsidP="000038B4">
            <w:pPr>
              <w:spacing w:after="0"/>
              <w:rPr>
                <w:sz w:val="16"/>
                <w:szCs w:val="16"/>
              </w:rPr>
            </w:pPr>
          </w:p>
        </w:tc>
        <w:tc>
          <w:tcPr>
            <w:tcW w:w="13042" w:type="dxa"/>
            <w:gridSpan w:val="11"/>
          </w:tcPr>
          <w:p w:rsidR="007F0615" w:rsidRPr="001D5C29" w:rsidRDefault="007F0615" w:rsidP="000038B4">
            <w:pPr>
              <w:spacing w:after="0"/>
              <w:rPr>
                <w:sz w:val="16"/>
                <w:szCs w:val="16"/>
              </w:rPr>
            </w:pPr>
            <w:r>
              <w:rPr>
                <w:sz w:val="16"/>
                <w:szCs w:val="16"/>
              </w:rPr>
              <w:t>Antimicrobial not recommended to be used in children without specialist advice</w:t>
            </w:r>
          </w:p>
        </w:tc>
      </w:tr>
      <w:tr w:rsidR="007F0615" w:rsidRPr="001D5C29" w:rsidTr="000038B4">
        <w:tc>
          <w:tcPr>
            <w:tcW w:w="682" w:type="dxa"/>
          </w:tcPr>
          <w:p w:rsidR="007F0615" w:rsidRPr="001D5C29" w:rsidRDefault="007F0615" w:rsidP="000038B4">
            <w:pPr>
              <w:spacing w:after="0"/>
              <w:rPr>
                <w:sz w:val="16"/>
                <w:szCs w:val="16"/>
              </w:rPr>
            </w:pPr>
          </w:p>
        </w:tc>
        <w:tc>
          <w:tcPr>
            <w:tcW w:w="310" w:type="dxa"/>
          </w:tcPr>
          <w:p w:rsidR="007F0615" w:rsidRPr="001D5C29" w:rsidRDefault="007F0615" w:rsidP="000038B4">
            <w:pPr>
              <w:spacing w:after="0"/>
              <w:rPr>
                <w:sz w:val="16"/>
                <w:szCs w:val="16"/>
              </w:rPr>
            </w:pPr>
          </w:p>
        </w:tc>
        <w:tc>
          <w:tcPr>
            <w:tcW w:w="13042" w:type="dxa"/>
            <w:gridSpan w:val="11"/>
          </w:tcPr>
          <w:p w:rsidR="007F0615" w:rsidRDefault="007F0615" w:rsidP="000038B4">
            <w:pPr>
              <w:spacing w:after="0"/>
              <w:rPr>
                <w:sz w:val="16"/>
                <w:szCs w:val="16"/>
              </w:rPr>
            </w:pPr>
          </w:p>
        </w:tc>
      </w:tr>
      <w:tr w:rsidR="007F0615" w:rsidRPr="001D5C29" w:rsidTr="000038B4">
        <w:tc>
          <w:tcPr>
            <w:tcW w:w="682" w:type="dxa"/>
          </w:tcPr>
          <w:p w:rsidR="007F0615" w:rsidRPr="001D5C29" w:rsidRDefault="007F0615" w:rsidP="000038B4">
            <w:pPr>
              <w:spacing w:after="0"/>
              <w:rPr>
                <w:sz w:val="16"/>
                <w:szCs w:val="16"/>
              </w:rPr>
            </w:pPr>
          </w:p>
        </w:tc>
        <w:tc>
          <w:tcPr>
            <w:tcW w:w="310" w:type="dxa"/>
            <w:shd w:val="clear" w:color="auto" w:fill="D9D9D9" w:themeFill="background1" w:themeFillShade="D9"/>
          </w:tcPr>
          <w:p w:rsidR="007F0615" w:rsidRPr="001D5C29" w:rsidRDefault="007F0615" w:rsidP="000038B4">
            <w:pPr>
              <w:spacing w:after="0"/>
              <w:rPr>
                <w:sz w:val="16"/>
                <w:szCs w:val="16"/>
              </w:rPr>
            </w:pPr>
          </w:p>
        </w:tc>
        <w:tc>
          <w:tcPr>
            <w:tcW w:w="13042" w:type="dxa"/>
            <w:gridSpan w:val="11"/>
          </w:tcPr>
          <w:p w:rsidR="007F0615" w:rsidRPr="001D5C29" w:rsidRDefault="007F0615" w:rsidP="000038B4">
            <w:pPr>
              <w:spacing w:after="0"/>
              <w:rPr>
                <w:sz w:val="16"/>
                <w:szCs w:val="16"/>
              </w:rPr>
            </w:pPr>
            <w:r>
              <w:rPr>
                <w:sz w:val="16"/>
                <w:szCs w:val="16"/>
              </w:rPr>
              <w:t>Intrinsic resistance is present with this organism-antimicrobial combination</w:t>
            </w:r>
          </w:p>
        </w:tc>
      </w:tr>
      <w:tr w:rsidR="007F0615" w:rsidRPr="001D5C29" w:rsidTr="000038B4">
        <w:tc>
          <w:tcPr>
            <w:tcW w:w="682" w:type="dxa"/>
          </w:tcPr>
          <w:p w:rsidR="007F0615" w:rsidRPr="001D5C29" w:rsidRDefault="007F0615" w:rsidP="000038B4">
            <w:pPr>
              <w:spacing w:after="0"/>
              <w:rPr>
                <w:sz w:val="16"/>
                <w:szCs w:val="16"/>
              </w:rPr>
            </w:pPr>
          </w:p>
        </w:tc>
        <w:tc>
          <w:tcPr>
            <w:tcW w:w="310" w:type="dxa"/>
          </w:tcPr>
          <w:p w:rsidR="007F0615" w:rsidRPr="001D5C29" w:rsidRDefault="007F0615" w:rsidP="000038B4">
            <w:pPr>
              <w:spacing w:after="0"/>
              <w:rPr>
                <w:sz w:val="16"/>
                <w:szCs w:val="16"/>
              </w:rPr>
            </w:pPr>
          </w:p>
        </w:tc>
        <w:tc>
          <w:tcPr>
            <w:tcW w:w="13042" w:type="dxa"/>
            <w:gridSpan w:val="11"/>
          </w:tcPr>
          <w:p w:rsidR="007F0615" w:rsidRDefault="007F0615" w:rsidP="000038B4">
            <w:pPr>
              <w:spacing w:after="0"/>
              <w:rPr>
                <w:sz w:val="16"/>
                <w:szCs w:val="16"/>
              </w:rPr>
            </w:pPr>
          </w:p>
        </w:tc>
      </w:tr>
      <w:tr w:rsidR="007F0615" w:rsidRPr="001D5C29" w:rsidTr="000038B4">
        <w:tc>
          <w:tcPr>
            <w:tcW w:w="682" w:type="dxa"/>
          </w:tcPr>
          <w:p w:rsidR="007F0615" w:rsidRPr="00874E31" w:rsidRDefault="007F0615" w:rsidP="000038B4">
            <w:pPr>
              <w:spacing w:after="0"/>
              <w:rPr>
                <w:b/>
                <w:bCs/>
                <w:sz w:val="16"/>
                <w:szCs w:val="16"/>
              </w:rPr>
            </w:pPr>
            <w:r w:rsidRPr="00874E31">
              <w:rPr>
                <w:b/>
                <w:bCs/>
                <w:sz w:val="16"/>
                <w:szCs w:val="16"/>
              </w:rPr>
              <w:t>Notes</w:t>
            </w:r>
          </w:p>
        </w:tc>
        <w:tc>
          <w:tcPr>
            <w:tcW w:w="13352" w:type="dxa"/>
            <w:gridSpan w:val="12"/>
            <w:vAlign w:val="center"/>
          </w:tcPr>
          <w:p w:rsidR="007F0615" w:rsidRPr="001D5C29" w:rsidRDefault="007F0615" w:rsidP="000038B4">
            <w:pPr>
              <w:spacing w:after="0"/>
              <w:rPr>
                <w:sz w:val="16"/>
                <w:szCs w:val="16"/>
              </w:rPr>
            </w:pPr>
            <w:r>
              <w:rPr>
                <w:sz w:val="16"/>
                <w:szCs w:val="16"/>
              </w:rPr>
              <w:t>Only species for which there are 30 or more isolates are reported</w:t>
            </w:r>
          </w:p>
        </w:tc>
      </w:tr>
      <w:tr w:rsidR="007F0615" w:rsidRPr="001D5C29" w:rsidTr="000038B4">
        <w:tc>
          <w:tcPr>
            <w:tcW w:w="682" w:type="dxa"/>
          </w:tcPr>
          <w:p w:rsidR="007F0615" w:rsidRPr="001D5C29" w:rsidRDefault="007F0615" w:rsidP="000038B4">
            <w:pPr>
              <w:spacing w:after="0"/>
              <w:rPr>
                <w:sz w:val="16"/>
                <w:szCs w:val="16"/>
              </w:rPr>
            </w:pPr>
          </w:p>
        </w:tc>
        <w:tc>
          <w:tcPr>
            <w:tcW w:w="13352" w:type="dxa"/>
            <w:gridSpan w:val="12"/>
            <w:vAlign w:val="center"/>
          </w:tcPr>
          <w:p w:rsidR="007F0615" w:rsidRPr="001D5C29" w:rsidRDefault="007F0615" w:rsidP="000038B4">
            <w:pPr>
              <w:spacing w:after="0"/>
              <w:rPr>
                <w:sz w:val="16"/>
                <w:szCs w:val="16"/>
              </w:rPr>
            </w:pPr>
            <w:r>
              <w:rPr>
                <w:sz w:val="16"/>
                <w:szCs w:val="16"/>
              </w:rPr>
              <w:t>Percentages are shown only where more than 90% of isolates were tested for each organism</w:t>
            </w:r>
          </w:p>
        </w:tc>
      </w:tr>
      <w:tr w:rsidR="007F0615" w:rsidRPr="001D5C29" w:rsidTr="000038B4">
        <w:tc>
          <w:tcPr>
            <w:tcW w:w="682" w:type="dxa"/>
          </w:tcPr>
          <w:p w:rsidR="007F0615" w:rsidRPr="001D5C29" w:rsidRDefault="007F0615" w:rsidP="000038B4">
            <w:pPr>
              <w:spacing w:after="0"/>
              <w:rPr>
                <w:sz w:val="16"/>
                <w:szCs w:val="16"/>
              </w:rPr>
            </w:pPr>
          </w:p>
        </w:tc>
        <w:tc>
          <w:tcPr>
            <w:tcW w:w="7369" w:type="dxa"/>
            <w:gridSpan w:val="7"/>
            <w:vAlign w:val="center"/>
          </w:tcPr>
          <w:p w:rsidR="007F0615" w:rsidRDefault="007F0615" w:rsidP="000038B4">
            <w:pPr>
              <w:spacing w:after="0"/>
              <w:rPr>
                <w:sz w:val="16"/>
                <w:szCs w:val="16"/>
              </w:rPr>
            </w:pPr>
            <w:r>
              <w:rPr>
                <w:sz w:val="16"/>
                <w:szCs w:val="16"/>
              </w:rPr>
              <w:t>Susceptibility Testing Method: EUCAST</w:t>
            </w:r>
          </w:p>
        </w:tc>
        <w:tc>
          <w:tcPr>
            <w:tcW w:w="5983" w:type="dxa"/>
            <w:gridSpan w:val="5"/>
            <w:vAlign w:val="center"/>
          </w:tcPr>
          <w:p w:rsidR="007F0615" w:rsidRDefault="007F0615" w:rsidP="000038B4">
            <w:pPr>
              <w:spacing w:after="0"/>
              <w:jc w:val="right"/>
              <w:rPr>
                <w:sz w:val="16"/>
                <w:szCs w:val="16"/>
              </w:rPr>
            </w:pPr>
            <w:r>
              <w:rPr>
                <w:sz w:val="16"/>
                <w:szCs w:val="16"/>
              </w:rPr>
              <w:t>Date</w:t>
            </w:r>
          </w:p>
        </w:tc>
      </w:tr>
    </w:tbl>
    <w:p w:rsidR="007F0615" w:rsidRDefault="007F0615" w:rsidP="007F0615">
      <w:pPr>
        <w:spacing w:after="200"/>
      </w:pPr>
    </w:p>
    <w:p w:rsidR="00153E4F" w:rsidRDefault="00153E4F" w:rsidP="007F0615">
      <w:pPr>
        <w:sectPr w:rsidR="00153E4F" w:rsidSect="007F0615">
          <w:footerReference w:type="default" r:id="rId22"/>
          <w:endnotePr>
            <w:numFmt w:val="decimal"/>
          </w:endnotePr>
          <w:pgSz w:w="16840" w:h="11900" w:orient="landscape" w:code="9"/>
          <w:pgMar w:top="1134" w:right="1134" w:bottom="1701" w:left="1134" w:header="709" w:footer="709" w:gutter="0"/>
          <w:cols w:space="720"/>
          <w:docGrid w:linePitch="299"/>
        </w:sectPr>
      </w:pPr>
    </w:p>
    <w:p w:rsidR="00DF2EB4" w:rsidRPr="002C164F" w:rsidRDefault="00DF2EB4" w:rsidP="00DF2EB4">
      <w:pPr>
        <w:pStyle w:val="Heading1"/>
      </w:pPr>
      <w:bookmarkStart w:id="130" w:name="_Toc374944979"/>
      <w:bookmarkStart w:id="131" w:name="_Toc480798686"/>
      <w:bookmarkStart w:id="132" w:name="_Toc536628485"/>
      <w:bookmarkStart w:id="133" w:name="_Toc536628510"/>
      <w:bookmarkStart w:id="134" w:name="_Toc536628534"/>
      <w:bookmarkStart w:id="135" w:name="_Toc1464643"/>
      <w:bookmarkStart w:id="136" w:name="_Toc44654883"/>
      <w:r w:rsidRPr="002C164F">
        <w:t>Abbreviations and acronyms</w:t>
      </w:r>
      <w:bookmarkEnd w:id="130"/>
      <w:bookmarkEnd w:id="131"/>
      <w:bookmarkEnd w:id="132"/>
      <w:bookmarkEnd w:id="133"/>
      <w:bookmarkEnd w:id="134"/>
      <w:bookmarkEnd w:id="135"/>
      <w:bookmarkEnd w:id="136"/>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AAPP</w:t>
      </w:r>
      <w:r w:rsidRPr="002C164F">
        <w:rPr>
          <w:sz w:val="22"/>
          <w:lang w:val="en-AU"/>
        </w:rPr>
        <w:tab/>
        <w:t>Australian Association of Pathology Practices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ACSQHC</w:t>
      </w:r>
      <w:r w:rsidRPr="002C164F">
        <w:rPr>
          <w:sz w:val="22"/>
          <w:lang w:val="en-AU"/>
        </w:rPr>
        <w:tab/>
        <w:t>Australian Commission on Safety and Quality in Health Care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AHPPC</w:t>
      </w:r>
      <w:r w:rsidRPr="002C164F">
        <w:rPr>
          <w:sz w:val="18"/>
          <w:lang w:val="en-AU" w:eastAsia="en-AU"/>
        </w:rPr>
        <w:tab/>
      </w:r>
      <w:r w:rsidRPr="002C164F">
        <w:rPr>
          <w:sz w:val="22"/>
          <w:lang w:val="en-AU"/>
        </w:rPr>
        <w:t>Australian Health Protection Principal Committee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AMR</w:t>
      </w:r>
      <w:r w:rsidRPr="002C164F">
        <w:rPr>
          <w:sz w:val="22"/>
          <w:lang w:val="en-AU"/>
        </w:rPr>
        <w:tab/>
        <w:t xml:space="preserve">Antimicrobial resistance </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AMRSC</w:t>
      </w:r>
      <w:r w:rsidRPr="002C164F">
        <w:rPr>
          <w:sz w:val="22"/>
          <w:lang w:val="en-AU"/>
        </w:rPr>
        <w:tab/>
        <w:t>Antimicrobial Resistance Standing Committee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AMS</w:t>
      </w:r>
      <w:r w:rsidRPr="002C164F">
        <w:rPr>
          <w:sz w:val="22"/>
          <w:lang w:val="en-AU"/>
        </w:rPr>
        <w:tab/>
        <w:t>Antimicrobial stewardship</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CDS</w:t>
      </w:r>
      <w:r w:rsidRPr="002C164F">
        <w:rPr>
          <w:sz w:val="22"/>
          <w:lang w:val="en-AU"/>
        </w:rPr>
        <w:tab/>
        <w:t>Calibrated dichotomous susceptibility</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CEC</w:t>
      </w:r>
      <w:r w:rsidRPr="002C164F">
        <w:rPr>
          <w:sz w:val="22"/>
          <w:lang w:val="en-AU"/>
        </w:rPr>
        <w:tab/>
        <w:t xml:space="preserve">Clinical Excellence Commission </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CHRISP</w:t>
      </w:r>
      <w:r w:rsidRPr="002C164F">
        <w:rPr>
          <w:sz w:val="22"/>
          <w:lang w:val="en-AU"/>
        </w:rPr>
        <w:tab/>
        <w:t>Centre for Healthcare Related Infection Surveillance and Prevention</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CLSI</w:t>
      </w:r>
      <w:r w:rsidRPr="002C164F">
        <w:rPr>
          <w:sz w:val="22"/>
          <w:lang w:val="en-AU"/>
        </w:rPr>
        <w:tab/>
        <w:t>Clinical and Laboratory Standards Institute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CMS</w:t>
      </w:r>
      <w:r w:rsidRPr="002C164F">
        <w:rPr>
          <w:sz w:val="22"/>
          <w:lang w:val="en-AU"/>
        </w:rPr>
        <w:tab/>
        <w:t>Clinical microbiology services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CPE</w:t>
      </w:r>
      <w:r w:rsidRPr="002C164F">
        <w:rPr>
          <w:sz w:val="22"/>
          <w:lang w:val="en-AU"/>
        </w:rPr>
        <w:tab/>
        <w:t>Carbapenemase producing Enterobacterales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EDW</w:t>
      </w:r>
      <w:r w:rsidRPr="002C164F">
        <w:rPr>
          <w:sz w:val="22"/>
          <w:lang w:val="en-AU"/>
        </w:rPr>
        <w:tab/>
        <w:t>Enterprise data warehouse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ESBL</w:t>
      </w:r>
      <w:r w:rsidRPr="002C164F">
        <w:rPr>
          <w:sz w:val="22"/>
          <w:lang w:val="en-AU"/>
        </w:rPr>
        <w:tab/>
        <w:t>Extended spectrum beta lactamase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EUCAST</w:t>
      </w:r>
      <w:r w:rsidRPr="002C164F">
        <w:rPr>
          <w:sz w:val="22"/>
          <w:lang w:val="en-AU"/>
        </w:rPr>
        <w:tab/>
        <w:t>European Committee on Antimicrobial Susceptibility Testing</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HAI</w:t>
      </w:r>
      <w:r w:rsidRPr="002C164F">
        <w:rPr>
          <w:sz w:val="22"/>
          <w:lang w:val="en-AU"/>
        </w:rPr>
        <w:tab/>
        <w:t>Healthcare associated infection</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MROs</w:t>
      </w:r>
      <w:r w:rsidRPr="002C164F">
        <w:rPr>
          <w:sz w:val="22"/>
          <w:lang w:val="en-AU"/>
        </w:rPr>
        <w:tab/>
        <w:t>Multidrug-resistant organisms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MRSA</w:t>
      </w:r>
      <w:r w:rsidRPr="002C164F">
        <w:rPr>
          <w:sz w:val="22"/>
          <w:lang w:val="en-AU"/>
        </w:rPr>
        <w:tab/>
        <w:t xml:space="preserve">Methicillin resistant </w:t>
      </w:r>
      <w:r w:rsidRPr="002C164F">
        <w:rPr>
          <w:i/>
          <w:sz w:val="22"/>
          <w:lang w:val="en-AU"/>
        </w:rPr>
        <w:t>Staphylococcus aureus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NCOPP</w:t>
      </w:r>
      <w:r w:rsidRPr="002C164F">
        <w:rPr>
          <w:sz w:val="22"/>
          <w:lang w:val="en-AU"/>
        </w:rPr>
        <w:tab/>
        <w:t>National Coalition of Public Pathology</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NATA</w:t>
      </w:r>
      <w:r w:rsidRPr="002C164F">
        <w:rPr>
          <w:sz w:val="22"/>
          <w:lang w:val="en-AU"/>
        </w:rPr>
        <w:tab/>
        <w:t>National Association of Testing Authorities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NPAAC</w:t>
      </w:r>
      <w:r w:rsidRPr="002C164F">
        <w:rPr>
          <w:sz w:val="22"/>
          <w:lang w:val="en-AU"/>
        </w:rPr>
        <w:tab/>
        <w:t>National Pathology Accreditation Advisory Council</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NSQHSS</w:t>
      </w:r>
      <w:r w:rsidRPr="002C164F">
        <w:rPr>
          <w:sz w:val="22"/>
          <w:lang w:val="en-AU"/>
        </w:rPr>
        <w:tab/>
        <w:t xml:space="preserve">National Safety and Quality Health Service Standards </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PAQ</w:t>
      </w:r>
      <w:r w:rsidRPr="002C164F">
        <w:rPr>
          <w:sz w:val="22"/>
          <w:lang w:val="en-AU"/>
        </w:rPr>
        <w:tab/>
        <w:t xml:space="preserve">Performance Activity and Quality </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SDS</w:t>
      </w:r>
      <w:r w:rsidRPr="002C164F">
        <w:rPr>
          <w:sz w:val="22"/>
          <w:lang w:val="en-AU"/>
        </w:rPr>
        <w:tab/>
        <w:t>Specialist Diagnostic Services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VICNISS</w:t>
      </w:r>
      <w:r w:rsidRPr="002C164F">
        <w:rPr>
          <w:sz w:val="22"/>
          <w:lang w:val="en-AU"/>
        </w:rPr>
        <w:tab/>
        <w:t>Victorian Infection Control Nosocomial Infection Surveillance</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VISA</w:t>
      </w:r>
      <w:r w:rsidRPr="002C164F">
        <w:rPr>
          <w:sz w:val="22"/>
          <w:lang w:val="en-AU"/>
        </w:rPr>
        <w:tab/>
        <w:t xml:space="preserve">Vancomycin intermediate </w:t>
      </w:r>
      <w:r w:rsidRPr="002C164F">
        <w:rPr>
          <w:i/>
          <w:sz w:val="22"/>
          <w:lang w:val="en-AU"/>
        </w:rPr>
        <w:t>Staphylococcus aureus</w:t>
      </w:r>
    </w:p>
    <w:p w:rsidR="00DF2EB4" w:rsidRPr="002C164F" w:rsidRDefault="00DF2EB4" w:rsidP="00DF2EB4">
      <w:pPr>
        <w:pStyle w:val="BodyText"/>
        <w:tabs>
          <w:tab w:val="clear" w:pos="2560"/>
          <w:tab w:val="left" w:pos="1668"/>
        </w:tabs>
        <w:spacing w:before="60" w:after="60"/>
        <w:rPr>
          <w:sz w:val="22"/>
          <w:lang w:val="en-AU"/>
        </w:rPr>
      </w:pPr>
      <w:r w:rsidRPr="002C164F">
        <w:rPr>
          <w:sz w:val="22"/>
          <w:lang w:val="en-AU"/>
        </w:rPr>
        <w:t>VRSA</w:t>
      </w:r>
      <w:r w:rsidRPr="002C164F">
        <w:rPr>
          <w:sz w:val="22"/>
          <w:lang w:val="en-AU"/>
        </w:rPr>
        <w:tab/>
        <w:t xml:space="preserve">Vancomycin-resistant </w:t>
      </w:r>
      <w:r w:rsidRPr="002C164F">
        <w:rPr>
          <w:i/>
          <w:sz w:val="22"/>
          <w:lang w:val="en-AU"/>
        </w:rPr>
        <w:t>Staphylococcus aureus</w:t>
      </w:r>
    </w:p>
    <w:p w:rsidR="00DF2EB4" w:rsidRPr="002C164F" w:rsidRDefault="00DF2EB4" w:rsidP="00DF2EB4">
      <w:pPr>
        <w:pStyle w:val="BodyText"/>
        <w:tabs>
          <w:tab w:val="clear" w:pos="2560"/>
          <w:tab w:val="left" w:pos="1668"/>
        </w:tabs>
        <w:spacing w:before="60" w:after="60"/>
        <w:rPr>
          <w:lang w:val="en-AU"/>
        </w:rPr>
      </w:pPr>
      <w:r w:rsidRPr="002C164F">
        <w:rPr>
          <w:sz w:val="22"/>
          <w:lang w:val="en-AU"/>
        </w:rPr>
        <w:t>VRE</w:t>
      </w:r>
      <w:r w:rsidRPr="002C164F">
        <w:rPr>
          <w:sz w:val="22"/>
          <w:lang w:val="en-AU"/>
        </w:rPr>
        <w:tab/>
        <w:t xml:space="preserve">Vancomycin-resistant </w:t>
      </w:r>
      <w:r w:rsidRPr="002C164F">
        <w:rPr>
          <w:i/>
          <w:sz w:val="22"/>
          <w:lang w:val="en-AU"/>
        </w:rPr>
        <w:t>Enterococcus</w:t>
      </w:r>
      <w:r w:rsidRPr="002C164F">
        <w:rPr>
          <w:sz w:val="22"/>
          <w:lang w:val="en-AU"/>
        </w:rPr>
        <w:t xml:space="preserve"> </w:t>
      </w:r>
    </w:p>
    <w:p w:rsidR="00955ADC" w:rsidRDefault="00955ADC">
      <w:pPr>
        <w:tabs>
          <w:tab w:val="clear" w:pos="1440"/>
        </w:tabs>
        <w:spacing w:after="0"/>
      </w:pPr>
      <w:r>
        <w:br w:type="page"/>
      </w:r>
    </w:p>
    <w:p w:rsidR="00052C91" w:rsidRDefault="00052C91" w:rsidP="00955ADC">
      <w:pPr>
        <w:spacing w:after="0"/>
      </w:pPr>
    </w:p>
    <w:p w:rsidR="00052C91" w:rsidRDefault="00052C91" w:rsidP="00955ADC">
      <w:pPr>
        <w:spacing w:after="0"/>
      </w:pPr>
    </w:p>
    <w:p w:rsidR="00052C91" w:rsidRDefault="00052C91" w:rsidP="00955ADC">
      <w:pPr>
        <w:spacing w:after="0"/>
      </w:pPr>
    </w:p>
    <w:p w:rsidR="00052C91" w:rsidRDefault="00052C91" w:rsidP="00955ADC">
      <w:pPr>
        <w:spacing w:after="0"/>
      </w:pPr>
    </w:p>
    <w:p w:rsidR="00052C91" w:rsidRDefault="00052C91" w:rsidP="00955ADC">
      <w:pPr>
        <w:spacing w:after="0"/>
      </w:pPr>
    </w:p>
    <w:p w:rsidR="00052C91" w:rsidRDefault="00052C91" w:rsidP="00955ADC">
      <w:pPr>
        <w:spacing w:after="0"/>
      </w:pPr>
    </w:p>
    <w:p w:rsidR="00052C91" w:rsidRDefault="00052C91" w:rsidP="00955ADC">
      <w:pPr>
        <w:spacing w:after="0"/>
      </w:pPr>
    </w:p>
    <w:p w:rsidR="00052C91" w:rsidRDefault="00052C91"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955ADC" w:rsidRDefault="00955ADC" w:rsidP="00955ADC">
      <w:pPr>
        <w:spacing w:after="0"/>
      </w:pPr>
    </w:p>
    <w:p w:rsidR="00E16188" w:rsidRDefault="00E16188" w:rsidP="00955ADC">
      <w:pPr>
        <w:spacing w:after="0"/>
      </w:pPr>
    </w:p>
    <w:p w:rsidR="002120B2" w:rsidRDefault="002120B2" w:rsidP="00955ADC">
      <w:pPr>
        <w:spacing w:after="0"/>
      </w:pPr>
    </w:p>
    <w:p w:rsidR="00D93A07" w:rsidRPr="00CA54FB" w:rsidRDefault="00D93A07" w:rsidP="00955ADC">
      <w:pPr>
        <w:spacing w:after="0"/>
      </w:pPr>
    </w:p>
    <w:p w:rsidR="00D93A07" w:rsidRPr="00CA54FB" w:rsidRDefault="00D93A07" w:rsidP="00D93A07">
      <w:pPr>
        <w:spacing w:after="200"/>
      </w:pPr>
      <w:r w:rsidRPr="00CA54FB">
        <w:rPr>
          <w:noProof/>
        </w:rPr>
        <w:drawing>
          <wp:inline distT="0" distB="0" distL="0" distR="0" wp14:anchorId="7213CD81" wp14:editId="7CBFCDEA">
            <wp:extent cx="4340860" cy="609600"/>
            <wp:effectExtent l="0" t="0" r="254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40860" cy="609600"/>
                    </a:xfrm>
                    <a:prstGeom prst="rect">
                      <a:avLst/>
                    </a:prstGeom>
                    <a:noFill/>
                  </pic:spPr>
                </pic:pic>
              </a:graphicData>
            </a:graphic>
          </wp:inline>
        </w:drawing>
      </w:r>
    </w:p>
    <w:p w:rsidR="00D93A07" w:rsidRPr="00CA54FB" w:rsidRDefault="00D93A07" w:rsidP="00D93A07">
      <w:pPr>
        <w:spacing w:after="200"/>
      </w:pPr>
    </w:p>
    <w:p w:rsidR="00D93A07" w:rsidRDefault="00D93A07" w:rsidP="00D93A07">
      <w:pPr>
        <w:spacing w:after="200"/>
      </w:pPr>
      <w:r w:rsidRPr="00CA54FB">
        <w:t>Level 5, 255 Elizabeth Street, Sydney NSW 2000</w:t>
      </w:r>
    </w:p>
    <w:p w:rsidR="00D93A07" w:rsidRPr="00CA54FB" w:rsidRDefault="00D93A07" w:rsidP="00D93A07">
      <w:pPr>
        <w:spacing w:after="200"/>
      </w:pPr>
      <w:r w:rsidRPr="00CA54FB">
        <w:t>GPO Box 5480, Sydney NSW 2001</w:t>
      </w:r>
    </w:p>
    <w:p w:rsidR="00D93A07" w:rsidRDefault="00D93A07" w:rsidP="00D93A07">
      <w:pPr>
        <w:spacing w:after="200"/>
      </w:pPr>
      <w:r w:rsidRPr="00CA54FB">
        <w:t xml:space="preserve">Phone: (02) 9126 3600 </w:t>
      </w:r>
    </w:p>
    <w:p w:rsidR="00D93A07" w:rsidRDefault="00D93A07" w:rsidP="00D93A07">
      <w:pPr>
        <w:spacing w:after="200"/>
      </w:pPr>
      <w:r w:rsidRPr="00CA54FB">
        <w:t xml:space="preserve">Email: </w:t>
      </w:r>
      <w:hyperlink r:id="rId24" w:history="1">
        <w:r w:rsidRPr="00866703">
          <w:rPr>
            <w:rStyle w:val="Hyperlink"/>
          </w:rPr>
          <w:t>aura@safetyandquality.gov.au</w:t>
        </w:r>
      </w:hyperlink>
      <w:r w:rsidRPr="00CA54FB">
        <w:t xml:space="preserve"> </w:t>
      </w:r>
    </w:p>
    <w:p w:rsidR="00D9094D" w:rsidRPr="00D9094D" w:rsidRDefault="00D93A07" w:rsidP="00D93A07">
      <w:pPr>
        <w:spacing w:after="200"/>
        <w:rPr>
          <w:rStyle w:val="Hyperlink"/>
          <w:rFonts w:cs="Arial"/>
          <w:color w:val="auto"/>
          <w:u w:val="none"/>
        </w:rPr>
      </w:pPr>
      <w:r w:rsidRPr="00CA54FB">
        <w:t xml:space="preserve">Website: </w:t>
      </w:r>
      <w:hyperlink r:id="rId25" w:history="1">
        <w:r w:rsidRPr="00866703">
          <w:rPr>
            <w:rStyle w:val="Hyperlink"/>
          </w:rPr>
          <w:t>www.safetyandquality.gov.au</w:t>
        </w:r>
      </w:hyperlink>
    </w:p>
    <w:p w:rsidR="00D93A07" w:rsidRPr="00CA54FB" w:rsidRDefault="00D93A07" w:rsidP="00D9094D">
      <w:pPr>
        <w:spacing w:after="200"/>
      </w:pPr>
    </w:p>
    <w:sectPr w:rsidR="00D93A07" w:rsidRPr="00CA54FB" w:rsidSect="00955ADC">
      <w:endnotePr>
        <w:numFmt w:val="decimal"/>
      </w:endnotePr>
      <w:pgSz w:w="11900" w:h="16840" w:code="9"/>
      <w:pgMar w:top="1134"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12B" w:rsidRDefault="0009612B" w:rsidP="00794D29">
      <w:r>
        <w:separator/>
      </w:r>
    </w:p>
  </w:endnote>
  <w:endnote w:type="continuationSeparator" w:id="0">
    <w:p w:rsidR="0009612B" w:rsidRDefault="0009612B" w:rsidP="0079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askerville BE Regular">
    <w:altName w:val="Times New Roman"/>
    <w:panose1 w:val="00000000000000000000"/>
    <w:charset w:val="4D"/>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Univers 45 Light">
    <w:altName w:val="Cambria"/>
    <w:charset w:val="00"/>
    <w:family w:val="auto"/>
    <w:pitch w:val="variable"/>
    <w:sig w:usb0="8000002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Museo Sans 300">
    <w:altName w:val="Museo Sans 300"/>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DC" w:rsidRPr="005B3CE7" w:rsidRDefault="00955ADC" w:rsidP="005B3CE7">
    <w:pPr>
      <w:pStyle w:val="Footer"/>
      <w:tabs>
        <w:tab w:val="right" w:pos="10490"/>
      </w:tabs>
    </w:pPr>
    <w:r>
      <w:t>Specification for a Hospital Cumulative Antibiogram – December 2019</w:t>
    </w:r>
    <w:r>
      <w:tab/>
    </w:r>
    <w:r>
      <w:fldChar w:fldCharType="begin"/>
    </w:r>
    <w:r>
      <w:instrText xml:space="preserve"> PAGE   \* MERGEFORMAT </w:instrText>
    </w:r>
    <w:r>
      <w:fldChar w:fldCharType="separate"/>
    </w:r>
    <w:r w:rsidR="00FE6D09">
      <w:rPr>
        <w:noProof/>
      </w:rPr>
      <w:t>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DC" w:rsidRDefault="00955ADC" w:rsidP="000038B4">
    <w:pPr>
      <w:pStyle w:val="Footer"/>
      <w:tabs>
        <w:tab w:val="right" w:pos="14459"/>
      </w:tabs>
    </w:pPr>
    <w:r>
      <w:t>Specification for a Hospital Cumulative Antibiogram – December 2019</w:t>
    </w:r>
    <w:r>
      <w:tab/>
    </w:r>
    <w:r>
      <w:fldChar w:fldCharType="begin"/>
    </w:r>
    <w:r>
      <w:instrText xml:space="preserve"> PAGE   \* MERGEFORMAT </w:instrText>
    </w:r>
    <w:r>
      <w:fldChar w:fldCharType="separate"/>
    </w:r>
    <w:r w:rsidR="00FE6D09">
      <w:rPr>
        <w:noProof/>
      </w:rPr>
      <w:t>15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DC" w:rsidRDefault="00955ADC" w:rsidP="00401C46">
    <w:pPr>
      <w:pStyle w:val="Footer"/>
      <w:tabs>
        <w:tab w:val="clear" w:pos="4252"/>
        <w:tab w:val="right" w:pos="9065"/>
      </w:tabs>
    </w:pPr>
    <w:r>
      <w:t>Specification for a Hospital Cumulative Antibiogram – December 2019</w:t>
    </w:r>
    <w:r>
      <w:tab/>
    </w:r>
    <w:r>
      <w:fldChar w:fldCharType="begin"/>
    </w:r>
    <w:r>
      <w:instrText xml:space="preserve"> PAGE   \* MERGEFORMAT </w:instrText>
    </w:r>
    <w:r>
      <w:fldChar w:fldCharType="separate"/>
    </w:r>
    <w:r w:rsidR="00FE6D09">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12B" w:rsidRDefault="0009612B" w:rsidP="00794D29">
      <w:r>
        <w:separator/>
      </w:r>
    </w:p>
  </w:footnote>
  <w:footnote w:type="continuationSeparator" w:id="0">
    <w:p w:rsidR="0009612B" w:rsidRDefault="0009612B" w:rsidP="00794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DC" w:rsidRDefault="00955ADC" w:rsidP="000038B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ADC" w:rsidRPr="00FC4638" w:rsidRDefault="00955ADC" w:rsidP="000038B4">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ACA9D04"/>
    <w:lvl w:ilvl="0">
      <w:start w:val="1"/>
      <w:numFmt w:val="bullet"/>
      <w:pStyle w:val="ListBullet2"/>
      <w:lvlText w:val=""/>
      <w:lvlJc w:val="left"/>
      <w:pPr>
        <w:tabs>
          <w:tab w:val="num" w:pos="1472"/>
        </w:tabs>
        <w:ind w:left="1472" w:hanging="360"/>
      </w:pPr>
      <w:rPr>
        <w:rFonts w:ascii="Symbol" w:hAnsi="Symbol" w:hint="default"/>
      </w:rPr>
    </w:lvl>
  </w:abstractNum>
  <w:abstractNum w:abstractNumId="1" w15:restartNumberingAfterBreak="0">
    <w:nsid w:val="FFFFFF89"/>
    <w:multiLevelType w:val="singleLevel"/>
    <w:tmpl w:val="F24AB41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7"/>
    <w:multiLevelType w:val="singleLevel"/>
    <w:tmpl w:val="1FA8DA68"/>
    <w:lvl w:ilvl="0">
      <w:start w:val="1"/>
      <w:numFmt w:val="decimal"/>
      <w:pStyle w:val="Tablenumbered"/>
      <w:lvlText w:val="%1."/>
      <w:lvlJc w:val="left"/>
      <w:pPr>
        <w:tabs>
          <w:tab w:val="num" w:pos="198"/>
        </w:tabs>
        <w:ind w:left="198" w:hanging="198"/>
      </w:pPr>
      <w:rPr>
        <w:rFonts w:cs="Times New Roman" w:hint="default"/>
      </w:rPr>
    </w:lvl>
  </w:abstractNum>
  <w:abstractNum w:abstractNumId="3" w15:restartNumberingAfterBreak="0">
    <w:nsid w:val="143A33F2"/>
    <w:multiLevelType w:val="hybridMultilevel"/>
    <w:tmpl w:val="0A8E4DCA"/>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tabs>
          <w:tab w:val="num" w:pos="502"/>
        </w:tabs>
        <w:ind w:left="502"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213E51"/>
    <w:multiLevelType w:val="hybridMultilevel"/>
    <w:tmpl w:val="F0FA6672"/>
    <w:lvl w:ilvl="0" w:tplc="0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E429B3"/>
    <w:multiLevelType w:val="hybridMultilevel"/>
    <w:tmpl w:val="08B2E57C"/>
    <w:lvl w:ilvl="0" w:tplc="0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432FC0"/>
    <w:multiLevelType w:val="hybridMultilevel"/>
    <w:tmpl w:val="223818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A42BB9"/>
    <w:multiLevelType w:val="hybridMultilevel"/>
    <w:tmpl w:val="23D61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F22EC9"/>
    <w:multiLevelType w:val="hybridMultilevel"/>
    <w:tmpl w:val="24E4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30D8D"/>
    <w:multiLevelType w:val="hybridMultilevel"/>
    <w:tmpl w:val="2D989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A0757"/>
    <w:multiLevelType w:val="hybridMultilevel"/>
    <w:tmpl w:val="68FE71E4"/>
    <w:lvl w:ilvl="0" w:tplc="0C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5A3189"/>
    <w:multiLevelType w:val="hybridMultilevel"/>
    <w:tmpl w:val="03C61DA2"/>
    <w:lvl w:ilvl="0" w:tplc="0409000F">
      <w:start w:val="1"/>
      <w:numFmt w:val="decimal"/>
      <w:lvlText w:val="%1."/>
      <w:lvlJc w:val="left"/>
      <w:pPr>
        <w:tabs>
          <w:tab w:val="num" w:pos="644"/>
        </w:tabs>
        <w:ind w:left="644"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0B36D83"/>
    <w:multiLevelType w:val="hybridMultilevel"/>
    <w:tmpl w:val="FE4AE672"/>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13" w15:restartNumberingAfterBreak="0">
    <w:nsid w:val="37DE031B"/>
    <w:multiLevelType w:val="hybridMultilevel"/>
    <w:tmpl w:val="8BF010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E75A5C"/>
    <w:multiLevelType w:val="hybridMultilevel"/>
    <w:tmpl w:val="9FA06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076AC4"/>
    <w:multiLevelType w:val="hybridMultilevel"/>
    <w:tmpl w:val="C5A6E3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4E2134"/>
    <w:multiLevelType w:val="hybridMultilevel"/>
    <w:tmpl w:val="E5CC425A"/>
    <w:lvl w:ilvl="0" w:tplc="0C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48B580C"/>
    <w:multiLevelType w:val="hybridMultilevel"/>
    <w:tmpl w:val="148EFF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C31560"/>
    <w:multiLevelType w:val="hybridMultilevel"/>
    <w:tmpl w:val="7F72AE72"/>
    <w:lvl w:ilvl="0" w:tplc="0C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B4939"/>
    <w:multiLevelType w:val="hybridMultilevel"/>
    <w:tmpl w:val="711003E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F2E08"/>
    <w:multiLevelType w:val="hybridMultilevel"/>
    <w:tmpl w:val="C4547450"/>
    <w:lvl w:ilvl="0" w:tplc="035AD128">
      <w:start w:val="1"/>
      <w:numFmt w:val="bullet"/>
      <w:pStyle w:val="ColorfulList-Accent11"/>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77326E6"/>
    <w:multiLevelType w:val="hybridMultilevel"/>
    <w:tmpl w:val="A69635D2"/>
    <w:lvl w:ilvl="0" w:tplc="D20C8F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0328C0"/>
    <w:multiLevelType w:val="hybridMultilevel"/>
    <w:tmpl w:val="29B43F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E180E7D"/>
    <w:multiLevelType w:val="hybridMultilevel"/>
    <w:tmpl w:val="F7EE226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724E08"/>
    <w:multiLevelType w:val="hybridMultilevel"/>
    <w:tmpl w:val="EFB6BF74"/>
    <w:lvl w:ilvl="0" w:tplc="669C7D10">
      <w:start w:val="1"/>
      <w:numFmt w:val="bullet"/>
      <w:pStyle w:val="List"/>
      <w:lvlText w:val=""/>
      <w:lvlJc w:val="left"/>
      <w:pPr>
        <w:tabs>
          <w:tab w:val="num" w:pos="6173"/>
        </w:tabs>
        <w:ind w:left="6097" w:hanging="284"/>
      </w:pPr>
      <w:rPr>
        <w:rFonts w:ascii="Symbol" w:hAnsi="Symbol" w:hint="default"/>
        <w:color w:val="auto"/>
        <w:sz w:val="28"/>
      </w:rPr>
    </w:lvl>
    <w:lvl w:ilvl="1" w:tplc="2DA20724">
      <w:start w:val="1"/>
      <w:numFmt w:val="bullet"/>
      <w:lvlText w:val="o"/>
      <w:lvlJc w:val="left"/>
      <w:pPr>
        <w:tabs>
          <w:tab w:val="num" w:pos="1364"/>
        </w:tabs>
        <w:ind w:left="1364" w:hanging="284"/>
      </w:pPr>
      <w:rPr>
        <w:rFonts w:ascii="Courier New" w:hAnsi="Courier New" w:hint="default"/>
        <w:color w:val="auto"/>
        <w:sz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6B5090F"/>
    <w:multiLevelType w:val="hybridMultilevel"/>
    <w:tmpl w:val="64EAD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51756C"/>
    <w:multiLevelType w:val="hybridMultilevel"/>
    <w:tmpl w:val="FD84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C8862C6"/>
    <w:multiLevelType w:val="hybridMultilevel"/>
    <w:tmpl w:val="08CA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2FA412C"/>
    <w:multiLevelType w:val="hybridMultilevel"/>
    <w:tmpl w:val="CB503F72"/>
    <w:lvl w:ilvl="0" w:tplc="0C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754D698B"/>
    <w:multiLevelType w:val="hybridMultilevel"/>
    <w:tmpl w:val="874E5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7F94E38"/>
    <w:multiLevelType w:val="hybridMultilevel"/>
    <w:tmpl w:val="0EB69D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94B0938"/>
    <w:multiLevelType w:val="hybridMultilevel"/>
    <w:tmpl w:val="B5D088DA"/>
    <w:lvl w:ilvl="0" w:tplc="0409000F">
      <w:start w:val="1"/>
      <w:numFmt w:val="decimal"/>
      <w:pStyle w:val="Bullets"/>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 w:numId="4">
    <w:abstractNumId w:val="24"/>
  </w:num>
  <w:num w:numId="5">
    <w:abstractNumId w:val="20"/>
  </w:num>
  <w:num w:numId="6">
    <w:abstractNumId w:val="11"/>
  </w:num>
  <w:num w:numId="7">
    <w:abstractNumId w:val="31"/>
  </w:num>
  <w:num w:numId="8">
    <w:abstractNumId w:val="21"/>
  </w:num>
  <w:num w:numId="9">
    <w:abstractNumId w:val="5"/>
  </w:num>
  <w:num w:numId="10">
    <w:abstractNumId w:val="15"/>
  </w:num>
  <w:num w:numId="11">
    <w:abstractNumId w:val="10"/>
  </w:num>
  <w:num w:numId="12">
    <w:abstractNumId w:val="16"/>
  </w:num>
  <w:num w:numId="13">
    <w:abstractNumId w:val="19"/>
  </w:num>
  <w:num w:numId="14">
    <w:abstractNumId w:val="28"/>
  </w:num>
  <w:num w:numId="15">
    <w:abstractNumId w:val="23"/>
  </w:num>
  <w:num w:numId="16">
    <w:abstractNumId w:val="7"/>
  </w:num>
  <w:num w:numId="17">
    <w:abstractNumId w:val="9"/>
  </w:num>
  <w:num w:numId="18">
    <w:abstractNumId w:val="25"/>
  </w:num>
  <w:num w:numId="19">
    <w:abstractNumId w:val="18"/>
  </w:num>
  <w:num w:numId="20">
    <w:abstractNumId w:val="4"/>
  </w:num>
  <w:num w:numId="21">
    <w:abstractNumId w:val="3"/>
  </w:num>
  <w:num w:numId="22">
    <w:abstractNumId w:val="8"/>
  </w:num>
  <w:num w:numId="23">
    <w:abstractNumId w:val="13"/>
  </w:num>
  <w:num w:numId="24">
    <w:abstractNumId w:val="14"/>
  </w:num>
  <w:num w:numId="25">
    <w:abstractNumId w:val="26"/>
  </w:num>
  <w:num w:numId="26">
    <w:abstractNumId w:val="30"/>
  </w:num>
  <w:num w:numId="27">
    <w:abstractNumId w:val="6"/>
  </w:num>
  <w:num w:numId="28">
    <w:abstractNumId w:val="27"/>
  </w:num>
  <w:num w:numId="29">
    <w:abstractNumId w:val="12"/>
  </w:num>
  <w:num w:numId="30">
    <w:abstractNumId w:val="29"/>
  </w:num>
  <w:num w:numId="31">
    <w:abstractNumId w:val="17"/>
  </w:num>
  <w:num w:numId="3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isplayBackgroundShape/>
  <w:embedSystemFonts/>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rawingGridHorizontalSpacing w:val="110"/>
  <w:drawingGridVertic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xz5tsrspaxwfes9zq5sevb5xvz5ear5r90&quot;&gt;Specification for a Hospital Cumulative Antibiogram 2017&lt;record-ids&gt;&lt;item&gt;1&lt;/item&gt;&lt;item&gt;3&lt;/item&gt;&lt;item&gt;4&lt;/item&gt;&lt;item&gt;5&lt;/item&gt;&lt;item&gt;6&lt;/item&gt;&lt;item&gt;7&lt;/item&gt;&lt;item&gt;8&lt;/item&gt;&lt;item&gt;9&lt;/item&gt;&lt;item&gt;12&lt;/item&gt;&lt;item&gt;13&lt;/item&gt;&lt;item&gt;14&lt;/item&gt;&lt;item&gt;15&lt;/item&gt;&lt;item&gt;16&lt;/item&gt;&lt;item&gt;17&lt;/item&gt;&lt;item&gt;18&lt;/item&gt;&lt;item&gt;19&lt;/item&gt;&lt;item&gt;20&lt;/item&gt;&lt;item&gt;21&lt;/item&gt;&lt;item&gt;22&lt;/item&gt;&lt;/record-ids&gt;&lt;/item&gt;&lt;/Libraries&gt;"/>
  </w:docVars>
  <w:rsids>
    <w:rsidRoot w:val="001F0F8D"/>
    <w:rsid w:val="00001AFF"/>
    <w:rsid w:val="00002BFE"/>
    <w:rsid w:val="000038B4"/>
    <w:rsid w:val="000045B0"/>
    <w:rsid w:val="00004A48"/>
    <w:rsid w:val="00006AF6"/>
    <w:rsid w:val="0001041F"/>
    <w:rsid w:val="0001061E"/>
    <w:rsid w:val="0001072A"/>
    <w:rsid w:val="00010986"/>
    <w:rsid w:val="00011405"/>
    <w:rsid w:val="00011BB2"/>
    <w:rsid w:val="00011BFB"/>
    <w:rsid w:val="00013CE7"/>
    <w:rsid w:val="000149DB"/>
    <w:rsid w:val="000158CB"/>
    <w:rsid w:val="00017A2C"/>
    <w:rsid w:val="00020727"/>
    <w:rsid w:val="00020B29"/>
    <w:rsid w:val="00021631"/>
    <w:rsid w:val="000224EF"/>
    <w:rsid w:val="000231D5"/>
    <w:rsid w:val="000232F5"/>
    <w:rsid w:val="00023C31"/>
    <w:rsid w:val="000251B1"/>
    <w:rsid w:val="00025824"/>
    <w:rsid w:val="000278F9"/>
    <w:rsid w:val="00027AEB"/>
    <w:rsid w:val="000303D8"/>
    <w:rsid w:val="00033114"/>
    <w:rsid w:val="00033399"/>
    <w:rsid w:val="00034AD6"/>
    <w:rsid w:val="00035D33"/>
    <w:rsid w:val="00036414"/>
    <w:rsid w:val="00036C90"/>
    <w:rsid w:val="0003725B"/>
    <w:rsid w:val="0004193E"/>
    <w:rsid w:val="00041CE0"/>
    <w:rsid w:val="00042324"/>
    <w:rsid w:val="000425CC"/>
    <w:rsid w:val="000432CA"/>
    <w:rsid w:val="00043A19"/>
    <w:rsid w:val="000454C4"/>
    <w:rsid w:val="00045F28"/>
    <w:rsid w:val="0004696F"/>
    <w:rsid w:val="00050975"/>
    <w:rsid w:val="0005120D"/>
    <w:rsid w:val="00051819"/>
    <w:rsid w:val="00051E5A"/>
    <w:rsid w:val="00052C91"/>
    <w:rsid w:val="00052E03"/>
    <w:rsid w:val="00057168"/>
    <w:rsid w:val="000577E8"/>
    <w:rsid w:val="000601BB"/>
    <w:rsid w:val="00061786"/>
    <w:rsid w:val="0006375F"/>
    <w:rsid w:val="00064B11"/>
    <w:rsid w:val="000669B4"/>
    <w:rsid w:val="000678A4"/>
    <w:rsid w:val="00072224"/>
    <w:rsid w:val="000727A8"/>
    <w:rsid w:val="00072AEC"/>
    <w:rsid w:val="00073C59"/>
    <w:rsid w:val="00074611"/>
    <w:rsid w:val="0007476C"/>
    <w:rsid w:val="00074803"/>
    <w:rsid w:val="00074F2A"/>
    <w:rsid w:val="00076060"/>
    <w:rsid w:val="00076257"/>
    <w:rsid w:val="00077111"/>
    <w:rsid w:val="0008144D"/>
    <w:rsid w:val="0008240C"/>
    <w:rsid w:val="000833D6"/>
    <w:rsid w:val="0008358B"/>
    <w:rsid w:val="00083ACB"/>
    <w:rsid w:val="00084F5F"/>
    <w:rsid w:val="000861B7"/>
    <w:rsid w:val="00086301"/>
    <w:rsid w:val="000876DB"/>
    <w:rsid w:val="00087840"/>
    <w:rsid w:val="00087EE3"/>
    <w:rsid w:val="00090DFD"/>
    <w:rsid w:val="00091402"/>
    <w:rsid w:val="000924F0"/>
    <w:rsid w:val="00092884"/>
    <w:rsid w:val="00092C2F"/>
    <w:rsid w:val="00093A2B"/>
    <w:rsid w:val="00095070"/>
    <w:rsid w:val="00095536"/>
    <w:rsid w:val="0009612B"/>
    <w:rsid w:val="0009659C"/>
    <w:rsid w:val="000965E4"/>
    <w:rsid w:val="00097325"/>
    <w:rsid w:val="0009757B"/>
    <w:rsid w:val="000A015F"/>
    <w:rsid w:val="000A0728"/>
    <w:rsid w:val="000A0A3E"/>
    <w:rsid w:val="000A0C0E"/>
    <w:rsid w:val="000A13DD"/>
    <w:rsid w:val="000A251D"/>
    <w:rsid w:val="000A25D0"/>
    <w:rsid w:val="000A3EF9"/>
    <w:rsid w:val="000A4313"/>
    <w:rsid w:val="000A53D3"/>
    <w:rsid w:val="000A741C"/>
    <w:rsid w:val="000B04B4"/>
    <w:rsid w:val="000B110E"/>
    <w:rsid w:val="000B13AC"/>
    <w:rsid w:val="000B167D"/>
    <w:rsid w:val="000B31F4"/>
    <w:rsid w:val="000B3AE9"/>
    <w:rsid w:val="000B4688"/>
    <w:rsid w:val="000B48C6"/>
    <w:rsid w:val="000B535D"/>
    <w:rsid w:val="000B6A0E"/>
    <w:rsid w:val="000B706A"/>
    <w:rsid w:val="000C0106"/>
    <w:rsid w:val="000C199F"/>
    <w:rsid w:val="000C2407"/>
    <w:rsid w:val="000C3A88"/>
    <w:rsid w:val="000C5187"/>
    <w:rsid w:val="000C5599"/>
    <w:rsid w:val="000C60CB"/>
    <w:rsid w:val="000C6FF7"/>
    <w:rsid w:val="000D012D"/>
    <w:rsid w:val="000D1B3E"/>
    <w:rsid w:val="000D24A2"/>
    <w:rsid w:val="000D3567"/>
    <w:rsid w:val="000D4382"/>
    <w:rsid w:val="000D49B6"/>
    <w:rsid w:val="000D4B74"/>
    <w:rsid w:val="000D4E72"/>
    <w:rsid w:val="000D7F8B"/>
    <w:rsid w:val="000E3E6A"/>
    <w:rsid w:val="000E6082"/>
    <w:rsid w:val="000E62B6"/>
    <w:rsid w:val="000E6E2F"/>
    <w:rsid w:val="000E7B3F"/>
    <w:rsid w:val="000F0E26"/>
    <w:rsid w:val="000F1822"/>
    <w:rsid w:val="000F1B06"/>
    <w:rsid w:val="000F1B4E"/>
    <w:rsid w:val="000F21CF"/>
    <w:rsid w:val="000F32D4"/>
    <w:rsid w:val="000F48CE"/>
    <w:rsid w:val="000F4942"/>
    <w:rsid w:val="000F4A3D"/>
    <w:rsid w:val="000F4D5A"/>
    <w:rsid w:val="000F4FF2"/>
    <w:rsid w:val="000F58D1"/>
    <w:rsid w:val="000F6261"/>
    <w:rsid w:val="000F6941"/>
    <w:rsid w:val="000F775E"/>
    <w:rsid w:val="000F7804"/>
    <w:rsid w:val="000F7FAD"/>
    <w:rsid w:val="00100DAA"/>
    <w:rsid w:val="001042C2"/>
    <w:rsid w:val="001045F3"/>
    <w:rsid w:val="00104BE8"/>
    <w:rsid w:val="00105E8C"/>
    <w:rsid w:val="00106A18"/>
    <w:rsid w:val="001072C5"/>
    <w:rsid w:val="00107743"/>
    <w:rsid w:val="00110C7F"/>
    <w:rsid w:val="00111ACE"/>
    <w:rsid w:val="00112BAC"/>
    <w:rsid w:val="00112C05"/>
    <w:rsid w:val="00113264"/>
    <w:rsid w:val="001132CB"/>
    <w:rsid w:val="00113E8F"/>
    <w:rsid w:val="0011407A"/>
    <w:rsid w:val="001143EA"/>
    <w:rsid w:val="001143FC"/>
    <w:rsid w:val="00114D68"/>
    <w:rsid w:val="001156A9"/>
    <w:rsid w:val="00115E07"/>
    <w:rsid w:val="0012014E"/>
    <w:rsid w:val="001202E1"/>
    <w:rsid w:val="00123A81"/>
    <w:rsid w:val="00125541"/>
    <w:rsid w:val="00126574"/>
    <w:rsid w:val="00126A80"/>
    <w:rsid w:val="0012763D"/>
    <w:rsid w:val="001302C2"/>
    <w:rsid w:val="0013039F"/>
    <w:rsid w:val="001324E7"/>
    <w:rsid w:val="00133DF2"/>
    <w:rsid w:val="001349D7"/>
    <w:rsid w:val="00134BBE"/>
    <w:rsid w:val="00135EFC"/>
    <w:rsid w:val="001368F9"/>
    <w:rsid w:val="00137FA5"/>
    <w:rsid w:val="001423BC"/>
    <w:rsid w:val="00142672"/>
    <w:rsid w:val="00142958"/>
    <w:rsid w:val="00142AD5"/>
    <w:rsid w:val="00142E49"/>
    <w:rsid w:val="00142F72"/>
    <w:rsid w:val="00143F53"/>
    <w:rsid w:val="001441B2"/>
    <w:rsid w:val="0014494E"/>
    <w:rsid w:val="00146111"/>
    <w:rsid w:val="00153728"/>
    <w:rsid w:val="00153E4F"/>
    <w:rsid w:val="0015628D"/>
    <w:rsid w:val="001567BB"/>
    <w:rsid w:val="00156E78"/>
    <w:rsid w:val="00157560"/>
    <w:rsid w:val="00160BD9"/>
    <w:rsid w:val="001610CC"/>
    <w:rsid w:val="001621FA"/>
    <w:rsid w:val="00163A54"/>
    <w:rsid w:val="00164050"/>
    <w:rsid w:val="001643E2"/>
    <w:rsid w:val="001665EB"/>
    <w:rsid w:val="001667E9"/>
    <w:rsid w:val="00167696"/>
    <w:rsid w:val="00167E71"/>
    <w:rsid w:val="00170C12"/>
    <w:rsid w:val="0017190B"/>
    <w:rsid w:val="00177DFB"/>
    <w:rsid w:val="00180140"/>
    <w:rsid w:val="00180357"/>
    <w:rsid w:val="00180FF9"/>
    <w:rsid w:val="00181DF6"/>
    <w:rsid w:val="00182480"/>
    <w:rsid w:val="00182D2B"/>
    <w:rsid w:val="00183E30"/>
    <w:rsid w:val="0018550E"/>
    <w:rsid w:val="00185ED4"/>
    <w:rsid w:val="00186294"/>
    <w:rsid w:val="001866A8"/>
    <w:rsid w:val="0019117D"/>
    <w:rsid w:val="0019138D"/>
    <w:rsid w:val="0019160C"/>
    <w:rsid w:val="00191798"/>
    <w:rsid w:val="00192DE0"/>
    <w:rsid w:val="00192FBE"/>
    <w:rsid w:val="001940CE"/>
    <w:rsid w:val="00194AFF"/>
    <w:rsid w:val="00195207"/>
    <w:rsid w:val="00195AB2"/>
    <w:rsid w:val="00195C12"/>
    <w:rsid w:val="0019737C"/>
    <w:rsid w:val="00197483"/>
    <w:rsid w:val="001A1996"/>
    <w:rsid w:val="001A2AE2"/>
    <w:rsid w:val="001A2B41"/>
    <w:rsid w:val="001A2F71"/>
    <w:rsid w:val="001A33C7"/>
    <w:rsid w:val="001A3F83"/>
    <w:rsid w:val="001A4287"/>
    <w:rsid w:val="001A5B93"/>
    <w:rsid w:val="001A5F4E"/>
    <w:rsid w:val="001A6D69"/>
    <w:rsid w:val="001B0094"/>
    <w:rsid w:val="001B056D"/>
    <w:rsid w:val="001B197F"/>
    <w:rsid w:val="001B1F18"/>
    <w:rsid w:val="001B3297"/>
    <w:rsid w:val="001B3808"/>
    <w:rsid w:val="001B3928"/>
    <w:rsid w:val="001B3A84"/>
    <w:rsid w:val="001C082E"/>
    <w:rsid w:val="001C2607"/>
    <w:rsid w:val="001C2AC4"/>
    <w:rsid w:val="001C330F"/>
    <w:rsid w:val="001C42E6"/>
    <w:rsid w:val="001C4629"/>
    <w:rsid w:val="001C52DB"/>
    <w:rsid w:val="001C5F6F"/>
    <w:rsid w:val="001C60D9"/>
    <w:rsid w:val="001C6144"/>
    <w:rsid w:val="001C6356"/>
    <w:rsid w:val="001C6835"/>
    <w:rsid w:val="001C7CD6"/>
    <w:rsid w:val="001C7D7D"/>
    <w:rsid w:val="001D0D73"/>
    <w:rsid w:val="001D0DC9"/>
    <w:rsid w:val="001D199B"/>
    <w:rsid w:val="001D2DFA"/>
    <w:rsid w:val="001D5C29"/>
    <w:rsid w:val="001D6A4C"/>
    <w:rsid w:val="001D747C"/>
    <w:rsid w:val="001D798F"/>
    <w:rsid w:val="001D7CC0"/>
    <w:rsid w:val="001E04A9"/>
    <w:rsid w:val="001E0F6A"/>
    <w:rsid w:val="001E2603"/>
    <w:rsid w:val="001E5CB3"/>
    <w:rsid w:val="001E6EB2"/>
    <w:rsid w:val="001E7BCC"/>
    <w:rsid w:val="001F05FB"/>
    <w:rsid w:val="001F0DC7"/>
    <w:rsid w:val="001F0F8D"/>
    <w:rsid w:val="001F1455"/>
    <w:rsid w:val="001F4E87"/>
    <w:rsid w:val="001F5601"/>
    <w:rsid w:val="001F605F"/>
    <w:rsid w:val="001F75E5"/>
    <w:rsid w:val="00200ADC"/>
    <w:rsid w:val="00200CB4"/>
    <w:rsid w:val="002028B6"/>
    <w:rsid w:val="00204243"/>
    <w:rsid w:val="00204AA7"/>
    <w:rsid w:val="00205395"/>
    <w:rsid w:val="0021146A"/>
    <w:rsid w:val="002120B2"/>
    <w:rsid w:val="0021328F"/>
    <w:rsid w:val="0021354F"/>
    <w:rsid w:val="00213BBC"/>
    <w:rsid w:val="00215193"/>
    <w:rsid w:val="002206FE"/>
    <w:rsid w:val="00221334"/>
    <w:rsid w:val="00223878"/>
    <w:rsid w:val="00223B61"/>
    <w:rsid w:val="0022427F"/>
    <w:rsid w:val="00224512"/>
    <w:rsid w:val="0022572F"/>
    <w:rsid w:val="002259C1"/>
    <w:rsid w:val="0022737B"/>
    <w:rsid w:val="002274C3"/>
    <w:rsid w:val="0022764A"/>
    <w:rsid w:val="00227873"/>
    <w:rsid w:val="00234575"/>
    <w:rsid w:val="0023557C"/>
    <w:rsid w:val="00237CF4"/>
    <w:rsid w:val="00237DAB"/>
    <w:rsid w:val="00237F32"/>
    <w:rsid w:val="002404E1"/>
    <w:rsid w:val="0024058E"/>
    <w:rsid w:val="00240901"/>
    <w:rsid w:val="002409B2"/>
    <w:rsid w:val="00240B40"/>
    <w:rsid w:val="002416B6"/>
    <w:rsid w:val="00241724"/>
    <w:rsid w:val="00241B10"/>
    <w:rsid w:val="00242873"/>
    <w:rsid w:val="002439BC"/>
    <w:rsid w:val="00244773"/>
    <w:rsid w:val="0024496E"/>
    <w:rsid w:val="00244B50"/>
    <w:rsid w:val="00245968"/>
    <w:rsid w:val="00245CDF"/>
    <w:rsid w:val="002467CA"/>
    <w:rsid w:val="002472A1"/>
    <w:rsid w:val="00250A07"/>
    <w:rsid w:val="002512B4"/>
    <w:rsid w:val="00252E68"/>
    <w:rsid w:val="00253A60"/>
    <w:rsid w:val="002540DA"/>
    <w:rsid w:val="002563B6"/>
    <w:rsid w:val="00261636"/>
    <w:rsid w:val="00261D7B"/>
    <w:rsid w:val="00265F5D"/>
    <w:rsid w:val="002666A9"/>
    <w:rsid w:val="002675C0"/>
    <w:rsid w:val="00267DF2"/>
    <w:rsid w:val="002715FF"/>
    <w:rsid w:val="0027190C"/>
    <w:rsid w:val="00272615"/>
    <w:rsid w:val="00272B86"/>
    <w:rsid w:val="00272BA4"/>
    <w:rsid w:val="0027397F"/>
    <w:rsid w:val="00273E88"/>
    <w:rsid w:val="00274DD2"/>
    <w:rsid w:val="00277756"/>
    <w:rsid w:val="0028143B"/>
    <w:rsid w:val="00282AE4"/>
    <w:rsid w:val="00285120"/>
    <w:rsid w:val="00285928"/>
    <w:rsid w:val="002862D9"/>
    <w:rsid w:val="002873D3"/>
    <w:rsid w:val="00290FCC"/>
    <w:rsid w:val="0029129F"/>
    <w:rsid w:val="00291375"/>
    <w:rsid w:val="00292507"/>
    <w:rsid w:val="00293B2F"/>
    <w:rsid w:val="00293E26"/>
    <w:rsid w:val="0029483A"/>
    <w:rsid w:val="0029579A"/>
    <w:rsid w:val="00296404"/>
    <w:rsid w:val="00296D4D"/>
    <w:rsid w:val="002A0940"/>
    <w:rsid w:val="002A1FFC"/>
    <w:rsid w:val="002A2391"/>
    <w:rsid w:val="002A3883"/>
    <w:rsid w:val="002A6D22"/>
    <w:rsid w:val="002A6EDB"/>
    <w:rsid w:val="002A745A"/>
    <w:rsid w:val="002A770E"/>
    <w:rsid w:val="002B16FB"/>
    <w:rsid w:val="002B2C89"/>
    <w:rsid w:val="002B3E1E"/>
    <w:rsid w:val="002B42D1"/>
    <w:rsid w:val="002B5E6A"/>
    <w:rsid w:val="002B60EB"/>
    <w:rsid w:val="002B6885"/>
    <w:rsid w:val="002B6B8E"/>
    <w:rsid w:val="002B6B9F"/>
    <w:rsid w:val="002C164F"/>
    <w:rsid w:val="002C213A"/>
    <w:rsid w:val="002C33A0"/>
    <w:rsid w:val="002C4FCC"/>
    <w:rsid w:val="002C5C99"/>
    <w:rsid w:val="002C693B"/>
    <w:rsid w:val="002C71F3"/>
    <w:rsid w:val="002C7A61"/>
    <w:rsid w:val="002C7BF5"/>
    <w:rsid w:val="002D005E"/>
    <w:rsid w:val="002D0552"/>
    <w:rsid w:val="002D13F6"/>
    <w:rsid w:val="002D2343"/>
    <w:rsid w:val="002D3327"/>
    <w:rsid w:val="002D52F4"/>
    <w:rsid w:val="002D7C38"/>
    <w:rsid w:val="002E111A"/>
    <w:rsid w:val="002E276F"/>
    <w:rsid w:val="002E3BA7"/>
    <w:rsid w:val="002E513A"/>
    <w:rsid w:val="002E6526"/>
    <w:rsid w:val="002E71E1"/>
    <w:rsid w:val="002F2799"/>
    <w:rsid w:val="002F2F21"/>
    <w:rsid w:val="002F31D7"/>
    <w:rsid w:val="002F4995"/>
    <w:rsid w:val="002F50CA"/>
    <w:rsid w:val="002F57FE"/>
    <w:rsid w:val="002F627B"/>
    <w:rsid w:val="002F6563"/>
    <w:rsid w:val="002F65D0"/>
    <w:rsid w:val="002F676E"/>
    <w:rsid w:val="002F747E"/>
    <w:rsid w:val="002F7FBA"/>
    <w:rsid w:val="00300B0D"/>
    <w:rsid w:val="00300D92"/>
    <w:rsid w:val="00302065"/>
    <w:rsid w:val="00302ADC"/>
    <w:rsid w:val="003035B8"/>
    <w:rsid w:val="00303C91"/>
    <w:rsid w:val="00303D8B"/>
    <w:rsid w:val="0030526A"/>
    <w:rsid w:val="00306543"/>
    <w:rsid w:val="003078DF"/>
    <w:rsid w:val="0031101A"/>
    <w:rsid w:val="003123D6"/>
    <w:rsid w:val="00313A3A"/>
    <w:rsid w:val="00313B1F"/>
    <w:rsid w:val="0031605C"/>
    <w:rsid w:val="00316236"/>
    <w:rsid w:val="0031653A"/>
    <w:rsid w:val="0031669F"/>
    <w:rsid w:val="00316B23"/>
    <w:rsid w:val="00320F7A"/>
    <w:rsid w:val="003217FB"/>
    <w:rsid w:val="00321820"/>
    <w:rsid w:val="0032259C"/>
    <w:rsid w:val="003226DB"/>
    <w:rsid w:val="0032292F"/>
    <w:rsid w:val="00324147"/>
    <w:rsid w:val="003262A9"/>
    <w:rsid w:val="003267FB"/>
    <w:rsid w:val="0032702F"/>
    <w:rsid w:val="003308D9"/>
    <w:rsid w:val="00331123"/>
    <w:rsid w:val="00331E34"/>
    <w:rsid w:val="00334397"/>
    <w:rsid w:val="003404C9"/>
    <w:rsid w:val="00340676"/>
    <w:rsid w:val="00341A09"/>
    <w:rsid w:val="00341C51"/>
    <w:rsid w:val="003431B9"/>
    <w:rsid w:val="003456DF"/>
    <w:rsid w:val="00346E4B"/>
    <w:rsid w:val="00346FC6"/>
    <w:rsid w:val="003512FF"/>
    <w:rsid w:val="0035201D"/>
    <w:rsid w:val="003520A3"/>
    <w:rsid w:val="003525AB"/>
    <w:rsid w:val="003532E6"/>
    <w:rsid w:val="00353CDE"/>
    <w:rsid w:val="0035456E"/>
    <w:rsid w:val="0035473B"/>
    <w:rsid w:val="0035483A"/>
    <w:rsid w:val="0035545D"/>
    <w:rsid w:val="003555C4"/>
    <w:rsid w:val="00360107"/>
    <w:rsid w:val="0036077D"/>
    <w:rsid w:val="003607C7"/>
    <w:rsid w:val="00360CB5"/>
    <w:rsid w:val="0036116D"/>
    <w:rsid w:val="00361725"/>
    <w:rsid w:val="003628A9"/>
    <w:rsid w:val="00362D43"/>
    <w:rsid w:val="00363618"/>
    <w:rsid w:val="00363A98"/>
    <w:rsid w:val="00365F05"/>
    <w:rsid w:val="0037026C"/>
    <w:rsid w:val="0037035D"/>
    <w:rsid w:val="0037137D"/>
    <w:rsid w:val="003721B3"/>
    <w:rsid w:val="003728D4"/>
    <w:rsid w:val="00372D3D"/>
    <w:rsid w:val="003755D9"/>
    <w:rsid w:val="00375C22"/>
    <w:rsid w:val="0037619A"/>
    <w:rsid w:val="00377608"/>
    <w:rsid w:val="00377A13"/>
    <w:rsid w:val="00380B96"/>
    <w:rsid w:val="00381B68"/>
    <w:rsid w:val="00382BF4"/>
    <w:rsid w:val="003832E1"/>
    <w:rsid w:val="0038356A"/>
    <w:rsid w:val="00383646"/>
    <w:rsid w:val="003866A6"/>
    <w:rsid w:val="00386C74"/>
    <w:rsid w:val="003872DC"/>
    <w:rsid w:val="003907BC"/>
    <w:rsid w:val="003907F1"/>
    <w:rsid w:val="00391067"/>
    <w:rsid w:val="00392CC5"/>
    <w:rsid w:val="0039328C"/>
    <w:rsid w:val="00394FA2"/>
    <w:rsid w:val="00395B25"/>
    <w:rsid w:val="00395D88"/>
    <w:rsid w:val="00397FE8"/>
    <w:rsid w:val="003A0311"/>
    <w:rsid w:val="003A2840"/>
    <w:rsid w:val="003A3C5F"/>
    <w:rsid w:val="003A42CD"/>
    <w:rsid w:val="003A4F75"/>
    <w:rsid w:val="003A5451"/>
    <w:rsid w:val="003A6016"/>
    <w:rsid w:val="003A6BEB"/>
    <w:rsid w:val="003A6F7B"/>
    <w:rsid w:val="003B04D6"/>
    <w:rsid w:val="003B06C8"/>
    <w:rsid w:val="003B0CF7"/>
    <w:rsid w:val="003B0F41"/>
    <w:rsid w:val="003B10DD"/>
    <w:rsid w:val="003B1BB7"/>
    <w:rsid w:val="003B34ED"/>
    <w:rsid w:val="003B464B"/>
    <w:rsid w:val="003B5400"/>
    <w:rsid w:val="003B5653"/>
    <w:rsid w:val="003B5F52"/>
    <w:rsid w:val="003B78CB"/>
    <w:rsid w:val="003C13E3"/>
    <w:rsid w:val="003C43BC"/>
    <w:rsid w:val="003C6617"/>
    <w:rsid w:val="003D09B4"/>
    <w:rsid w:val="003D0BA6"/>
    <w:rsid w:val="003D222B"/>
    <w:rsid w:val="003D3B45"/>
    <w:rsid w:val="003D48F7"/>
    <w:rsid w:val="003D49A4"/>
    <w:rsid w:val="003D5504"/>
    <w:rsid w:val="003D5BD9"/>
    <w:rsid w:val="003D5D10"/>
    <w:rsid w:val="003D5D9D"/>
    <w:rsid w:val="003D7330"/>
    <w:rsid w:val="003E15F0"/>
    <w:rsid w:val="003E2C11"/>
    <w:rsid w:val="003E30A9"/>
    <w:rsid w:val="003E34EF"/>
    <w:rsid w:val="003E3530"/>
    <w:rsid w:val="003E4484"/>
    <w:rsid w:val="003E4969"/>
    <w:rsid w:val="003E520D"/>
    <w:rsid w:val="003E6A93"/>
    <w:rsid w:val="003F055F"/>
    <w:rsid w:val="003F1513"/>
    <w:rsid w:val="003F1C0C"/>
    <w:rsid w:val="003F21B6"/>
    <w:rsid w:val="003F3998"/>
    <w:rsid w:val="003F46B6"/>
    <w:rsid w:val="003F4D4E"/>
    <w:rsid w:val="003F63AB"/>
    <w:rsid w:val="003F6AF8"/>
    <w:rsid w:val="003F7052"/>
    <w:rsid w:val="00400CDA"/>
    <w:rsid w:val="004011F8"/>
    <w:rsid w:val="00401832"/>
    <w:rsid w:val="00401C46"/>
    <w:rsid w:val="00402450"/>
    <w:rsid w:val="0040357E"/>
    <w:rsid w:val="0040501D"/>
    <w:rsid w:val="00405B37"/>
    <w:rsid w:val="00407336"/>
    <w:rsid w:val="00407585"/>
    <w:rsid w:val="00410D7F"/>
    <w:rsid w:val="00411429"/>
    <w:rsid w:val="00412DE1"/>
    <w:rsid w:val="0041316C"/>
    <w:rsid w:val="00413509"/>
    <w:rsid w:val="004150EB"/>
    <w:rsid w:val="00415C99"/>
    <w:rsid w:val="00416C5A"/>
    <w:rsid w:val="004201A0"/>
    <w:rsid w:val="00420B9F"/>
    <w:rsid w:val="0042152C"/>
    <w:rsid w:val="00422932"/>
    <w:rsid w:val="00422C2D"/>
    <w:rsid w:val="00423DB2"/>
    <w:rsid w:val="0042416A"/>
    <w:rsid w:val="004249E6"/>
    <w:rsid w:val="004253E5"/>
    <w:rsid w:val="00425404"/>
    <w:rsid w:val="00425E26"/>
    <w:rsid w:val="00426DDF"/>
    <w:rsid w:val="004275AD"/>
    <w:rsid w:val="00427726"/>
    <w:rsid w:val="004302A5"/>
    <w:rsid w:val="00430CD0"/>
    <w:rsid w:val="0043362D"/>
    <w:rsid w:val="00434D63"/>
    <w:rsid w:val="00434ED6"/>
    <w:rsid w:val="00435433"/>
    <w:rsid w:val="00435B1D"/>
    <w:rsid w:val="004376CA"/>
    <w:rsid w:val="00437A57"/>
    <w:rsid w:val="00443561"/>
    <w:rsid w:val="0044556E"/>
    <w:rsid w:val="0044651F"/>
    <w:rsid w:val="00446796"/>
    <w:rsid w:val="00446824"/>
    <w:rsid w:val="00450A96"/>
    <w:rsid w:val="0045269D"/>
    <w:rsid w:val="0045273D"/>
    <w:rsid w:val="004528E1"/>
    <w:rsid w:val="00452C53"/>
    <w:rsid w:val="00452EE3"/>
    <w:rsid w:val="00453831"/>
    <w:rsid w:val="00454662"/>
    <w:rsid w:val="004558B3"/>
    <w:rsid w:val="00455B24"/>
    <w:rsid w:val="004575D1"/>
    <w:rsid w:val="004579B4"/>
    <w:rsid w:val="00460807"/>
    <w:rsid w:val="0046141A"/>
    <w:rsid w:val="00461490"/>
    <w:rsid w:val="00461A49"/>
    <w:rsid w:val="004620EA"/>
    <w:rsid w:val="00462F80"/>
    <w:rsid w:val="00463628"/>
    <w:rsid w:val="004638EC"/>
    <w:rsid w:val="00463C9C"/>
    <w:rsid w:val="00464ABC"/>
    <w:rsid w:val="00464C12"/>
    <w:rsid w:val="00464FFD"/>
    <w:rsid w:val="0046512B"/>
    <w:rsid w:val="00465FDE"/>
    <w:rsid w:val="00472F16"/>
    <w:rsid w:val="00473A16"/>
    <w:rsid w:val="00474A2C"/>
    <w:rsid w:val="00474E6B"/>
    <w:rsid w:val="004762DE"/>
    <w:rsid w:val="0047658B"/>
    <w:rsid w:val="004767B1"/>
    <w:rsid w:val="00477450"/>
    <w:rsid w:val="004777F3"/>
    <w:rsid w:val="004809C3"/>
    <w:rsid w:val="004837D3"/>
    <w:rsid w:val="00483CDC"/>
    <w:rsid w:val="00484656"/>
    <w:rsid w:val="004852B7"/>
    <w:rsid w:val="00485792"/>
    <w:rsid w:val="0048688E"/>
    <w:rsid w:val="00486BB5"/>
    <w:rsid w:val="00487FC1"/>
    <w:rsid w:val="00490537"/>
    <w:rsid w:val="00491677"/>
    <w:rsid w:val="00491B70"/>
    <w:rsid w:val="00493B28"/>
    <w:rsid w:val="00495126"/>
    <w:rsid w:val="004971F6"/>
    <w:rsid w:val="00497D4F"/>
    <w:rsid w:val="004A3184"/>
    <w:rsid w:val="004A3AFB"/>
    <w:rsid w:val="004A7641"/>
    <w:rsid w:val="004A7819"/>
    <w:rsid w:val="004B03F6"/>
    <w:rsid w:val="004B1A44"/>
    <w:rsid w:val="004B2034"/>
    <w:rsid w:val="004B4BD9"/>
    <w:rsid w:val="004B5E7A"/>
    <w:rsid w:val="004B6C98"/>
    <w:rsid w:val="004B71C7"/>
    <w:rsid w:val="004C08DE"/>
    <w:rsid w:val="004C0F4B"/>
    <w:rsid w:val="004C1C10"/>
    <w:rsid w:val="004C2815"/>
    <w:rsid w:val="004C2F5F"/>
    <w:rsid w:val="004C3095"/>
    <w:rsid w:val="004C3406"/>
    <w:rsid w:val="004C3FFC"/>
    <w:rsid w:val="004C4E0D"/>
    <w:rsid w:val="004C6EE2"/>
    <w:rsid w:val="004C6F1B"/>
    <w:rsid w:val="004C7172"/>
    <w:rsid w:val="004C73D4"/>
    <w:rsid w:val="004C780A"/>
    <w:rsid w:val="004D001F"/>
    <w:rsid w:val="004D0E11"/>
    <w:rsid w:val="004D22BE"/>
    <w:rsid w:val="004D253F"/>
    <w:rsid w:val="004D3B49"/>
    <w:rsid w:val="004D3F87"/>
    <w:rsid w:val="004D55DD"/>
    <w:rsid w:val="004D7970"/>
    <w:rsid w:val="004E1557"/>
    <w:rsid w:val="004E1D95"/>
    <w:rsid w:val="004E25C0"/>
    <w:rsid w:val="004E2AD5"/>
    <w:rsid w:val="004E2E79"/>
    <w:rsid w:val="004E3F0F"/>
    <w:rsid w:val="004F0227"/>
    <w:rsid w:val="004F1941"/>
    <w:rsid w:val="004F3E04"/>
    <w:rsid w:val="004F425C"/>
    <w:rsid w:val="004F5B2B"/>
    <w:rsid w:val="004F64B9"/>
    <w:rsid w:val="005003A6"/>
    <w:rsid w:val="005029E4"/>
    <w:rsid w:val="00502A03"/>
    <w:rsid w:val="00502C35"/>
    <w:rsid w:val="005032DB"/>
    <w:rsid w:val="005064FE"/>
    <w:rsid w:val="00507964"/>
    <w:rsid w:val="00510DAF"/>
    <w:rsid w:val="00511DE7"/>
    <w:rsid w:val="005125A6"/>
    <w:rsid w:val="005127ED"/>
    <w:rsid w:val="00513C13"/>
    <w:rsid w:val="00514D7A"/>
    <w:rsid w:val="00515327"/>
    <w:rsid w:val="0051638C"/>
    <w:rsid w:val="00516C4E"/>
    <w:rsid w:val="00516E85"/>
    <w:rsid w:val="00517A6B"/>
    <w:rsid w:val="005202EA"/>
    <w:rsid w:val="00520B11"/>
    <w:rsid w:val="00520CAA"/>
    <w:rsid w:val="00522801"/>
    <w:rsid w:val="0052285A"/>
    <w:rsid w:val="00522DA6"/>
    <w:rsid w:val="00523C06"/>
    <w:rsid w:val="0052524B"/>
    <w:rsid w:val="0052598D"/>
    <w:rsid w:val="005267E2"/>
    <w:rsid w:val="005273E8"/>
    <w:rsid w:val="00527664"/>
    <w:rsid w:val="0053014B"/>
    <w:rsid w:val="005313C4"/>
    <w:rsid w:val="00531A64"/>
    <w:rsid w:val="00532775"/>
    <w:rsid w:val="00532C0E"/>
    <w:rsid w:val="00532D04"/>
    <w:rsid w:val="005334CC"/>
    <w:rsid w:val="00533553"/>
    <w:rsid w:val="0053535A"/>
    <w:rsid w:val="005365E5"/>
    <w:rsid w:val="00536C04"/>
    <w:rsid w:val="00542DE7"/>
    <w:rsid w:val="005445C2"/>
    <w:rsid w:val="005464B9"/>
    <w:rsid w:val="005524F0"/>
    <w:rsid w:val="0055269A"/>
    <w:rsid w:val="005539B5"/>
    <w:rsid w:val="00554C37"/>
    <w:rsid w:val="00554CCD"/>
    <w:rsid w:val="0055545A"/>
    <w:rsid w:val="005559EF"/>
    <w:rsid w:val="005571E5"/>
    <w:rsid w:val="005607EE"/>
    <w:rsid w:val="0056120A"/>
    <w:rsid w:val="00563F41"/>
    <w:rsid w:val="0056411C"/>
    <w:rsid w:val="005642BD"/>
    <w:rsid w:val="00564C83"/>
    <w:rsid w:val="00565AEC"/>
    <w:rsid w:val="005669D0"/>
    <w:rsid w:val="00570875"/>
    <w:rsid w:val="00573108"/>
    <w:rsid w:val="0057348F"/>
    <w:rsid w:val="00573C17"/>
    <w:rsid w:val="005746DD"/>
    <w:rsid w:val="0057610E"/>
    <w:rsid w:val="005768A0"/>
    <w:rsid w:val="00576A42"/>
    <w:rsid w:val="00577990"/>
    <w:rsid w:val="00577D69"/>
    <w:rsid w:val="00580ED9"/>
    <w:rsid w:val="00582781"/>
    <w:rsid w:val="00583294"/>
    <w:rsid w:val="005840BB"/>
    <w:rsid w:val="005844E1"/>
    <w:rsid w:val="005854FD"/>
    <w:rsid w:val="00585EB8"/>
    <w:rsid w:val="0059063B"/>
    <w:rsid w:val="00590851"/>
    <w:rsid w:val="005908CA"/>
    <w:rsid w:val="0059146D"/>
    <w:rsid w:val="00591FD3"/>
    <w:rsid w:val="005923A5"/>
    <w:rsid w:val="00593138"/>
    <w:rsid w:val="0059394B"/>
    <w:rsid w:val="00594438"/>
    <w:rsid w:val="00594683"/>
    <w:rsid w:val="00594B2C"/>
    <w:rsid w:val="00596DC6"/>
    <w:rsid w:val="0059733F"/>
    <w:rsid w:val="00597777"/>
    <w:rsid w:val="005A03CC"/>
    <w:rsid w:val="005A05B6"/>
    <w:rsid w:val="005A14CB"/>
    <w:rsid w:val="005A1758"/>
    <w:rsid w:val="005A1BF2"/>
    <w:rsid w:val="005A2FE1"/>
    <w:rsid w:val="005A3AD9"/>
    <w:rsid w:val="005A41AC"/>
    <w:rsid w:val="005A50A6"/>
    <w:rsid w:val="005A70BD"/>
    <w:rsid w:val="005A714C"/>
    <w:rsid w:val="005B01A1"/>
    <w:rsid w:val="005B1563"/>
    <w:rsid w:val="005B1C67"/>
    <w:rsid w:val="005B2F0F"/>
    <w:rsid w:val="005B35EE"/>
    <w:rsid w:val="005B3CE7"/>
    <w:rsid w:val="005B4250"/>
    <w:rsid w:val="005B4596"/>
    <w:rsid w:val="005B479B"/>
    <w:rsid w:val="005B519D"/>
    <w:rsid w:val="005B6D59"/>
    <w:rsid w:val="005B73CF"/>
    <w:rsid w:val="005C13B2"/>
    <w:rsid w:val="005C3B12"/>
    <w:rsid w:val="005C4E8C"/>
    <w:rsid w:val="005C698C"/>
    <w:rsid w:val="005C743B"/>
    <w:rsid w:val="005C7729"/>
    <w:rsid w:val="005C7E75"/>
    <w:rsid w:val="005D14AB"/>
    <w:rsid w:val="005D172A"/>
    <w:rsid w:val="005D24F8"/>
    <w:rsid w:val="005D27F4"/>
    <w:rsid w:val="005D33CA"/>
    <w:rsid w:val="005D453F"/>
    <w:rsid w:val="005D4B76"/>
    <w:rsid w:val="005D65C5"/>
    <w:rsid w:val="005D6646"/>
    <w:rsid w:val="005D6887"/>
    <w:rsid w:val="005D765C"/>
    <w:rsid w:val="005D7930"/>
    <w:rsid w:val="005E158B"/>
    <w:rsid w:val="005E15F7"/>
    <w:rsid w:val="005E1EFB"/>
    <w:rsid w:val="005E2291"/>
    <w:rsid w:val="005E3018"/>
    <w:rsid w:val="005E346B"/>
    <w:rsid w:val="005E3C36"/>
    <w:rsid w:val="005E3DE0"/>
    <w:rsid w:val="005E4574"/>
    <w:rsid w:val="005E5439"/>
    <w:rsid w:val="005E5F68"/>
    <w:rsid w:val="005E6ED1"/>
    <w:rsid w:val="005E7D6A"/>
    <w:rsid w:val="005F0005"/>
    <w:rsid w:val="005F126F"/>
    <w:rsid w:val="005F4CD0"/>
    <w:rsid w:val="005F5566"/>
    <w:rsid w:val="005F5DF2"/>
    <w:rsid w:val="005F65C9"/>
    <w:rsid w:val="005F6CDE"/>
    <w:rsid w:val="005F6FB8"/>
    <w:rsid w:val="005F7589"/>
    <w:rsid w:val="005F7E6D"/>
    <w:rsid w:val="006000CD"/>
    <w:rsid w:val="006000E6"/>
    <w:rsid w:val="00600DB4"/>
    <w:rsid w:val="006015DA"/>
    <w:rsid w:val="006017A5"/>
    <w:rsid w:val="00601EDA"/>
    <w:rsid w:val="006033C4"/>
    <w:rsid w:val="006034E3"/>
    <w:rsid w:val="00603ADC"/>
    <w:rsid w:val="00604A77"/>
    <w:rsid w:val="00605FE7"/>
    <w:rsid w:val="00607AAA"/>
    <w:rsid w:val="00607C1C"/>
    <w:rsid w:val="00610080"/>
    <w:rsid w:val="006100A2"/>
    <w:rsid w:val="00610245"/>
    <w:rsid w:val="0061075E"/>
    <w:rsid w:val="00610D09"/>
    <w:rsid w:val="0061102F"/>
    <w:rsid w:val="00611A70"/>
    <w:rsid w:val="00612518"/>
    <w:rsid w:val="00612CA7"/>
    <w:rsid w:val="00612D4B"/>
    <w:rsid w:val="0061341E"/>
    <w:rsid w:val="0061392C"/>
    <w:rsid w:val="00615670"/>
    <w:rsid w:val="00616947"/>
    <w:rsid w:val="00616D25"/>
    <w:rsid w:val="00617708"/>
    <w:rsid w:val="006177D0"/>
    <w:rsid w:val="0062109E"/>
    <w:rsid w:val="0062130E"/>
    <w:rsid w:val="00621570"/>
    <w:rsid w:val="0062165B"/>
    <w:rsid w:val="00622257"/>
    <w:rsid w:val="0062560F"/>
    <w:rsid w:val="00626B67"/>
    <w:rsid w:val="00626C1D"/>
    <w:rsid w:val="00627F0B"/>
    <w:rsid w:val="006302FD"/>
    <w:rsid w:val="0063171B"/>
    <w:rsid w:val="00631D43"/>
    <w:rsid w:val="00632E4F"/>
    <w:rsid w:val="00634FFE"/>
    <w:rsid w:val="00635084"/>
    <w:rsid w:val="00635DEC"/>
    <w:rsid w:val="00641A45"/>
    <w:rsid w:val="00641FC7"/>
    <w:rsid w:val="00644506"/>
    <w:rsid w:val="00644D3D"/>
    <w:rsid w:val="00645732"/>
    <w:rsid w:val="00645C34"/>
    <w:rsid w:val="006470BB"/>
    <w:rsid w:val="00653AB2"/>
    <w:rsid w:val="00653C17"/>
    <w:rsid w:val="006544CC"/>
    <w:rsid w:val="00655A43"/>
    <w:rsid w:val="00656038"/>
    <w:rsid w:val="00656BB4"/>
    <w:rsid w:val="00656D03"/>
    <w:rsid w:val="006574D0"/>
    <w:rsid w:val="00660B59"/>
    <w:rsid w:val="00665450"/>
    <w:rsid w:val="00665996"/>
    <w:rsid w:val="0066676A"/>
    <w:rsid w:val="006701D6"/>
    <w:rsid w:val="006702E0"/>
    <w:rsid w:val="00670632"/>
    <w:rsid w:val="00670B4C"/>
    <w:rsid w:val="00672074"/>
    <w:rsid w:val="00672566"/>
    <w:rsid w:val="006726AB"/>
    <w:rsid w:val="00672E03"/>
    <w:rsid w:val="0067338B"/>
    <w:rsid w:val="00673C09"/>
    <w:rsid w:val="0067415D"/>
    <w:rsid w:val="00674CBB"/>
    <w:rsid w:val="00675109"/>
    <w:rsid w:val="0067656E"/>
    <w:rsid w:val="00676EBD"/>
    <w:rsid w:val="00676F94"/>
    <w:rsid w:val="00676FB5"/>
    <w:rsid w:val="00680170"/>
    <w:rsid w:val="006819B3"/>
    <w:rsid w:val="00681B9C"/>
    <w:rsid w:val="006829D9"/>
    <w:rsid w:val="006836D8"/>
    <w:rsid w:val="0068371E"/>
    <w:rsid w:val="00683B0A"/>
    <w:rsid w:val="006862FA"/>
    <w:rsid w:val="00687C0D"/>
    <w:rsid w:val="00690677"/>
    <w:rsid w:val="00690AB4"/>
    <w:rsid w:val="006914CE"/>
    <w:rsid w:val="006918C8"/>
    <w:rsid w:val="00693190"/>
    <w:rsid w:val="00693981"/>
    <w:rsid w:val="00694E2C"/>
    <w:rsid w:val="006958E2"/>
    <w:rsid w:val="00695F1A"/>
    <w:rsid w:val="00696124"/>
    <w:rsid w:val="00696B86"/>
    <w:rsid w:val="00697A8A"/>
    <w:rsid w:val="006A1631"/>
    <w:rsid w:val="006A1DC7"/>
    <w:rsid w:val="006A29D5"/>
    <w:rsid w:val="006A5F67"/>
    <w:rsid w:val="006A615B"/>
    <w:rsid w:val="006A7116"/>
    <w:rsid w:val="006A7714"/>
    <w:rsid w:val="006A7DF3"/>
    <w:rsid w:val="006B0B4F"/>
    <w:rsid w:val="006B1936"/>
    <w:rsid w:val="006B3721"/>
    <w:rsid w:val="006B3978"/>
    <w:rsid w:val="006B4B77"/>
    <w:rsid w:val="006B4D27"/>
    <w:rsid w:val="006B4D51"/>
    <w:rsid w:val="006B5164"/>
    <w:rsid w:val="006B7011"/>
    <w:rsid w:val="006C14B8"/>
    <w:rsid w:val="006C1FF1"/>
    <w:rsid w:val="006C251F"/>
    <w:rsid w:val="006C2E02"/>
    <w:rsid w:val="006C32E7"/>
    <w:rsid w:val="006C3DAA"/>
    <w:rsid w:val="006C407C"/>
    <w:rsid w:val="006C414A"/>
    <w:rsid w:val="006C4651"/>
    <w:rsid w:val="006C555F"/>
    <w:rsid w:val="006C562D"/>
    <w:rsid w:val="006D0097"/>
    <w:rsid w:val="006D00E7"/>
    <w:rsid w:val="006D0458"/>
    <w:rsid w:val="006D1831"/>
    <w:rsid w:val="006D2ED8"/>
    <w:rsid w:val="006D4530"/>
    <w:rsid w:val="006D551E"/>
    <w:rsid w:val="006D63EE"/>
    <w:rsid w:val="006D65C2"/>
    <w:rsid w:val="006D69EC"/>
    <w:rsid w:val="006D6D2A"/>
    <w:rsid w:val="006D7C82"/>
    <w:rsid w:val="006E3568"/>
    <w:rsid w:val="006E4595"/>
    <w:rsid w:val="006E46EB"/>
    <w:rsid w:val="006E4B42"/>
    <w:rsid w:val="006E5068"/>
    <w:rsid w:val="006E5369"/>
    <w:rsid w:val="006E584B"/>
    <w:rsid w:val="006E65FE"/>
    <w:rsid w:val="006E7230"/>
    <w:rsid w:val="006F0A7D"/>
    <w:rsid w:val="006F2D4C"/>
    <w:rsid w:val="006F57AA"/>
    <w:rsid w:val="006F57F0"/>
    <w:rsid w:val="006F589F"/>
    <w:rsid w:val="006F6099"/>
    <w:rsid w:val="006F7733"/>
    <w:rsid w:val="00700343"/>
    <w:rsid w:val="007014A0"/>
    <w:rsid w:val="007022BA"/>
    <w:rsid w:val="00702AE3"/>
    <w:rsid w:val="00703756"/>
    <w:rsid w:val="00703C31"/>
    <w:rsid w:val="00703E30"/>
    <w:rsid w:val="0070465A"/>
    <w:rsid w:val="0070742B"/>
    <w:rsid w:val="00707BE7"/>
    <w:rsid w:val="00710BB8"/>
    <w:rsid w:val="00711083"/>
    <w:rsid w:val="007112C1"/>
    <w:rsid w:val="0071168A"/>
    <w:rsid w:val="007119C5"/>
    <w:rsid w:val="007132DD"/>
    <w:rsid w:val="00713B6E"/>
    <w:rsid w:val="0071440F"/>
    <w:rsid w:val="007204D7"/>
    <w:rsid w:val="00721358"/>
    <w:rsid w:val="00721C61"/>
    <w:rsid w:val="00723077"/>
    <w:rsid w:val="00723BE2"/>
    <w:rsid w:val="00723F5B"/>
    <w:rsid w:val="007240F0"/>
    <w:rsid w:val="0072481B"/>
    <w:rsid w:val="0072503B"/>
    <w:rsid w:val="00726E59"/>
    <w:rsid w:val="007270E9"/>
    <w:rsid w:val="00730BE7"/>
    <w:rsid w:val="00731BF3"/>
    <w:rsid w:val="00732463"/>
    <w:rsid w:val="007329A9"/>
    <w:rsid w:val="0073326D"/>
    <w:rsid w:val="0073371F"/>
    <w:rsid w:val="00734B13"/>
    <w:rsid w:val="00735414"/>
    <w:rsid w:val="007368BD"/>
    <w:rsid w:val="0073783F"/>
    <w:rsid w:val="00737860"/>
    <w:rsid w:val="007379E0"/>
    <w:rsid w:val="00740588"/>
    <w:rsid w:val="00740D79"/>
    <w:rsid w:val="007461CE"/>
    <w:rsid w:val="00747BA1"/>
    <w:rsid w:val="00747D60"/>
    <w:rsid w:val="00750064"/>
    <w:rsid w:val="00750FA6"/>
    <w:rsid w:val="0075176B"/>
    <w:rsid w:val="007530B2"/>
    <w:rsid w:val="00753D07"/>
    <w:rsid w:val="00756AE6"/>
    <w:rsid w:val="00757BE8"/>
    <w:rsid w:val="00762243"/>
    <w:rsid w:val="00763E9F"/>
    <w:rsid w:val="0076474B"/>
    <w:rsid w:val="00764DD0"/>
    <w:rsid w:val="00767470"/>
    <w:rsid w:val="007705C3"/>
    <w:rsid w:val="007706B6"/>
    <w:rsid w:val="007709FD"/>
    <w:rsid w:val="007711D2"/>
    <w:rsid w:val="00771B6B"/>
    <w:rsid w:val="0077259B"/>
    <w:rsid w:val="0077355E"/>
    <w:rsid w:val="00773EED"/>
    <w:rsid w:val="00774523"/>
    <w:rsid w:val="00774ECC"/>
    <w:rsid w:val="00777690"/>
    <w:rsid w:val="00777896"/>
    <w:rsid w:val="00780CF2"/>
    <w:rsid w:val="00781C33"/>
    <w:rsid w:val="00782B18"/>
    <w:rsid w:val="00783BFE"/>
    <w:rsid w:val="00783C2D"/>
    <w:rsid w:val="007853E7"/>
    <w:rsid w:val="00787C3F"/>
    <w:rsid w:val="00791F7A"/>
    <w:rsid w:val="00793D0B"/>
    <w:rsid w:val="00794D29"/>
    <w:rsid w:val="007950DC"/>
    <w:rsid w:val="00795C2B"/>
    <w:rsid w:val="00796E8F"/>
    <w:rsid w:val="00796FA5"/>
    <w:rsid w:val="00797941"/>
    <w:rsid w:val="007A0C7E"/>
    <w:rsid w:val="007A111E"/>
    <w:rsid w:val="007A1717"/>
    <w:rsid w:val="007A1B3B"/>
    <w:rsid w:val="007A2AF6"/>
    <w:rsid w:val="007A2D7F"/>
    <w:rsid w:val="007A3254"/>
    <w:rsid w:val="007A5612"/>
    <w:rsid w:val="007A5802"/>
    <w:rsid w:val="007A6134"/>
    <w:rsid w:val="007B0309"/>
    <w:rsid w:val="007B18DE"/>
    <w:rsid w:val="007B308D"/>
    <w:rsid w:val="007B341E"/>
    <w:rsid w:val="007B36C1"/>
    <w:rsid w:val="007B45F7"/>
    <w:rsid w:val="007B4DB7"/>
    <w:rsid w:val="007B4DF4"/>
    <w:rsid w:val="007B5B97"/>
    <w:rsid w:val="007B7118"/>
    <w:rsid w:val="007C102C"/>
    <w:rsid w:val="007C1635"/>
    <w:rsid w:val="007C1F46"/>
    <w:rsid w:val="007C201C"/>
    <w:rsid w:val="007C22F5"/>
    <w:rsid w:val="007C2799"/>
    <w:rsid w:val="007C31FF"/>
    <w:rsid w:val="007C3635"/>
    <w:rsid w:val="007C40DB"/>
    <w:rsid w:val="007C6142"/>
    <w:rsid w:val="007C65D0"/>
    <w:rsid w:val="007C7498"/>
    <w:rsid w:val="007C7BB1"/>
    <w:rsid w:val="007D0007"/>
    <w:rsid w:val="007D1A7D"/>
    <w:rsid w:val="007D21B8"/>
    <w:rsid w:val="007D24E4"/>
    <w:rsid w:val="007D25A5"/>
    <w:rsid w:val="007D35F3"/>
    <w:rsid w:val="007D452E"/>
    <w:rsid w:val="007D500A"/>
    <w:rsid w:val="007D58F8"/>
    <w:rsid w:val="007D5B45"/>
    <w:rsid w:val="007D5E14"/>
    <w:rsid w:val="007D651C"/>
    <w:rsid w:val="007D6691"/>
    <w:rsid w:val="007D6996"/>
    <w:rsid w:val="007D6EF7"/>
    <w:rsid w:val="007D7980"/>
    <w:rsid w:val="007E099D"/>
    <w:rsid w:val="007E0A93"/>
    <w:rsid w:val="007E11DF"/>
    <w:rsid w:val="007E1431"/>
    <w:rsid w:val="007E3CF3"/>
    <w:rsid w:val="007E44B5"/>
    <w:rsid w:val="007E4A8A"/>
    <w:rsid w:val="007E5E38"/>
    <w:rsid w:val="007E72FB"/>
    <w:rsid w:val="007E73D6"/>
    <w:rsid w:val="007F0615"/>
    <w:rsid w:val="007F0FD2"/>
    <w:rsid w:val="007F1885"/>
    <w:rsid w:val="007F261F"/>
    <w:rsid w:val="007F29C6"/>
    <w:rsid w:val="007F2E03"/>
    <w:rsid w:val="007F473B"/>
    <w:rsid w:val="007F74C9"/>
    <w:rsid w:val="007F7732"/>
    <w:rsid w:val="00800282"/>
    <w:rsid w:val="0080061D"/>
    <w:rsid w:val="00802200"/>
    <w:rsid w:val="0080233A"/>
    <w:rsid w:val="00802A62"/>
    <w:rsid w:val="00802B75"/>
    <w:rsid w:val="00803411"/>
    <w:rsid w:val="00803B24"/>
    <w:rsid w:val="00803D93"/>
    <w:rsid w:val="00806A78"/>
    <w:rsid w:val="00806A87"/>
    <w:rsid w:val="00806AA0"/>
    <w:rsid w:val="00806B55"/>
    <w:rsid w:val="00806B76"/>
    <w:rsid w:val="00807AD7"/>
    <w:rsid w:val="00810CC1"/>
    <w:rsid w:val="00811245"/>
    <w:rsid w:val="00813CE3"/>
    <w:rsid w:val="00814CAA"/>
    <w:rsid w:val="00814FB5"/>
    <w:rsid w:val="00816723"/>
    <w:rsid w:val="008210DA"/>
    <w:rsid w:val="00822494"/>
    <w:rsid w:val="008224BE"/>
    <w:rsid w:val="00822636"/>
    <w:rsid w:val="00823A06"/>
    <w:rsid w:val="0082511A"/>
    <w:rsid w:val="00825223"/>
    <w:rsid w:val="0082558D"/>
    <w:rsid w:val="00825BA7"/>
    <w:rsid w:val="00826E58"/>
    <w:rsid w:val="00827AC2"/>
    <w:rsid w:val="00831F5F"/>
    <w:rsid w:val="0083327B"/>
    <w:rsid w:val="008332A2"/>
    <w:rsid w:val="0083349D"/>
    <w:rsid w:val="00833521"/>
    <w:rsid w:val="008341DD"/>
    <w:rsid w:val="00834385"/>
    <w:rsid w:val="00834A11"/>
    <w:rsid w:val="00835CC5"/>
    <w:rsid w:val="008361A7"/>
    <w:rsid w:val="008379E1"/>
    <w:rsid w:val="00840372"/>
    <w:rsid w:val="00840E35"/>
    <w:rsid w:val="00841180"/>
    <w:rsid w:val="00841A22"/>
    <w:rsid w:val="00843DE9"/>
    <w:rsid w:val="00844022"/>
    <w:rsid w:val="00844317"/>
    <w:rsid w:val="00844968"/>
    <w:rsid w:val="00845459"/>
    <w:rsid w:val="008457B9"/>
    <w:rsid w:val="00845F02"/>
    <w:rsid w:val="00846646"/>
    <w:rsid w:val="0084664F"/>
    <w:rsid w:val="0085096C"/>
    <w:rsid w:val="00850A99"/>
    <w:rsid w:val="0085152D"/>
    <w:rsid w:val="00851CAB"/>
    <w:rsid w:val="00852B16"/>
    <w:rsid w:val="008544CE"/>
    <w:rsid w:val="00856BB5"/>
    <w:rsid w:val="00861840"/>
    <w:rsid w:val="0086353C"/>
    <w:rsid w:val="008635D9"/>
    <w:rsid w:val="00863FE1"/>
    <w:rsid w:val="008656FB"/>
    <w:rsid w:val="00871E40"/>
    <w:rsid w:val="008722C7"/>
    <w:rsid w:val="00872A4F"/>
    <w:rsid w:val="00874E31"/>
    <w:rsid w:val="00876A12"/>
    <w:rsid w:val="00877B41"/>
    <w:rsid w:val="00880DD5"/>
    <w:rsid w:val="00880E27"/>
    <w:rsid w:val="0088280A"/>
    <w:rsid w:val="00882978"/>
    <w:rsid w:val="008831F9"/>
    <w:rsid w:val="008835CC"/>
    <w:rsid w:val="00883A3A"/>
    <w:rsid w:val="00884218"/>
    <w:rsid w:val="00884590"/>
    <w:rsid w:val="00884D89"/>
    <w:rsid w:val="00884E9D"/>
    <w:rsid w:val="008851ED"/>
    <w:rsid w:val="008855CF"/>
    <w:rsid w:val="00886490"/>
    <w:rsid w:val="00887255"/>
    <w:rsid w:val="0088769E"/>
    <w:rsid w:val="00887BD9"/>
    <w:rsid w:val="008902D8"/>
    <w:rsid w:val="0089090A"/>
    <w:rsid w:val="00890DAD"/>
    <w:rsid w:val="00890DBA"/>
    <w:rsid w:val="00890E7B"/>
    <w:rsid w:val="00891230"/>
    <w:rsid w:val="00891642"/>
    <w:rsid w:val="00892466"/>
    <w:rsid w:val="00893760"/>
    <w:rsid w:val="008946BB"/>
    <w:rsid w:val="00894DAE"/>
    <w:rsid w:val="008952DD"/>
    <w:rsid w:val="00896C7A"/>
    <w:rsid w:val="008972BA"/>
    <w:rsid w:val="00897AB7"/>
    <w:rsid w:val="008A1546"/>
    <w:rsid w:val="008A1917"/>
    <w:rsid w:val="008A2204"/>
    <w:rsid w:val="008A46C2"/>
    <w:rsid w:val="008A5E01"/>
    <w:rsid w:val="008B071E"/>
    <w:rsid w:val="008B0C5B"/>
    <w:rsid w:val="008B12B1"/>
    <w:rsid w:val="008B19A9"/>
    <w:rsid w:val="008B2085"/>
    <w:rsid w:val="008B2FC0"/>
    <w:rsid w:val="008B73AB"/>
    <w:rsid w:val="008B7E86"/>
    <w:rsid w:val="008C003B"/>
    <w:rsid w:val="008C35CD"/>
    <w:rsid w:val="008C40E5"/>
    <w:rsid w:val="008C4447"/>
    <w:rsid w:val="008C46D1"/>
    <w:rsid w:val="008C4984"/>
    <w:rsid w:val="008C5CF2"/>
    <w:rsid w:val="008C5FA1"/>
    <w:rsid w:val="008C7BD7"/>
    <w:rsid w:val="008D01D4"/>
    <w:rsid w:val="008D02DB"/>
    <w:rsid w:val="008D0B5A"/>
    <w:rsid w:val="008D1E64"/>
    <w:rsid w:val="008D306E"/>
    <w:rsid w:val="008D4894"/>
    <w:rsid w:val="008D5964"/>
    <w:rsid w:val="008D5D72"/>
    <w:rsid w:val="008D64C3"/>
    <w:rsid w:val="008D67DA"/>
    <w:rsid w:val="008D6B75"/>
    <w:rsid w:val="008E3610"/>
    <w:rsid w:val="008E36E4"/>
    <w:rsid w:val="008E4098"/>
    <w:rsid w:val="008E47F8"/>
    <w:rsid w:val="008E735B"/>
    <w:rsid w:val="008F025E"/>
    <w:rsid w:val="008F0C62"/>
    <w:rsid w:val="008F2B93"/>
    <w:rsid w:val="008F2CB5"/>
    <w:rsid w:val="008F5A65"/>
    <w:rsid w:val="008F7B64"/>
    <w:rsid w:val="009021C7"/>
    <w:rsid w:val="00902467"/>
    <w:rsid w:val="0090328E"/>
    <w:rsid w:val="009043BF"/>
    <w:rsid w:val="0090535D"/>
    <w:rsid w:val="009064F1"/>
    <w:rsid w:val="00907655"/>
    <w:rsid w:val="00907BD9"/>
    <w:rsid w:val="009100C3"/>
    <w:rsid w:val="00910BD0"/>
    <w:rsid w:val="00911A0C"/>
    <w:rsid w:val="009123E0"/>
    <w:rsid w:val="00912CB7"/>
    <w:rsid w:val="009130A2"/>
    <w:rsid w:val="0091377F"/>
    <w:rsid w:val="00914198"/>
    <w:rsid w:val="009145EF"/>
    <w:rsid w:val="009158D8"/>
    <w:rsid w:val="009167D0"/>
    <w:rsid w:val="00916AF5"/>
    <w:rsid w:val="00916BA9"/>
    <w:rsid w:val="00917777"/>
    <w:rsid w:val="00920D15"/>
    <w:rsid w:val="009210E0"/>
    <w:rsid w:val="00921E2F"/>
    <w:rsid w:val="00924038"/>
    <w:rsid w:val="00925A21"/>
    <w:rsid w:val="00926598"/>
    <w:rsid w:val="0092720C"/>
    <w:rsid w:val="00927FA4"/>
    <w:rsid w:val="00930C24"/>
    <w:rsid w:val="009314CC"/>
    <w:rsid w:val="009320D4"/>
    <w:rsid w:val="0093225C"/>
    <w:rsid w:val="00933550"/>
    <w:rsid w:val="009343FF"/>
    <w:rsid w:val="0093596A"/>
    <w:rsid w:val="00937915"/>
    <w:rsid w:val="00940029"/>
    <w:rsid w:val="00941937"/>
    <w:rsid w:val="009419C5"/>
    <w:rsid w:val="009448B1"/>
    <w:rsid w:val="00945DE3"/>
    <w:rsid w:val="00946887"/>
    <w:rsid w:val="009470A2"/>
    <w:rsid w:val="00947C2B"/>
    <w:rsid w:val="00951195"/>
    <w:rsid w:val="00951C73"/>
    <w:rsid w:val="00952718"/>
    <w:rsid w:val="00952E1D"/>
    <w:rsid w:val="009549E2"/>
    <w:rsid w:val="00954FF9"/>
    <w:rsid w:val="00955ADC"/>
    <w:rsid w:val="00955D0A"/>
    <w:rsid w:val="00956531"/>
    <w:rsid w:val="009577F1"/>
    <w:rsid w:val="00957840"/>
    <w:rsid w:val="009579F0"/>
    <w:rsid w:val="00957B7B"/>
    <w:rsid w:val="0096143B"/>
    <w:rsid w:val="00962499"/>
    <w:rsid w:val="00962934"/>
    <w:rsid w:val="009632DF"/>
    <w:rsid w:val="0096541A"/>
    <w:rsid w:val="00965EC5"/>
    <w:rsid w:val="0096615E"/>
    <w:rsid w:val="00966763"/>
    <w:rsid w:val="00967B4A"/>
    <w:rsid w:val="009702ED"/>
    <w:rsid w:val="00971A5D"/>
    <w:rsid w:val="00971B84"/>
    <w:rsid w:val="00972029"/>
    <w:rsid w:val="00972327"/>
    <w:rsid w:val="0097399D"/>
    <w:rsid w:val="0097401D"/>
    <w:rsid w:val="00974216"/>
    <w:rsid w:val="00974815"/>
    <w:rsid w:val="009751EA"/>
    <w:rsid w:val="009753B1"/>
    <w:rsid w:val="00976FEC"/>
    <w:rsid w:val="00980E36"/>
    <w:rsid w:val="009816F2"/>
    <w:rsid w:val="00982F57"/>
    <w:rsid w:val="009840BB"/>
    <w:rsid w:val="00986D71"/>
    <w:rsid w:val="009871D0"/>
    <w:rsid w:val="00990D46"/>
    <w:rsid w:val="0099145A"/>
    <w:rsid w:val="0099304A"/>
    <w:rsid w:val="00993886"/>
    <w:rsid w:val="009941BB"/>
    <w:rsid w:val="00994777"/>
    <w:rsid w:val="00996424"/>
    <w:rsid w:val="009969A5"/>
    <w:rsid w:val="00997DAB"/>
    <w:rsid w:val="009A0A87"/>
    <w:rsid w:val="009A2251"/>
    <w:rsid w:val="009A2BF8"/>
    <w:rsid w:val="009A3214"/>
    <w:rsid w:val="009A37C9"/>
    <w:rsid w:val="009A39B0"/>
    <w:rsid w:val="009A6087"/>
    <w:rsid w:val="009A68E4"/>
    <w:rsid w:val="009A6AAD"/>
    <w:rsid w:val="009A6C45"/>
    <w:rsid w:val="009A71D4"/>
    <w:rsid w:val="009A7673"/>
    <w:rsid w:val="009A7B6E"/>
    <w:rsid w:val="009B033E"/>
    <w:rsid w:val="009B1D26"/>
    <w:rsid w:val="009B1DA6"/>
    <w:rsid w:val="009B35BE"/>
    <w:rsid w:val="009B3E42"/>
    <w:rsid w:val="009B4592"/>
    <w:rsid w:val="009B4D5D"/>
    <w:rsid w:val="009B65B2"/>
    <w:rsid w:val="009B7A50"/>
    <w:rsid w:val="009C0872"/>
    <w:rsid w:val="009C0884"/>
    <w:rsid w:val="009C190E"/>
    <w:rsid w:val="009C235D"/>
    <w:rsid w:val="009C2E08"/>
    <w:rsid w:val="009C49EE"/>
    <w:rsid w:val="009C631C"/>
    <w:rsid w:val="009C67D8"/>
    <w:rsid w:val="009C7223"/>
    <w:rsid w:val="009D0805"/>
    <w:rsid w:val="009D15EA"/>
    <w:rsid w:val="009D2B34"/>
    <w:rsid w:val="009D2DD8"/>
    <w:rsid w:val="009D38BF"/>
    <w:rsid w:val="009D4BC0"/>
    <w:rsid w:val="009D6F64"/>
    <w:rsid w:val="009D75E6"/>
    <w:rsid w:val="009E236F"/>
    <w:rsid w:val="009E258C"/>
    <w:rsid w:val="009E38B7"/>
    <w:rsid w:val="009E3C3B"/>
    <w:rsid w:val="009E3EC0"/>
    <w:rsid w:val="009E6E1D"/>
    <w:rsid w:val="009E75A8"/>
    <w:rsid w:val="009E79AD"/>
    <w:rsid w:val="009F0745"/>
    <w:rsid w:val="009F0B4A"/>
    <w:rsid w:val="009F0E18"/>
    <w:rsid w:val="009F4A8D"/>
    <w:rsid w:val="009F5484"/>
    <w:rsid w:val="00A00531"/>
    <w:rsid w:val="00A00CBF"/>
    <w:rsid w:val="00A01766"/>
    <w:rsid w:val="00A01967"/>
    <w:rsid w:val="00A01D0F"/>
    <w:rsid w:val="00A01DB0"/>
    <w:rsid w:val="00A02BF6"/>
    <w:rsid w:val="00A0465B"/>
    <w:rsid w:val="00A04960"/>
    <w:rsid w:val="00A051B2"/>
    <w:rsid w:val="00A056B1"/>
    <w:rsid w:val="00A07A69"/>
    <w:rsid w:val="00A10878"/>
    <w:rsid w:val="00A108AF"/>
    <w:rsid w:val="00A109D2"/>
    <w:rsid w:val="00A11665"/>
    <w:rsid w:val="00A11A10"/>
    <w:rsid w:val="00A14E66"/>
    <w:rsid w:val="00A166F8"/>
    <w:rsid w:val="00A178C2"/>
    <w:rsid w:val="00A212AB"/>
    <w:rsid w:val="00A216DA"/>
    <w:rsid w:val="00A21FA6"/>
    <w:rsid w:val="00A2301E"/>
    <w:rsid w:val="00A23537"/>
    <w:rsid w:val="00A23E04"/>
    <w:rsid w:val="00A251FB"/>
    <w:rsid w:val="00A2694D"/>
    <w:rsid w:val="00A271BE"/>
    <w:rsid w:val="00A27E4E"/>
    <w:rsid w:val="00A30A3B"/>
    <w:rsid w:val="00A30D1B"/>
    <w:rsid w:val="00A30E0F"/>
    <w:rsid w:val="00A30F73"/>
    <w:rsid w:val="00A3113E"/>
    <w:rsid w:val="00A3115E"/>
    <w:rsid w:val="00A31637"/>
    <w:rsid w:val="00A322CD"/>
    <w:rsid w:val="00A34432"/>
    <w:rsid w:val="00A3454C"/>
    <w:rsid w:val="00A34B06"/>
    <w:rsid w:val="00A366FA"/>
    <w:rsid w:val="00A36C73"/>
    <w:rsid w:val="00A4105D"/>
    <w:rsid w:val="00A4239C"/>
    <w:rsid w:val="00A42748"/>
    <w:rsid w:val="00A43EFB"/>
    <w:rsid w:val="00A441A9"/>
    <w:rsid w:val="00A44477"/>
    <w:rsid w:val="00A45190"/>
    <w:rsid w:val="00A4596E"/>
    <w:rsid w:val="00A46CC3"/>
    <w:rsid w:val="00A46CD4"/>
    <w:rsid w:val="00A46FBB"/>
    <w:rsid w:val="00A47B7C"/>
    <w:rsid w:val="00A50C12"/>
    <w:rsid w:val="00A537B7"/>
    <w:rsid w:val="00A54CF3"/>
    <w:rsid w:val="00A54F01"/>
    <w:rsid w:val="00A55BD1"/>
    <w:rsid w:val="00A55C7B"/>
    <w:rsid w:val="00A56535"/>
    <w:rsid w:val="00A56641"/>
    <w:rsid w:val="00A56B63"/>
    <w:rsid w:val="00A56D49"/>
    <w:rsid w:val="00A56D68"/>
    <w:rsid w:val="00A57355"/>
    <w:rsid w:val="00A60695"/>
    <w:rsid w:val="00A60B9B"/>
    <w:rsid w:val="00A61D2F"/>
    <w:rsid w:val="00A6313F"/>
    <w:rsid w:val="00A64C91"/>
    <w:rsid w:val="00A67003"/>
    <w:rsid w:val="00A723B1"/>
    <w:rsid w:val="00A72945"/>
    <w:rsid w:val="00A72F7D"/>
    <w:rsid w:val="00A737F1"/>
    <w:rsid w:val="00A7433C"/>
    <w:rsid w:val="00A74725"/>
    <w:rsid w:val="00A76E06"/>
    <w:rsid w:val="00A77353"/>
    <w:rsid w:val="00A77BA1"/>
    <w:rsid w:val="00A806BE"/>
    <w:rsid w:val="00A818EB"/>
    <w:rsid w:val="00A81D91"/>
    <w:rsid w:val="00A832EF"/>
    <w:rsid w:val="00A83B13"/>
    <w:rsid w:val="00A84490"/>
    <w:rsid w:val="00A85193"/>
    <w:rsid w:val="00A85B9B"/>
    <w:rsid w:val="00A85D39"/>
    <w:rsid w:val="00A875B3"/>
    <w:rsid w:val="00A87B92"/>
    <w:rsid w:val="00A87D1A"/>
    <w:rsid w:val="00A90563"/>
    <w:rsid w:val="00A91122"/>
    <w:rsid w:val="00A926B9"/>
    <w:rsid w:val="00A92891"/>
    <w:rsid w:val="00A9341C"/>
    <w:rsid w:val="00A94AFF"/>
    <w:rsid w:val="00A95A34"/>
    <w:rsid w:val="00A95E3A"/>
    <w:rsid w:val="00A9697D"/>
    <w:rsid w:val="00A96D4E"/>
    <w:rsid w:val="00A9782A"/>
    <w:rsid w:val="00AA07B6"/>
    <w:rsid w:val="00AA2EFB"/>
    <w:rsid w:val="00AA38B6"/>
    <w:rsid w:val="00AA3CF1"/>
    <w:rsid w:val="00AA3EAE"/>
    <w:rsid w:val="00AA411C"/>
    <w:rsid w:val="00AA6626"/>
    <w:rsid w:val="00AA66E1"/>
    <w:rsid w:val="00AA6987"/>
    <w:rsid w:val="00AA76D3"/>
    <w:rsid w:val="00AB0F87"/>
    <w:rsid w:val="00AB21DC"/>
    <w:rsid w:val="00AB2C95"/>
    <w:rsid w:val="00AB3385"/>
    <w:rsid w:val="00AB4F27"/>
    <w:rsid w:val="00AB555E"/>
    <w:rsid w:val="00AB692D"/>
    <w:rsid w:val="00AB7302"/>
    <w:rsid w:val="00AB7560"/>
    <w:rsid w:val="00AB7F29"/>
    <w:rsid w:val="00AC1A7D"/>
    <w:rsid w:val="00AC2AE5"/>
    <w:rsid w:val="00AC315E"/>
    <w:rsid w:val="00AC39A0"/>
    <w:rsid w:val="00AC4073"/>
    <w:rsid w:val="00AC47E4"/>
    <w:rsid w:val="00AC608C"/>
    <w:rsid w:val="00AC73DB"/>
    <w:rsid w:val="00AC7409"/>
    <w:rsid w:val="00AC74B2"/>
    <w:rsid w:val="00AC753F"/>
    <w:rsid w:val="00AC75DF"/>
    <w:rsid w:val="00AC7849"/>
    <w:rsid w:val="00AC7B63"/>
    <w:rsid w:val="00AD03AF"/>
    <w:rsid w:val="00AD18FD"/>
    <w:rsid w:val="00AD1A21"/>
    <w:rsid w:val="00AD2438"/>
    <w:rsid w:val="00AD377A"/>
    <w:rsid w:val="00AD521A"/>
    <w:rsid w:val="00AD60A0"/>
    <w:rsid w:val="00AD7602"/>
    <w:rsid w:val="00AE085D"/>
    <w:rsid w:val="00AE0A18"/>
    <w:rsid w:val="00AE0E16"/>
    <w:rsid w:val="00AE100B"/>
    <w:rsid w:val="00AE12FF"/>
    <w:rsid w:val="00AE2D9A"/>
    <w:rsid w:val="00AE3A6D"/>
    <w:rsid w:val="00AE5B39"/>
    <w:rsid w:val="00AE7386"/>
    <w:rsid w:val="00AE7AD0"/>
    <w:rsid w:val="00AF09F8"/>
    <w:rsid w:val="00AF19E5"/>
    <w:rsid w:val="00AF2D80"/>
    <w:rsid w:val="00AF33A2"/>
    <w:rsid w:val="00AF33D9"/>
    <w:rsid w:val="00AF3919"/>
    <w:rsid w:val="00AF51E5"/>
    <w:rsid w:val="00AF5F19"/>
    <w:rsid w:val="00AF78B4"/>
    <w:rsid w:val="00AF7B74"/>
    <w:rsid w:val="00AF7BAD"/>
    <w:rsid w:val="00B00365"/>
    <w:rsid w:val="00B00D42"/>
    <w:rsid w:val="00B0331F"/>
    <w:rsid w:val="00B04EF2"/>
    <w:rsid w:val="00B063F1"/>
    <w:rsid w:val="00B06C1F"/>
    <w:rsid w:val="00B1046F"/>
    <w:rsid w:val="00B12544"/>
    <w:rsid w:val="00B13E06"/>
    <w:rsid w:val="00B15499"/>
    <w:rsid w:val="00B164C8"/>
    <w:rsid w:val="00B16B20"/>
    <w:rsid w:val="00B17D17"/>
    <w:rsid w:val="00B20A4F"/>
    <w:rsid w:val="00B21E41"/>
    <w:rsid w:val="00B23B7D"/>
    <w:rsid w:val="00B251D1"/>
    <w:rsid w:val="00B255F5"/>
    <w:rsid w:val="00B30D8C"/>
    <w:rsid w:val="00B34129"/>
    <w:rsid w:val="00B34221"/>
    <w:rsid w:val="00B34A5C"/>
    <w:rsid w:val="00B35284"/>
    <w:rsid w:val="00B406B7"/>
    <w:rsid w:val="00B406F2"/>
    <w:rsid w:val="00B41065"/>
    <w:rsid w:val="00B41961"/>
    <w:rsid w:val="00B43C82"/>
    <w:rsid w:val="00B458AB"/>
    <w:rsid w:val="00B47477"/>
    <w:rsid w:val="00B477CC"/>
    <w:rsid w:val="00B502F5"/>
    <w:rsid w:val="00B50B51"/>
    <w:rsid w:val="00B51C4E"/>
    <w:rsid w:val="00B5298D"/>
    <w:rsid w:val="00B52AB4"/>
    <w:rsid w:val="00B544BA"/>
    <w:rsid w:val="00B55108"/>
    <w:rsid w:val="00B55390"/>
    <w:rsid w:val="00B555DE"/>
    <w:rsid w:val="00B564C4"/>
    <w:rsid w:val="00B56776"/>
    <w:rsid w:val="00B5731B"/>
    <w:rsid w:val="00B57BF2"/>
    <w:rsid w:val="00B6132A"/>
    <w:rsid w:val="00B615D2"/>
    <w:rsid w:val="00B619ED"/>
    <w:rsid w:val="00B62090"/>
    <w:rsid w:val="00B6246A"/>
    <w:rsid w:val="00B62BC9"/>
    <w:rsid w:val="00B64BA2"/>
    <w:rsid w:val="00B652C6"/>
    <w:rsid w:val="00B71DD5"/>
    <w:rsid w:val="00B720D8"/>
    <w:rsid w:val="00B72C56"/>
    <w:rsid w:val="00B73BC2"/>
    <w:rsid w:val="00B74219"/>
    <w:rsid w:val="00B748CB"/>
    <w:rsid w:val="00B76482"/>
    <w:rsid w:val="00B7713E"/>
    <w:rsid w:val="00B8096E"/>
    <w:rsid w:val="00B81F29"/>
    <w:rsid w:val="00B826C2"/>
    <w:rsid w:val="00B82846"/>
    <w:rsid w:val="00B82D03"/>
    <w:rsid w:val="00B844BB"/>
    <w:rsid w:val="00B8574A"/>
    <w:rsid w:val="00B870B5"/>
    <w:rsid w:val="00B878B3"/>
    <w:rsid w:val="00B9136C"/>
    <w:rsid w:val="00B933CC"/>
    <w:rsid w:val="00B93B04"/>
    <w:rsid w:val="00B9404C"/>
    <w:rsid w:val="00B946DC"/>
    <w:rsid w:val="00B95242"/>
    <w:rsid w:val="00B95CD7"/>
    <w:rsid w:val="00B963EC"/>
    <w:rsid w:val="00B9641E"/>
    <w:rsid w:val="00B96C48"/>
    <w:rsid w:val="00B96C4F"/>
    <w:rsid w:val="00B971BE"/>
    <w:rsid w:val="00B97B03"/>
    <w:rsid w:val="00BA01B3"/>
    <w:rsid w:val="00BA09C1"/>
    <w:rsid w:val="00BA0D8C"/>
    <w:rsid w:val="00BA3C1A"/>
    <w:rsid w:val="00BA3F95"/>
    <w:rsid w:val="00BA4184"/>
    <w:rsid w:val="00BA5883"/>
    <w:rsid w:val="00BA5902"/>
    <w:rsid w:val="00BA5C4E"/>
    <w:rsid w:val="00BA5E19"/>
    <w:rsid w:val="00BA6BEE"/>
    <w:rsid w:val="00BA71D1"/>
    <w:rsid w:val="00BB040A"/>
    <w:rsid w:val="00BB0EA0"/>
    <w:rsid w:val="00BB1186"/>
    <w:rsid w:val="00BB429F"/>
    <w:rsid w:val="00BB70AD"/>
    <w:rsid w:val="00BB7860"/>
    <w:rsid w:val="00BC0901"/>
    <w:rsid w:val="00BC1035"/>
    <w:rsid w:val="00BC1E9C"/>
    <w:rsid w:val="00BC2127"/>
    <w:rsid w:val="00BC2AB1"/>
    <w:rsid w:val="00BC3906"/>
    <w:rsid w:val="00BC44D5"/>
    <w:rsid w:val="00BC47E8"/>
    <w:rsid w:val="00BC534D"/>
    <w:rsid w:val="00BC55C2"/>
    <w:rsid w:val="00BC592D"/>
    <w:rsid w:val="00BC6198"/>
    <w:rsid w:val="00BC66CF"/>
    <w:rsid w:val="00BC6CD2"/>
    <w:rsid w:val="00BC71E3"/>
    <w:rsid w:val="00BC76EE"/>
    <w:rsid w:val="00BD0CC1"/>
    <w:rsid w:val="00BD1C2E"/>
    <w:rsid w:val="00BD5580"/>
    <w:rsid w:val="00BD5A47"/>
    <w:rsid w:val="00BD6A4D"/>
    <w:rsid w:val="00BD7DB4"/>
    <w:rsid w:val="00BD7E69"/>
    <w:rsid w:val="00BE2561"/>
    <w:rsid w:val="00BE34F0"/>
    <w:rsid w:val="00BE5624"/>
    <w:rsid w:val="00BE6014"/>
    <w:rsid w:val="00BE64DB"/>
    <w:rsid w:val="00BE7004"/>
    <w:rsid w:val="00BE79AD"/>
    <w:rsid w:val="00BE7F1E"/>
    <w:rsid w:val="00BF1C4E"/>
    <w:rsid w:val="00BF42EA"/>
    <w:rsid w:val="00BF499C"/>
    <w:rsid w:val="00BF4C51"/>
    <w:rsid w:val="00BF528F"/>
    <w:rsid w:val="00BF565C"/>
    <w:rsid w:val="00BF5E9B"/>
    <w:rsid w:val="00BF6065"/>
    <w:rsid w:val="00BF78D6"/>
    <w:rsid w:val="00C00358"/>
    <w:rsid w:val="00C00F3A"/>
    <w:rsid w:val="00C011A5"/>
    <w:rsid w:val="00C01B71"/>
    <w:rsid w:val="00C02A92"/>
    <w:rsid w:val="00C02FCE"/>
    <w:rsid w:val="00C04390"/>
    <w:rsid w:val="00C05B64"/>
    <w:rsid w:val="00C06A00"/>
    <w:rsid w:val="00C06C68"/>
    <w:rsid w:val="00C0767A"/>
    <w:rsid w:val="00C10052"/>
    <w:rsid w:val="00C1006A"/>
    <w:rsid w:val="00C102D5"/>
    <w:rsid w:val="00C13075"/>
    <w:rsid w:val="00C135C9"/>
    <w:rsid w:val="00C1376E"/>
    <w:rsid w:val="00C13B97"/>
    <w:rsid w:val="00C14680"/>
    <w:rsid w:val="00C147FF"/>
    <w:rsid w:val="00C171CF"/>
    <w:rsid w:val="00C17776"/>
    <w:rsid w:val="00C17CB7"/>
    <w:rsid w:val="00C206A4"/>
    <w:rsid w:val="00C2262F"/>
    <w:rsid w:val="00C2539B"/>
    <w:rsid w:val="00C27326"/>
    <w:rsid w:val="00C27B91"/>
    <w:rsid w:val="00C3056A"/>
    <w:rsid w:val="00C32224"/>
    <w:rsid w:val="00C32340"/>
    <w:rsid w:val="00C3300F"/>
    <w:rsid w:val="00C33067"/>
    <w:rsid w:val="00C3316C"/>
    <w:rsid w:val="00C3481C"/>
    <w:rsid w:val="00C34E70"/>
    <w:rsid w:val="00C36392"/>
    <w:rsid w:val="00C364C3"/>
    <w:rsid w:val="00C371DF"/>
    <w:rsid w:val="00C375DC"/>
    <w:rsid w:val="00C37851"/>
    <w:rsid w:val="00C400F0"/>
    <w:rsid w:val="00C403F0"/>
    <w:rsid w:val="00C40539"/>
    <w:rsid w:val="00C4083E"/>
    <w:rsid w:val="00C40E7D"/>
    <w:rsid w:val="00C417C7"/>
    <w:rsid w:val="00C41B26"/>
    <w:rsid w:val="00C43B7D"/>
    <w:rsid w:val="00C43BBB"/>
    <w:rsid w:val="00C43F60"/>
    <w:rsid w:val="00C4451C"/>
    <w:rsid w:val="00C44835"/>
    <w:rsid w:val="00C476CE"/>
    <w:rsid w:val="00C47A10"/>
    <w:rsid w:val="00C50B5E"/>
    <w:rsid w:val="00C51A49"/>
    <w:rsid w:val="00C527F0"/>
    <w:rsid w:val="00C52B7E"/>
    <w:rsid w:val="00C54E85"/>
    <w:rsid w:val="00C555FD"/>
    <w:rsid w:val="00C568BA"/>
    <w:rsid w:val="00C57B0C"/>
    <w:rsid w:val="00C6029F"/>
    <w:rsid w:val="00C606BD"/>
    <w:rsid w:val="00C64727"/>
    <w:rsid w:val="00C64EC7"/>
    <w:rsid w:val="00C65A24"/>
    <w:rsid w:val="00C65A6F"/>
    <w:rsid w:val="00C66C8F"/>
    <w:rsid w:val="00C6703D"/>
    <w:rsid w:val="00C670ED"/>
    <w:rsid w:val="00C67797"/>
    <w:rsid w:val="00C70AFD"/>
    <w:rsid w:val="00C715BB"/>
    <w:rsid w:val="00C71FF6"/>
    <w:rsid w:val="00C72080"/>
    <w:rsid w:val="00C72990"/>
    <w:rsid w:val="00C74724"/>
    <w:rsid w:val="00C7488E"/>
    <w:rsid w:val="00C75528"/>
    <w:rsid w:val="00C75ACF"/>
    <w:rsid w:val="00C77991"/>
    <w:rsid w:val="00C81994"/>
    <w:rsid w:val="00C836D1"/>
    <w:rsid w:val="00C84518"/>
    <w:rsid w:val="00C85FEA"/>
    <w:rsid w:val="00C86BA0"/>
    <w:rsid w:val="00C87A3E"/>
    <w:rsid w:val="00C87B67"/>
    <w:rsid w:val="00C90015"/>
    <w:rsid w:val="00C905F1"/>
    <w:rsid w:val="00C91CC5"/>
    <w:rsid w:val="00C928B3"/>
    <w:rsid w:val="00C93379"/>
    <w:rsid w:val="00C96735"/>
    <w:rsid w:val="00CA0778"/>
    <w:rsid w:val="00CA1C98"/>
    <w:rsid w:val="00CA26E5"/>
    <w:rsid w:val="00CA2F74"/>
    <w:rsid w:val="00CA33CD"/>
    <w:rsid w:val="00CA3FBA"/>
    <w:rsid w:val="00CA4E92"/>
    <w:rsid w:val="00CA6DD2"/>
    <w:rsid w:val="00CA7666"/>
    <w:rsid w:val="00CB10FF"/>
    <w:rsid w:val="00CB1F37"/>
    <w:rsid w:val="00CB2DB5"/>
    <w:rsid w:val="00CB3238"/>
    <w:rsid w:val="00CB426C"/>
    <w:rsid w:val="00CB5281"/>
    <w:rsid w:val="00CB6B06"/>
    <w:rsid w:val="00CC5403"/>
    <w:rsid w:val="00CC6B8B"/>
    <w:rsid w:val="00CD0FCA"/>
    <w:rsid w:val="00CD1AAD"/>
    <w:rsid w:val="00CD2803"/>
    <w:rsid w:val="00CD3260"/>
    <w:rsid w:val="00CD3745"/>
    <w:rsid w:val="00CD46D3"/>
    <w:rsid w:val="00CD4924"/>
    <w:rsid w:val="00CE01C9"/>
    <w:rsid w:val="00CE05A3"/>
    <w:rsid w:val="00CE13AC"/>
    <w:rsid w:val="00CE1D1E"/>
    <w:rsid w:val="00CE2EF4"/>
    <w:rsid w:val="00CE46E3"/>
    <w:rsid w:val="00CE5C98"/>
    <w:rsid w:val="00CE60E8"/>
    <w:rsid w:val="00CE6C19"/>
    <w:rsid w:val="00CF06B3"/>
    <w:rsid w:val="00CF1008"/>
    <w:rsid w:val="00CF18A2"/>
    <w:rsid w:val="00CF1DA9"/>
    <w:rsid w:val="00CF1FC0"/>
    <w:rsid w:val="00CF27A2"/>
    <w:rsid w:val="00CF368A"/>
    <w:rsid w:val="00CF39F3"/>
    <w:rsid w:val="00CF4092"/>
    <w:rsid w:val="00CF497E"/>
    <w:rsid w:val="00CF4ACA"/>
    <w:rsid w:val="00CF5B6E"/>
    <w:rsid w:val="00CF5C55"/>
    <w:rsid w:val="00CF67DE"/>
    <w:rsid w:val="00D009B9"/>
    <w:rsid w:val="00D023F0"/>
    <w:rsid w:val="00D03039"/>
    <w:rsid w:val="00D03BA8"/>
    <w:rsid w:val="00D03DA2"/>
    <w:rsid w:val="00D03DBE"/>
    <w:rsid w:val="00D04704"/>
    <w:rsid w:val="00D04C8D"/>
    <w:rsid w:val="00D072B7"/>
    <w:rsid w:val="00D07B98"/>
    <w:rsid w:val="00D07CAF"/>
    <w:rsid w:val="00D10022"/>
    <w:rsid w:val="00D1045C"/>
    <w:rsid w:val="00D10903"/>
    <w:rsid w:val="00D10D50"/>
    <w:rsid w:val="00D11102"/>
    <w:rsid w:val="00D11D92"/>
    <w:rsid w:val="00D13126"/>
    <w:rsid w:val="00D13774"/>
    <w:rsid w:val="00D14156"/>
    <w:rsid w:val="00D142AF"/>
    <w:rsid w:val="00D154DF"/>
    <w:rsid w:val="00D1598D"/>
    <w:rsid w:val="00D15B61"/>
    <w:rsid w:val="00D1605D"/>
    <w:rsid w:val="00D17ACC"/>
    <w:rsid w:val="00D2060C"/>
    <w:rsid w:val="00D21DC9"/>
    <w:rsid w:val="00D23FD6"/>
    <w:rsid w:val="00D258B9"/>
    <w:rsid w:val="00D25E5F"/>
    <w:rsid w:val="00D26547"/>
    <w:rsid w:val="00D267B8"/>
    <w:rsid w:val="00D27AF8"/>
    <w:rsid w:val="00D27FFA"/>
    <w:rsid w:val="00D30E31"/>
    <w:rsid w:val="00D32129"/>
    <w:rsid w:val="00D32827"/>
    <w:rsid w:val="00D329E8"/>
    <w:rsid w:val="00D33A6B"/>
    <w:rsid w:val="00D34475"/>
    <w:rsid w:val="00D35C2B"/>
    <w:rsid w:val="00D3606E"/>
    <w:rsid w:val="00D37ED0"/>
    <w:rsid w:val="00D4153B"/>
    <w:rsid w:val="00D4283C"/>
    <w:rsid w:val="00D429CF"/>
    <w:rsid w:val="00D43A1A"/>
    <w:rsid w:val="00D43D21"/>
    <w:rsid w:val="00D447DD"/>
    <w:rsid w:val="00D4492B"/>
    <w:rsid w:val="00D45A4F"/>
    <w:rsid w:val="00D45AB9"/>
    <w:rsid w:val="00D47B6F"/>
    <w:rsid w:val="00D51EFF"/>
    <w:rsid w:val="00D522C7"/>
    <w:rsid w:val="00D526EB"/>
    <w:rsid w:val="00D53129"/>
    <w:rsid w:val="00D532CE"/>
    <w:rsid w:val="00D53ADA"/>
    <w:rsid w:val="00D53F2D"/>
    <w:rsid w:val="00D578FA"/>
    <w:rsid w:val="00D57D59"/>
    <w:rsid w:val="00D601A1"/>
    <w:rsid w:val="00D602D3"/>
    <w:rsid w:val="00D61DE0"/>
    <w:rsid w:val="00D628D6"/>
    <w:rsid w:val="00D62BFC"/>
    <w:rsid w:val="00D63A55"/>
    <w:rsid w:val="00D63ED4"/>
    <w:rsid w:val="00D644EF"/>
    <w:rsid w:val="00D65A08"/>
    <w:rsid w:val="00D66D1D"/>
    <w:rsid w:val="00D66E7E"/>
    <w:rsid w:val="00D7065F"/>
    <w:rsid w:val="00D70CB9"/>
    <w:rsid w:val="00D7139A"/>
    <w:rsid w:val="00D7538C"/>
    <w:rsid w:val="00D76B9F"/>
    <w:rsid w:val="00D7793D"/>
    <w:rsid w:val="00D77995"/>
    <w:rsid w:val="00D8053B"/>
    <w:rsid w:val="00D80DCA"/>
    <w:rsid w:val="00D81DAA"/>
    <w:rsid w:val="00D834AA"/>
    <w:rsid w:val="00D83724"/>
    <w:rsid w:val="00D84A23"/>
    <w:rsid w:val="00D85283"/>
    <w:rsid w:val="00D85736"/>
    <w:rsid w:val="00D86086"/>
    <w:rsid w:val="00D8692E"/>
    <w:rsid w:val="00D875B7"/>
    <w:rsid w:val="00D9094D"/>
    <w:rsid w:val="00D91306"/>
    <w:rsid w:val="00D921A4"/>
    <w:rsid w:val="00D92991"/>
    <w:rsid w:val="00D92A9E"/>
    <w:rsid w:val="00D92C48"/>
    <w:rsid w:val="00D92E8B"/>
    <w:rsid w:val="00D92F2C"/>
    <w:rsid w:val="00D93A07"/>
    <w:rsid w:val="00D94828"/>
    <w:rsid w:val="00D963A8"/>
    <w:rsid w:val="00D97EC3"/>
    <w:rsid w:val="00DA070A"/>
    <w:rsid w:val="00DA14C3"/>
    <w:rsid w:val="00DA18FA"/>
    <w:rsid w:val="00DA196E"/>
    <w:rsid w:val="00DA1F8E"/>
    <w:rsid w:val="00DA75B6"/>
    <w:rsid w:val="00DA760F"/>
    <w:rsid w:val="00DB16F3"/>
    <w:rsid w:val="00DB26CA"/>
    <w:rsid w:val="00DB2ED1"/>
    <w:rsid w:val="00DB31BA"/>
    <w:rsid w:val="00DB4629"/>
    <w:rsid w:val="00DB4906"/>
    <w:rsid w:val="00DB4EB6"/>
    <w:rsid w:val="00DB6264"/>
    <w:rsid w:val="00DB6A24"/>
    <w:rsid w:val="00DB75E7"/>
    <w:rsid w:val="00DC292A"/>
    <w:rsid w:val="00DC2BE3"/>
    <w:rsid w:val="00DC5136"/>
    <w:rsid w:val="00DC52C2"/>
    <w:rsid w:val="00DC545F"/>
    <w:rsid w:val="00DC5B2C"/>
    <w:rsid w:val="00DC64FD"/>
    <w:rsid w:val="00DC6D14"/>
    <w:rsid w:val="00DC711D"/>
    <w:rsid w:val="00DD01B0"/>
    <w:rsid w:val="00DD129F"/>
    <w:rsid w:val="00DD1376"/>
    <w:rsid w:val="00DD1E47"/>
    <w:rsid w:val="00DD332C"/>
    <w:rsid w:val="00DD3E0F"/>
    <w:rsid w:val="00DD423A"/>
    <w:rsid w:val="00DD4E9F"/>
    <w:rsid w:val="00DD59AD"/>
    <w:rsid w:val="00DD6B79"/>
    <w:rsid w:val="00DD7536"/>
    <w:rsid w:val="00DE10B7"/>
    <w:rsid w:val="00DE17CB"/>
    <w:rsid w:val="00DE2C1E"/>
    <w:rsid w:val="00DE496D"/>
    <w:rsid w:val="00DE6EDB"/>
    <w:rsid w:val="00DE725E"/>
    <w:rsid w:val="00DE7B6E"/>
    <w:rsid w:val="00DF0188"/>
    <w:rsid w:val="00DF0EF6"/>
    <w:rsid w:val="00DF2700"/>
    <w:rsid w:val="00DF2B84"/>
    <w:rsid w:val="00DF2EB4"/>
    <w:rsid w:val="00DF32CB"/>
    <w:rsid w:val="00DF3846"/>
    <w:rsid w:val="00DF45B3"/>
    <w:rsid w:val="00DF59AC"/>
    <w:rsid w:val="00DF65FC"/>
    <w:rsid w:val="00DF663C"/>
    <w:rsid w:val="00DF68DE"/>
    <w:rsid w:val="00E0029E"/>
    <w:rsid w:val="00E00412"/>
    <w:rsid w:val="00E00520"/>
    <w:rsid w:val="00E03C53"/>
    <w:rsid w:val="00E04263"/>
    <w:rsid w:val="00E04265"/>
    <w:rsid w:val="00E04EED"/>
    <w:rsid w:val="00E05050"/>
    <w:rsid w:val="00E05E2C"/>
    <w:rsid w:val="00E06642"/>
    <w:rsid w:val="00E06BEB"/>
    <w:rsid w:val="00E0769B"/>
    <w:rsid w:val="00E07FEC"/>
    <w:rsid w:val="00E10F2C"/>
    <w:rsid w:val="00E112B1"/>
    <w:rsid w:val="00E11559"/>
    <w:rsid w:val="00E122B7"/>
    <w:rsid w:val="00E12B4E"/>
    <w:rsid w:val="00E13B02"/>
    <w:rsid w:val="00E14F45"/>
    <w:rsid w:val="00E16188"/>
    <w:rsid w:val="00E1635D"/>
    <w:rsid w:val="00E174E9"/>
    <w:rsid w:val="00E176BC"/>
    <w:rsid w:val="00E20E86"/>
    <w:rsid w:val="00E23349"/>
    <w:rsid w:val="00E23B76"/>
    <w:rsid w:val="00E23DEA"/>
    <w:rsid w:val="00E24947"/>
    <w:rsid w:val="00E24F2D"/>
    <w:rsid w:val="00E2521B"/>
    <w:rsid w:val="00E25589"/>
    <w:rsid w:val="00E26366"/>
    <w:rsid w:val="00E26610"/>
    <w:rsid w:val="00E26BFE"/>
    <w:rsid w:val="00E278D0"/>
    <w:rsid w:val="00E2795C"/>
    <w:rsid w:val="00E27C37"/>
    <w:rsid w:val="00E321C9"/>
    <w:rsid w:val="00E34CC0"/>
    <w:rsid w:val="00E34E22"/>
    <w:rsid w:val="00E36424"/>
    <w:rsid w:val="00E364DC"/>
    <w:rsid w:val="00E37320"/>
    <w:rsid w:val="00E3748C"/>
    <w:rsid w:val="00E409B8"/>
    <w:rsid w:val="00E4132A"/>
    <w:rsid w:val="00E424BA"/>
    <w:rsid w:val="00E4336E"/>
    <w:rsid w:val="00E43840"/>
    <w:rsid w:val="00E43D0D"/>
    <w:rsid w:val="00E4654F"/>
    <w:rsid w:val="00E467B2"/>
    <w:rsid w:val="00E46859"/>
    <w:rsid w:val="00E479A1"/>
    <w:rsid w:val="00E50BE3"/>
    <w:rsid w:val="00E51A2F"/>
    <w:rsid w:val="00E51FAD"/>
    <w:rsid w:val="00E521E4"/>
    <w:rsid w:val="00E521FE"/>
    <w:rsid w:val="00E52B40"/>
    <w:rsid w:val="00E52DAF"/>
    <w:rsid w:val="00E53084"/>
    <w:rsid w:val="00E55756"/>
    <w:rsid w:val="00E558F2"/>
    <w:rsid w:val="00E55D64"/>
    <w:rsid w:val="00E569C9"/>
    <w:rsid w:val="00E611DD"/>
    <w:rsid w:val="00E63723"/>
    <w:rsid w:val="00E63814"/>
    <w:rsid w:val="00E6507B"/>
    <w:rsid w:val="00E6762E"/>
    <w:rsid w:val="00E70C42"/>
    <w:rsid w:val="00E71B16"/>
    <w:rsid w:val="00E71C3B"/>
    <w:rsid w:val="00E7203F"/>
    <w:rsid w:val="00E72EBF"/>
    <w:rsid w:val="00E734C0"/>
    <w:rsid w:val="00E7474C"/>
    <w:rsid w:val="00E748D6"/>
    <w:rsid w:val="00E76DA2"/>
    <w:rsid w:val="00E77034"/>
    <w:rsid w:val="00E810F9"/>
    <w:rsid w:val="00E81CBB"/>
    <w:rsid w:val="00E81F6E"/>
    <w:rsid w:val="00E826EF"/>
    <w:rsid w:val="00E83B04"/>
    <w:rsid w:val="00E84179"/>
    <w:rsid w:val="00E8747B"/>
    <w:rsid w:val="00E8765C"/>
    <w:rsid w:val="00E877DE"/>
    <w:rsid w:val="00E9111A"/>
    <w:rsid w:val="00E92FEF"/>
    <w:rsid w:val="00E94A54"/>
    <w:rsid w:val="00E974CF"/>
    <w:rsid w:val="00E97932"/>
    <w:rsid w:val="00E97EAD"/>
    <w:rsid w:val="00EA1364"/>
    <w:rsid w:val="00EA1B43"/>
    <w:rsid w:val="00EA22F4"/>
    <w:rsid w:val="00EA2940"/>
    <w:rsid w:val="00EA3E5C"/>
    <w:rsid w:val="00EA5CF7"/>
    <w:rsid w:val="00EA617E"/>
    <w:rsid w:val="00EA760B"/>
    <w:rsid w:val="00EB11D2"/>
    <w:rsid w:val="00EB1FF8"/>
    <w:rsid w:val="00EB210F"/>
    <w:rsid w:val="00EB2D75"/>
    <w:rsid w:val="00EB3E95"/>
    <w:rsid w:val="00EB56CB"/>
    <w:rsid w:val="00EB5B63"/>
    <w:rsid w:val="00EB7AF8"/>
    <w:rsid w:val="00EC03D4"/>
    <w:rsid w:val="00EC150A"/>
    <w:rsid w:val="00EC2730"/>
    <w:rsid w:val="00EC3571"/>
    <w:rsid w:val="00EC3B3E"/>
    <w:rsid w:val="00EC3D67"/>
    <w:rsid w:val="00EC3FFD"/>
    <w:rsid w:val="00EC4545"/>
    <w:rsid w:val="00EC456C"/>
    <w:rsid w:val="00EC67B9"/>
    <w:rsid w:val="00EC71D9"/>
    <w:rsid w:val="00EC785C"/>
    <w:rsid w:val="00EC7E1A"/>
    <w:rsid w:val="00EC7E22"/>
    <w:rsid w:val="00ED0AEF"/>
    <w:rsid w:val="00ED4601"/>
    <w:rsid w:val="00ED46FD"/>
    <w:rsid w:val="00ED77B3"/>
    <w:rsid w:val="00EE05E9"/>
    <w:rsid w:val="00EE1191"/>
    <w:rsid w:val="00EE17C5"/>
    <w:rsid w:val="00EE3218"/>
    <w:rsid w:val="00EE3360"/>
    <w:rsid w:val="00EE3370"/>
    <w:rsid w:val="00EE3BAD"/>
    <w:rsid w:val="00EE4FBB"/>
    <w:rsid w:val="00EE53DF"/>
    <w:rsid w:val="00EE60D0"/>
    <w:rsid w:val="00EE7F80"/>
    <w:rsid w:val="00EF0441"/>
    <w:rsid w:val="00EF10BF"/>
    <w:rsid w:val="00EF1CD0"/>
    <w:rsid w:val="00EF2604"/>
    <w:rsid w:val="00EF2CEA"/>
    <w:rsid w:val="00EF3F70"/>
    <w:rsid w:val="00EF4412"/>
    <w:rsid w:val="00EF523C"/>
    <w:rsid w:val="00EF60B6"/>
    <w:rsid w:val="00EF70E0"/>
    <w:rsid w:val="00EF749E"/>
    <w:rsid w:val="00EF7F63"/>
    <w:rsid w:val="00F037BA"/>
    <w:rsid w:val="00F03F3A"/>
    <w:rsid w:val="00F063E0"/>
    <w:rsid w:val="00F06486"/>
    <w:rsid w:val="00F07B02"/>
    <w:rsid w:val="00F07F1D"/>
    <w:rsid w:val="00F10924"/>
    <w:rsid w:val="00F117AD"/>
    <w:rsid w:val="00F11A3D"/>
    <w:rsid w:val="00F12E6E"/>
    <w:rsid w:val="00F133C4"/>
    <w:rsid w:val="00F13424"/>
    <w:rsid w:val="00F13EAE"/>
    <w:rsid w:val="00F148B2"/>
    <w:rsid w:val="00F14922"/>
    <w:rsid w:val="00F20C8C"/>
    <w:rsid w:val="00F21E1D"/>
    <w:rsid w:val="00F21FA5"/>
    <w:rsid w:val="00F24C92"/>
    <w:rsid w:val="00F24F2C"/>
    <w:rsid w:val="00F25E95"/>
    <w:rsid w:val="00F25FAA"/>
    <w:rsid w:val="00F2660F"/>
    <w:rsid w:val="00F26615"/>
    <w:rsid w:val="00F26786"/>
    <w:rsid w:val="00F30D57"/>
    <w:rsid w:val="00F31EC0"/>
    <w:rsid w:val="00F322BC"/>
    <w:rsid w:val="00F3289E"/>
    <w:rsid w:val="00F329A6"/>
    <w:rsid w:val="00F338E7"/>
    <w:rsid w:val="00F36AAE"/>
    <w:rsid w:val="00F36C27"/>
    <w:rsid w:val="00F3749F"/>
    <w:rsid w:val="00F4029D"/>
    <w:rsid w:val="00F4139D"/>
    <w:rsid w:val="00F41968"/>
    <w:rsid w:val="00F41F3B"/>
    <w:rsid w:val="00F42709"/>
    <w:rsid w:val="00F45147"/>
    <w:rsid w:val="00F45E8F"/>
    <w:rsid w:val="00F46091"/>
    <w:rsid w:val="00F47BAB"/>
    <w:rsid w:val="00F50745"/>
    <w:rsid w:val="00F5075A"/>
    <w:rsid w:val="00F51776"/>
    <w:rsid w:val="00F51A5F"/>
    <w:rsid w:val="00F52ADB"/>
    <w:rsid w:val="00F52C58"/>
    <w:rsid w:val="00F52E64"/>
    <w:rsid w:val="00F52F29"/>
    <w:rsid w:val="00F534CC"/>
    <w:rsid w:val="00F538B6"/>
    <w:rsid w:val="00F53A56"/>
    <w:rsid w:val="00F54123"/>
    <w:rsid w:val="00F558C0"/>
    <w:rsid w:val="00F55A3E"/>
    <w:rsid w:val="00F55CB7"/>
    <w:rsid w:val="00F5641E"/>
    <w:rsid w:val="00F57901"/>
    <w:rsid w:val="00F57E12"/>
    <w:rsid w:val="00F60C3B"/>
    <w:rsid w:val="00F62362"/>
    <w:rsid w:val="00F633E5"/>
    <w:rsid w:val="00F63994"/>
    <w:rsid w:val="00F6455F"/>
    <w:rsid w:val="00F6491C"/>
    <w:rsid w:val="00F66343"/>
    <w:rsid w:val="00F663B7"/>
    <w:rsid w:val="00F66B9B"/>
    <w:rsid w:val="00F678BF"/>
    <w:rsid w:val="00F704D5"/>
    <w:rsid w:val="00F70D72"/>
    <w:rsid w:val="00F71669"/>
    <w:rsid w:val="00F723CE"/>
    <w:rsid w:val="00F72670"/>
    <w:rsid w:val="00F72943"/>
    <w:rsid w:val="00F7294F"/>
    <w:rsid w:val="00F730E6"/>
    <w:rsid w:val="00F732CD"/>
    <w:rsid w:val="00F73EDA"/>
    <w:rsid w:val="00F748DA"/>
    <w:rsid w:val="00F74A74"/>
    <w:rsid w:val="00F772D5"/>
    <w:rsid w:val="00F8103B"/>
    <w:rsid w:val="00F81BE3"/>
    <w:rsid w:val="00F821D6"/>
    <w:rsid w:val="00F8263D"/>
    <w:rsid w:val="00F8298D"/>
    <w:rsid w:val="00F835C2"/>
    <w:rsid w:val="00F836BD"/>
    <w:rsid w:val="00F83E9F"/>
    <w:rsid w:val="00F84170"/>
    <w:rsid w:val="00F8454E"/>
    <w:rsid w:val="00F84DAF"/>
    <w:rsid w:val="00F8524B"/>
    <w:rsid w:val="00F8544F"/>
    <w:rsid w:val="00F8553A"/>
    <w:rsid w:val="00F857D1"/>
    <w:rsid w:val="00F8720C"/>
    <w:rsid w:val="00F873AB"/>
    <w:rsid w:val="00F87464"/>
    <w:rsid w:val="00F87835"/>
    <w:rsid w:val="00F90F0B"/>
    <w:rsid w:val="00F91543"/>
    <w:rsid w:val="00F922ED"/>
    <w:rsid w:val="00F93D0A"/>
    <w:rsid w:val="00F950D0"/>
    <w:rsid w:val="00F95B41"/>
    <w:rsid w:val="00F97842"/>
    <w:rsid w:val="00FA0B9E"/>
    <w:rsid w:val="00FA1C09"/>
    <w:rsid w:val="00FA44C3"/>
    <w:rsid w:val="00FA711B"/>
    <w:rsid w:val="00FA7D3E"/>
    <w:rsid w:val="00FB1688"/>
    <w:rsid w:val="00FB1EAF"/>
    <w:rsid w:val="00FB23E8"/>
    <w:rsid w:val="00FB2DC0"/>
    <w:rsid w:val="00FB34C4"/>
    <w:rsid w:val="00FB54B2"/>
    <w:rsid w:val="00FB5A90"/>
    <w:rsid w:val="00FC0480"/>
    <w:rsid w:val="00FC20F7"/>
    <w:rsid w:val="00FC2F7B"/>
    <w:rsid w:val="00FC412C"/>
    <w:rsid w:val="00FC4638"/>
    <w:rsid w:val="00FC4A56"/>
    <w:rsid w:val="00FC5B1B"/>
    <w:rsid w:val="00FC65E9"/>
    <w:rsid w:val="00FC7FC5"/>
    <w:rsid w:val="00FD0107"/>
    <w:rsid w:val="00FD273B"/>
    <w:rsid w:val="00FD2FD3"/>
    <w:rsid w:val="00FD3465"/>
    <w:rsid w:val="00FD3D25"/>
    <w:rsid w:val="00FD48F0"/>
    <w:rsid w:val="00FD4F7E"/>
    <w:rsid w:val="00FD5241"/>
    <w:rsid w:val="00FD5429"/>
    <w:rsid w:val="00FD631C"/>
    <w:rsid w:val="00FD6825"/>
    <w:rsid w:val="00FD6AD1"/>
    <w:rsid w:val="00FE0E5A"/>
    <w:rsid w:val="00FE16E3"/>
    <w:rsid w:val="00FE3C5D"/>
    <w:rsid w:val="00FE43DC"/>
    <w:rsid w:val="00FE6D09"/>
    <w:rsid w:val="00FE6D59"/>
    <w:rsid w:val="00FF043F"/>
    <w:rsid w:val="00FF0B06"/>
    <w:rsid w:val="00FF0C6E"/>
    <w:rsid w:val="00FF0C7C"/>
    <w:rsid w:val="00FF13FA"/>
    <w:rsid w:val="00FF1661"/>
    <w:rsid w:val="00FF3021"/>
    <w:rsid w:val="00FF3620"/>
    <w:rsid w:val="00FF4E3A"/>
    <w:rsid w:val="00FF56E5"/>
    <w:rsid w:val="00FF67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3F4E9"/>
  <w15:docId w15:val="{4EC13676-2173-4F3E-9977-25DA1EA0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688"/>
    <w:pPr>
      <w:tabs>
        <w:tab w:val="left" w:pos="1440"/>
      </w:tabs>
      <w:spacing w:after="240"/>
    </w:pPr>
    <w:rPr>
      <w:rFonts w:ascii="Arial" w:hAnsi="Arial" w:cs="Arial"/>
      <w:sz w:val="22"/>
      <w:szCs w:val="22"/>
    </w:rPr>
  </w:style>
  <w:style w:type="paragraph" w:styleId="Heading1">
    <w:name w:val="heading 1"/>
    <w:basedOn w:val="Normal"/>
    <w:next w:val="Heading2"/>
    <w:link w:val="Heading1Char"/>
    <w:uiPriority w:val="1"/>
    <w:qFormat/>
    <w:rsid w:val="0044556E"/>
    <w:pPr>
      <w:keepNext/>
      <w:tabs>
        <w:tab w:val="clear" w:pos="1440"/>
      </w:tabs>
      <w:spacing w:after="0"/>
      <w:outlineLvl w:val="0"/>
    </w:pPr>
    <w:rPr>
      <w:rFonts w:ascii="Arial Bold" w:hAnsi="Arial Bold"/>
      <w:b/>
      <w:bCs/>
      <w:caps/>
      <w:color w:val="215868" w:themeColor="accent5" w:themeShade="80"/>
      <w:sz w:val="32"/>
      <w:szCs w:val="32"/>
    </w:rPr>
  </w:style>
  <w:style w:type="paragraph" w:styleId="Heading2">
    <w:name w:val="heading 2"/>
    <w:aliases w:val="H2,H1,h2,Para2,1.1"/>
    <w:basedOn w:val="Normal"/>
    <w:next w:val="BodyText"/>
    <w:link w:val="Heading2Char"/>
    <w:uiPriority w:val="1"/>
    <w:qFormat/>
    <w:rsid w:val="0044556E"/>
    <w:pPr>
      <w:keepNext/>
      <w:tabs>
        <w:tab w:val="clear" w:pos="1440"/>
      </w:tabs>
      <w:spacing w:after="0"/>
      <w:ind w:left="720"/>
      <w:outlineLvl w:val="1"/>
    </w:pPr>
    <w:rPr>
      <w:b/>
      <w:bCs/>
      <w:iCs/>
      <w:color w:val="215868" w:themeColor="accent5" w:themeShade="80"/>
      <w:sz w:val="28"/>
      <w:szCs w:val="28"/>
    </w:rPr>
  </w:style>
  <w:style w:type="paragraph" w:styleId="Heading3">
    <w:name w:val="heading 3"/>
    <w:aliases w:val="H3,h3,3,h3 sub heading,C Sub-Sub/Italic"/>
    <w:basedOn w:val="Heading2"/>
    <w:next w:val="BodyText"/>
    <w:link w:val="Heading3Char"/>
    <w:qFormat/>
    <w:rsid w:val="00CF497E"/>
    <w:pPr>
      <w:spacing w:before="120"/>
      <w:outlineLvl w:val="2"/>
    </w:pPr>
    <w:rPr>
      <w:rFonts w:ascii="Cambria" w:hAnsi="Cambria"/>
      <w:b w:val="0"/>
      <w:bCs w:val="0"/>
      <w:color w:val="auto"/>
      <w:sz w:val="26"/>
      <w:szCs w:val="26"/>
    </w:rPr>
  </w:style>
  <w:style w:type="paragraph" w:styleId="Heading4">
    <w:name w:val="heading 4"/>
    <w:aliases w:val="H4,h4"/>
    <w:basedOn w:val="Normal"/>
    <w:next w:val="Normal"/>
    <w:link w:val="Heading4Char"/>
    <w:qFormat/>
    <w:rsid w:val="00CF497E"/>
    <w:pPr>
      <w:keepNext/>
      <w:shd w:val="pct10" w:color="auto" w:fill="auto"/>
      <w:tabs>
        <w:tab w:val="clear" w:pos="1440"/>
      </w:tabs>
      <w:spacing w:before="60" w:after="180"/>
      <w:outlineLvl w:val="3"/>
    </w:pPr>
    <w:rPr>
      <w:rFonts w:ascii="Calibri" w:hAnsi="Calibri" w:cs="Times New Roman"/>
      <w:b/>
      <w:bCs/>
      <w:sz w:val="28"/>
      <w:szCs w:val="28"/>
    </w:rPr>
  </w:style>
  <w:style w:type="paragraph" w:styleId="Heading5">
    <w:name w:val="heading 5"/>
    <w:aliases w:val="H5,Para5,Sub4Para"/>
    <w:basedOn w:val="Normal"/>
    <w:next w:val="Normal"/>
    <w:link w:val="Heading5Char"/>
    <w:qFormat/>
    <w:rsid w:val="00CF497E"/>
    <w:pPr>
      <w:keepNext/>
      <w:outlineLvl w:val="4"/>
    </w:pPr>
    <w:rPr>
      <w:rFonts w:ascii="Calibri" w:hAnsi="Calibri" w:cs="Times New Roman"/>
      <w:b/>
      <w:bCs/>
      <w:i/>
      <w:iCs/>
      <w:sz w:val="26"/>
      <w:szCs w:val="26"/>
    </w:rPr>
  </w:style>
  <w:style w:type="paragraph" w:styleId="Heading6">
    <w:name w:val="heading 6"/>
    <w:aliases w:val="H6"/>
    <w:basedOn w:val="Normal"/>
    <w:next w:val="Normal"/>
    <w:link w:val="Heading6Char"/>
    <w:qFormat/>
    <w:rsid w:val="00CF497E"/>
    <w:pPr>
      <w:spacing w:before="240" w:after="60"/>
      <w:outlineLvl w:val="5"/>
    </w:pPr>
    <w:rPr>
      <w:rFonts w:ascii="Calibri" w:hAnsi="Calibri" w:cs="Times New Roman"/>
      <w:b/>
      <w:bCs/>
      <w:sz w:val="20"/>
      <w:szCs w:val="20"/>
    </w:rPr>
  </w:style>
  <w:style w:type="paragraph" w:styleId="Heading7">
    <w:name w:val="heading 7"/>
    <w:basedOn w:val="Normal"/>
    <w:next w:val="Normal"/>
    <w:link w:val="Heading7Char"/>
    <w:qFormat/>
    <w:rsid w:val="00CF497E"/>
    <w:pPr>
      <w:spacing w:before="240" w:after="60"/>
      <w:outlineLvl w:val="6"/>
    </w:pPr>
    <w:rPr>
      <w:rFonts w:ascii="Calibri" w:hAnsi="Calibri" w:cs="Times New Roman"/>
      <w:sz w:val="24"/>
      <w:szCs w:val="24"/>
    </w:rPr>
  </w:style>
  <w:style w:type="paragraph" w:styleId="Heading8">
    <w:name w:val="heading 8"/>
    <w:basedOn w:val="Normal"/>
    <w:next w:val="Normal"/>
    <w:link w:val="Heading8Char"/>
    <w:qFormat/>
    <w:rsid w:val="00CF497E"/>
    <w:pPr>
      <w:spacing w:before="240" w:after="60"/>
      <w:outlineLvl w:val="7"/>
    </w:pPr>
    <w:rPr>
      <w:rFonts w:ascii="Calibri" w:hAnsi="Calibri" w:cs="Times New Roman"/>
      <w:i/>
      <w:iCs/>
      <w:sz w:val="24"/>
      <w:szCs w:val="24"/>
    </w:rPr>
  </w:style>
  <w:style w:type="paragraph" w:styleId="Heading9">
    <w:name w:val="heading 9"/>
    <w:basedOn w:val="Normal"/>
    <w:next w:val="Normal"/>
    <w:link w:val="Heading9Char"/>
    <w:qFormat/>
    <w:rsid w:val="00CF497E"/>
    <w:pPr>
      <w:spacing w:before="240" w:after="60"/>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44556E"/>
    <w:rPr>
      <w:rFonts w:ascii="Arial Bold" w:hAnsi="Arial Bold" w:cs="Arial"/>
      <w:b/>
      <w:bCs/>
      <w:caps/>
      <w:color w:val="215868" w:themeColor="accent5" w:themeShade="80"/>
      <w:sz w:val="32"/>
      <w:szCs w:val="32"/>
    </w:rPr>
  </w:style>
  <w:style w:type="character" w:customStyle="1" w:styleId="Heading2Char">
    <w:name w:val="Heading 2 Char"/>
    <w:aliases w:val="H2 Char,H1 Char,h2 Char,Para2 Char,1.1 Char"/>
    <w:link w:val="Heading2"/>
    <w:uiPriority w:val="1"/>
    <w:locked/>
    <w:rsid w:val="0044556E"/>
    <w:rPr>
      <w:rFonts w:ascii="Arial" w:hAnsi="Arial" w:cs="Arial"/>
      <w:b/>
      <w:bCs/>
      <w:iCs/>
      <w:color w:val="215868" w:themeColor="accent5" w:themeShade="80"/>
      <w:sz w:val="28"/>
      <w:szCs w:val="28"/>
    </w:rPr>
  </w:style>
  <w:style w:type="character" w:customStyle="1" w:styleId="Heading3Char">
    <w:name w:val="Heading 3 Char"/>
    <w:aliases w:val="H3 Char,h3 Char,3 Char,h3 sub heading Char,C Sub-Sub/Italic Char"/>
    <w:link w:val="Heading3"/>
    <w:locked/>
    <w:rsid w:val="00CF497E"/>
    <w:rPr>
      <w:rFonts w:ascii="Cambria" w:hAnsi="Cambria"/>
      <w:b/>
      <w:bCs/>
      <w:sz w:val="26"/>
      <w:szCs w:val="26"/>
    </w:rPr>
  </w:style>
  <w:style w:type="character" w:customStyle="1" w:styleId="Heading4Char">
    <w:name w:val="Heading 4 Char"/>
    <w:aliases w:val="H4 Char,h4 Char"/>
    <w:link w:val="Heading4"/>
    <w:locked/>
    <w:rsid w:val="00CF497E"/>
    <w:rPr>
      <w:rFonts w:ascii="Calibri" w:hAnsi="Calibri"/>
      <w:b/>
      <w:bCs/>
      <w:sz w:val="28"/>
      <w:szCs w:val="28"/>
      <w:shd w:val="pct10" w:color="auto" w:fill="auto"/>
    </w:rPr>
  </w:style>
  <w:style w:type="character" w:customStyle="1" w:styleId="Heading5Char">
    <w:name w:val="Heading 5 Char"/>
    <w:aliases w:val="H5 Char,Para5 Char,Sub4Para Char"/>
    <w:link w:val="Heading5"/>
    <w:locked/>
    <w:rsid w:val="00CF497E"/>
    <w:rPr>
      <w:rFonts w:ascii="Calibri" w:hAnsi="Calibri"/>
      <w:b/>
      <w:bCs/>
      <w:i/>
      <w:iCs/>
      <w:sz w:val="26"/>
      <w:szCs w:val="26"/>
    </w:rPr>
  </w:style>
  <w:style w:type="character" w:customStyle="1" w:styleId="Heading6Char">
    <w:name w:val="Heading 6 Char"/>
    <w:aliases w:val="H6 Char"/>
    <w:link w:val="Heading6"/>
    <w:locked/>
    <w:rsid w:val="00CF497E"/>
    <w:rPr>
      <w:rFonts w:ascii="Calibri" w:hAnsi="Calibri"/>
      <w:b/>
      <w:bCs/>
    </w:rPr>
  </w:style>
  <w:style w:type="character" w:customStyle="1" w:styleId="Heading7Char">
    <w:name w:val="Heading 7 Char"/>
    <w:link w:val="Heading7"/>
    <w:locked/>
    <w:rsid w:val="00CF497E"/>
    <w:rPr>
      <w:rFonts w:ascii="Calibri" w:hAnsi="Calibri"/>
      <w:sz w:val="24"/>
      <w:szCs w:val="24"/>
    </w:rPr>
  </w:style>
  <w:style w:type="character" w:customStyle="1" w:styleId="Heading8Char">
    <w:name w:val="Heading 8 Char"/>
    <w:link w:val="Heading8"/>
    <w:locked/>
    <w:rsid w:val="00CF497E"/>
    <w:rPr>
      <w:rFonts w:ascii="Calibri" w:hAnsi="Calibri"/>
      <w:i/>
      <w:iCs/>
      <w:sz w:val="24"/>
      <w:szCs w:val="24"/>
    </w:rPr>
  </w:style>
  <w:style w:type="character" w:customStyle="1" w:styleId="Heading9Char">
    <w:name w:val="Heading 9 Char"/>
    <w:link w:val="Heading9"/>
    <w:locked/>
    <w:rsid w:val="00CF497E"/>
    <w:rPr>
      <w:rFonts w:ascii="Cambria" w:hAnsi="Cambria"/>
    </w:rPr>
  </w:style>
  <w:style w:type="paragraph" w:styleId="TOC5">
    <w:name w:val="toc 5"/>
    <w:basedOn w:val="Normal"/>
    <w:next w:val="Normal"/>
    <w:semiHidden/>
    <w:rsid w:val="003D48F7"/>
    <w:pPr>
      <w:tabs>
        <w:tab w:val="clear" w:pos="1440"/>
      </w:tabs>
      <w:spacing w:after="0"/>
      <w:ind w:left="720"/>
    </w:pPr>
    <w:rPr>
      <w:rFonts w:ascii="Cambria" w:hAnsi="Cambria"/>
      <w:sz w:val="20"/>
    </w:rPr>
  </w:style>
  <w:style w:type="paragraph" w:styleId="TOC4">
    <w:name w:val="toc 4"/>
    <w:basedOn w:val="Normal"/>
    <w:next w:val="Normal"/>
    <w:semiHidden/>
    <w:rsid w:val="003D48F7"/>
    <w:pPr>
      <w:tabs>
        <w:tab w:val="clear" w:pos="1440"/>
      </w:tabs>
      <w:spacing w:after="0"/>
      <w:ind w:left="480"/>
    </w:pPr>
    <w:rPr>
      <w:rFonts w:ascii="Cambria" w:hAnsi="Cambria"/>
      <w:sz w:val="20"/>
    </w:rPr>
  </w:style>
  <w:style w:type="paragraph" w:styleId="TOC3">
    <w:name w:val="toc 3"/>
    <w:basedOn w:val="Normal"/>
    <w:next w:val="Normal"/>
    <w:uiPriority w:val="39"/>
    <w:qFormat/>
    <w:rsid w:val="003D48F7"/>
    <w:pPr>
      <w:tabs>
        <w:tab w:val="clear" w:pos="1440"/>
      </w:tabs>
      <w:spacing w:after="0"/>
      <w:ind w:left="240"/>
    </w:pPr>
    <w:rPr>
      <w:rFonts w:ascii="Cambria" w:hAnsi="Cambria"/>
      <w:sz w:val="20"/>
    </w:rPr>
  </w:style>
  <w:style w:type="paragraph" w:styleId="TOC2">
    <w:name w:val="toc 2"/>
    <w:basedOn w:val="Normal"/>
    <w:next w:val="Normal"/>
    <w:uiPriority w:val="39"/>
    <w:qFormat/>
    <w:rsid w:val="003D48F7"/>
    <w:pPr>
      <w:tabs>
        <w:tab w:val="clear" w:pos="1440"/>
        <w:tab w:val="left" w:pos="851"/>
        <w:tab w:val="left" w:pos="960"/>
        <w:tab w:val="right" w:leader="dot" w:pos="9055"/>
      </w:tabs>
      <w:spacing w:before="40" w:after="0"/>
      <w:ind w:left="284"/>
    </w:pPr>
    <w:rPr>
      <w:noProof/>
      <w:color w:val="006699"/>
      <w:sz w:val="20"/>
    </w:rPr>
  </w:style>
  <w:style w:type="paragraph" w:styleId="TOC1">
    <w:name w:val="toc 1"/>
    <w:basedOn w:val="Normal"/>
    <w:next w:val="Normal"/>
    <w:uiPriority w:val="39"/>
    <w:qFormat/>
    <w:rsid w:val="003D48F7"/>
    <w:pPr>
      <w:tabs>
        <w:tab w:val="clear" w:pos="1440"/>
        <w:tab w:val="left" w:pos="480"/>
        <w:tab w:val="right" w:leader="dot" w:pos="9055"/>
      </w:tabs>
      <w:spacing w:before="120" w:after="0"/>
    </w:pPr>
    <w:rPr>
      <w:caps/>
      <w:noProof/>
      <w:color w:val="006699"/>
    </w:rPr>
  </w:style>
  <w:style w:type="paragraph" w:styleId="Footer">
    <w:name w:val="footer"/>
    <w:basedOn w:val="Normal"/>
    <w:link w:val="FooterChar"/>
    <w:uiPriority w:val="99"/>
    <w:rsid w:val="003D48F7"/>
    <w:pPr>
      <w:widowControl w:val="0"/>
      <w:tabs>
        <w:tab w:val="clear" w:pos="1440"/>
        <w:tab w:val="center" w:pos="4252"/>
      </w:tabs>
      <w:spacing w:after="0"/>
    </w:pPr>
    <w:rPr>
      <w:rFonts w:cs="Times New Roman"/>
      <w:sz w:val="20"/>
      <w:szCs w:val="20"/>
    </w:rPr>
  </w:style>
  <w:style w:type="character" w:customStyle="1" w:styleId="FooterChar">
    <w:name w:val="Footer Char"/>
    <w:link w:val="Footer"/>
    <w:uiPriority w:val="99"/>
    <w:locked/>
    <w:rsid w:val="00C670ED"/>
    <w:rPr>
      <w:rFonts w:ascii="Arial" w:hAnsi="Arial" w:cs="Times New Roman"/>
      <w:sz w:val="20"/>
      <w:szCs w:val="20"/>
      <w:lang w:val="en-AU" w:eastAsia="en-AU"/>
    </w:rPr>
  </w:style>
  <w:style w:type="paragraph" w:styleId="Header">
    <w:name w:val="header"/>
    <w:basedOn w:val="Normal"/>
    <w:link w:val="HeaderChar"/>
    <w:uiPriority w:val="99"/>
    <w:rsid w:val="003D48F7"/>
    <w:pPr>
      <w:widowControl w:val="0"/>
      <w:pBdr>
        <w:bottom w:val="single" w:sz="4" w:space="1" w:color="auto"/>
      </w:pBdr>
      <w:tabs>
        <w:tab w:val="clear" w:pos="1440"/>
        <w:tab w:val="right" w:pos="9072"/>
      </w:tabs>
      <w:spacing w:after="120"/>
    </w:pPr>
    <w:rPr>
      <w:rFonts w:cs="Times New Roman"/>
      <w:sz w:val="20"/>
      <w:szCs w:val="20"/>
    </w:rPr>
  </w:style>
  <w:style w:type="character" w:customStyle="1" w:styleId="HeaderChar">
    <w:name w:val="Header Char"/>
    <w:link w:val="Header"/>
    <w:uiPriority w:val="99"/>
    <w:locked/>
    <w:rsid w:val="00C670ED"/>
    <w:rPr>
      <w:rFonts w:ascii="Arial" w:hAnsi="Arial" w:cs="Times New Roman"/>
      <w:sz w:val="20"/>
      <w:szCs w:val="20"/>
      <w:lang w:val="en-AU" w:eastAsia="en-AU"/>
    </w:rPr>
  </w:style>
  <w:style w:type="paragraph" w:customStyle="1" w:styleId="Table">
    <w:name w:val="Table"/>
    <w:basedOn w:val="Normal"/>
    <w:next w:val="Normal"/>
    <w:rsid w:val="003D48F7"/>
    <w:pPr>
      <w:tabs>
        <w:tab w:val="clear" w:pos="1440"/>
      </w:tabs>
      <w:spacing w:before="60" w:after="60"/>
    </w:pPr>
    <w:rPr>
      <w:sz w:val="20"/>
      <w:lang w:val="en-US"/>
    </w:rPr>
  </w:style>
  <w:style w:type="paragraph" w:customStyle="1" w:styleId="Pagehead">
    <w:name w:val="Pagehead"/>
    <w:basedOn w:val="Normal"/>
    <w:rsid w:val="003D48F7"/>
    <w:pPr>
      <w:pageBreakBefore/>
      <w:pBdr>
        <w:top w:val="single" w:sz="6" w:space="0" w:color="auto"/>
      </w:pBdr>
    </w:pPr>
    <w:rPr>
      <w:b/>
      <w:sz w:val="48"/>
    </w:rPr>
  </w:style>
  <w:style w:type="paragraph" w:customStyle="1" w:styleId="TableHeading">
    <w:name w:val="Table Heading"/>
    <w:basedOn w:val="Table"/>
    <w:rsid w:val="003D48F7"/>
    <w:pPr>
      <w:keepNext/>
    </w:pPr>
    <w:rPr>
      <w:b/>
    </w:rPr>
  </w:style>
  <w:style w:type="paragraph" w:customStyle="1" w:styleId="ContactDetails">
    <w:name w:val="Contact Details"/>
    <w:basedOn w:val="Normal"/>
    <w:rsid w:val="003D48F7"/>
    <w:pPr>
      <w:tabs>
        <w:tab w:val="clear" w:pos="1440"/>
      </w:tabs>
      <w:spacing w:after="60"/>
      <w:ind w:left="2820"/>
    </w:pPr>
  </w:style>
  <w:style w:type="paragraph" w:customStyle="1" w:styleId="Indent">
    <w:name w:val="Indent"/>
    <w:basedOn w:val="Normal"/>
    <w:rsid w:val="003D48F7"/>
    <w:pPr>
      <w:spacing w:after="60"/>
      <w:ind w:left="560"/>
    </w:pPr>
  </w:style>
  <w:style w:type="paragraph" w:customStyle="1" w:styleId="ResumeList">
    <w:name w:val="Resume List"/>
    <w:basedOn w:val="Normal"/>
    <w:rsid w:val="003D48F7"/>
    <w:pPr>
      <w:ind w:left="2320"/>
    </w:pPr>
    <w:rPr>
      <w:sz w:val="28"/>
    </w:rPr>
  </w:style>
  <w:style w:type="paragraph" w:customStyle="1" w:styleId="Listheading">
    <w:name w:val="List heading"/>
    <w:basedOn w:val="List"/>
    <w:rsid w:val="003D48F7"/>
    <w:pPr>
      <w:keepNext/>
      <w:tabs>
        <w:tab w:val="left" w:pos="1700"/>
      </w:tabs>
    </w:pPr>
    <w:rPr>
      <w:i/>
    </w:rPr>
  </w:style>
  <w:style w:type="paragraph" w:styleId="List">
    <w:name w:val="List"/>
    <w:basedOn w:val="Normal"/>
    <w:semiHidden/>
    <w:rsid w:val="003D48F7"/>
    <w:pPr>
      <w:numPr>
        <w:numId w:val="4"/>
      </w:numPr>
      <w:tabs>
        <w:tab w:val="clear" w:pos="1440"/>
      </w:tabs>
    </w:pPr>
  </w:style>
  <w:style w:type="paragraph" w:customStyle="1" w:styleId="Contentheading">
    <w:name w:val="Content heading"/>
    <w:basedOn w:val="Normal"/>
    <w:rsid w:val="003D48F7"/>
    <w:pPr>
      <w:pageBreakBefore/>
      <w:pBdr>
        <w:top w:val="single" w:sz="6" w:space="0" w:color="auto"/>
      </w:pBdr>
    </w:pPr>
    <w:rPr>
      <w:b/>
      <w:sz w:val="48"/>
    </w:rPr>
  </w:style>
  <w:style w:type="paragraph" w:customStyle="1" w:styleId="indent1">
    <w:name w:val="indent1"/>
    <w:basedOn w:val="Normal"/>
    <w:rsid w:val="003D48F7"/>
    <w:pPr>
      <w:tabs>
        <w:tab w:val="left" w:pos="1120"/>
        <w:tab w:val="left" w:pos="1700"/>
        <w:tab w:val="left" w:pos="2160"/>
        <w:tab w:val="left" w:pos="2260"/>
        <w:tab w:val="left" w:pos="2820"/>
        <w:tab w:val="left" w:pos="2880"/>
        <w:tab w:val="left" w:pos="3400"/>
        <w:tab w:val="left" w:pos="3600"/>
        <w:tab w:val="left" w:pos="4320"/>
        <w:tab w:val="left" w:pos="4498"/>
        <w:tab w:val="left" w:pos="5040"/>
        <w:tab w:val="left" w:pos="5218"/>
        <w:tab w:val="left" w:pos="5760"/>
        <w:tab w:val="left" w:pos="5938"/>
        <w:tab w:val="left" w:pos="6480"/>
        <w:tab w:val="left" w:pos="6658"/>
        <w:tab w:val="left" w:pos="7200"/>
        <w:tab w:val="left" w:pos="7378"/>
        <w:tab w:val="left" w:pos="7920"/>
        <w:tab w:val="left" w:pos="7980"/>
        <w:tab w:val="left" w:pos="8640"/>
        <w:tab w:val="left" w:pos="8818"/>
        <w:tab w:val="left" w:pos="9538"/>
        <w:tab w:val="left" w:pos="10080"/>
        <w:tab w:val="left" w:pos="10258"/>
        <w:tab w:val="left" w:pos="10800"/>
        <w:tab w:val="left" w:pos="10978"/>
        <w:tab w:val="left" w:pos="11520"/>
        <w:tab w:val="left" w:pos="11698"/>
        <w:tab w:val="left" w:pos="12240"/>
      </w:tabs>
      <w:spacing w:after="0"/>
      <w:ind w:left="560" w:right="40" w:hanging="560"/>
    </w:pPr>
  </w:style>
  <w:style w:type="paragraph" w:customStyle="1" w:styleId="BeforeDots">
    <w:name w:val="Before Dots"/>
    <w:basedOn w:val="Normal"/>
    <w:rsid w:val="003D48F7"/>
    <w:pPr>
      <w:tabs>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s>
      <w:spacing w:after="180"/>
      <w:ind w:left="20"/>
    </w:pPr>
  </w:style>
  <w:style w:type="paragraph" w:customStyle="1" w:styleId="indent0">
    <w:name w:val="indent"/>
    <w:basedOn w:val="Normal"/>
    <w:rsid w:val="003D48F7"/>
    <w:pPr>
      <w:tabs>
        <w:tab w:val="clear" w:pos="1440"/>
      </w:tabs>
      <w:spacing w:after="0" w:line="240" w:lineRule="exact"/>
      <w:ind w:left="709"/>
    </w:pPr>
    <w:rPr>
      <w:rFonts w:ascii="Times" w:hAnsi="Times"/>
    </w:rPr>
  </w:style>
  <w:style w:type="paragraph" w:customStyle="1" w:styleId="indent2">
    <w:name w:val="indent2"/>
    <w:basedOn w:val="indent0"/>
    <w:rsid w:val="003D48F7"/>
    <w:pPr>
      <w:ind w:left="1418"/>
    </w:pPr>
  </w:style>
  <w:style w:type="paragraph" w:customStyle="1" w:styleId="indent3">
    <w:name w:val="indent3"/>
    <w:basedOn w:val="indent2"/>
    <w:rsid w:val="003D48F7"/>
    <w:pPr>
      <w:ind w:hanging="709"/>
    </w:pPr>
  </w:style>
  <w:style w:type="paragraph" w:customStyle="1" w:styleId="indent4">
    <w:name w:val="indent4"/>
    <w:basedOn w:val="indent3"/>
    <w:rsid w:val="003D48F7"/>
    <w:pPr>
      <w:ind w:left="2835" w:hanging="1984"/>
    </w:pPr>
  </w:style>
  <w:style w:type="paragraph" w:customStyle="1" w:styleId="ListIndent">
    <w:name w:val="List Indent"/>
    <w:basedOn w:val="Normal"/>
    <w:rsid w:val="003D48F7"/>
    <w:pPr>
      <w:tabs>
        <w:tab w:val="clear" w:pos="1440"/>
        <w:tab w:val="left" w:pos="1701"/>
      </w:tabs>
    </w:pPr>
  </w:style>
  <w:style w:type="paragraph" w:customStyle="1" w:styleId="Deliverable">
    <w:name w:val="Deliverable"/>
    <w:basedOn w:val="Normal"/>
    <w:rsid w:val="003D48F7"/>
    <w:pPr>
      <w:keepNext/>
      <w:tabs>
        <w:tab w:val="clear" w:pos="1440"/>
      </w:tabs>
      <w:spacing w:before="60" w:after="120"/>
      <w:ind w:left="1134" w:hanging="1134"/>
    </w:pPr>
    <w:rPr>
      <w:rFonts w:ascii="Palatino" w:hAnsi="Palatino"/>
      <w:b/>
      <w:i/>
    </w:rPr>
  </w:style>
  <w:style w:type="paragraph" w:customStyle="1" w:styleId="NormalwithNext">
    <w:name w:val="Normal with Next"/>
    <w:basedOn w:val="Normal"/>
    <w:rsid w:val="003D48F7"/>
    <w:pPr>
      <w:keepNext/>
      <w:tabs>
        <w:tab w:val="clear" w:pos="1440"/>
      </w:tabs>
      <w:spacing w:before="60" w:after="120"/>
    </w:pPr>
    <w:rPr>
      <w:rFonts w:ascii="Palatino" w:hAnsi="Palatino"/>
    </w:rPr>
  </w:style>
  <w:style w:type="paragraph" w:customStyle="1" w:styleId="Task">
    <w:name w:val="Task"/>
    <w:basedOn w:val="List"/>
    <w:rsid w:val="003D48F7"/>
    <w:pPr>
      <w:keepNext/>
      <w:tabs>
        <w:tab w:val="clear" w:pos="6173"/>
        <w:tab w:val="num" w:pos="284"/>
        <w:tab w:val="num" w:pos="360"/>
      </w:tabs>
      <w:ind w:left="284"/>
    </w:pPr>
    <w:rPr>
      <w:rFonts w:ascii="Palatino" w:hAnsi="Palatino"/>
    </w:rPr>
  </w:style>
  <w:style w:type="paragraph" w:customStyle="1" w:styleId="StyleHeading2H2heading2H1JustifiedBefore12pt">
    <w:name w:val="Style Heading 2H2heading 2H1 + Justified Before:  12 pt"/>
    <w:basedOn w:val="Heading2"/>
    <w:rsid w:val="003D48F7"/>
    <w:pPr>
      <w:tabs>
        <w:tab w:val="num" w:pos="600"/>
      </w:tabs>
      <w:spacing w:before="180"/>
      <w:ind w:left="600" w:hanging="360"/>
    </w:pPr>
    <w:rPr>
      <w:rFonts w:ascii="Palatino" w:hAnsi="Palatino"/>
      <w:smallCaps/>
    </w:rPr>
  </w:style>
  <w:style w:type="paragraph" w:styleId="Caption">
    <w:name w:val="caption"/>
    <w:basedOn w:val="Normal"/>
    <w:next w:val="Normal"/>
    <w:qFormat/>
    <w:rsid w:val="00CF497E"/>
    <w:pPr>
      <w:tabs>
        <w:tab w:val="clear" w:pos="1440"/>
      </w:tabs>
    </w:pPr>
    <w:rPr>
      <w:sz w:val="20"/>
    </w:rPr>
  </w:style>
  <w:style w:type="paragraph" w:styleId="BodyText">
    <w:name w:val="Body Text"/>
    <w:basedOn w:val="Normal"/>
    <w:link w:val="BodyTextChar"/>
    <w:uiPriority w:val="1"/>
    <w:qFormat/>
    <w:rsid w:val="0059733F"/>
    <w:pPr>
      <w:tabs>
        <w:tab w:val="clear" w:pos="1440"/>
        <w:tab w:val="left" w:pos="2560"/>
      </w:tabs>
    </w:pPr>
    <w:rPr>
      <w:rFonts w:cs="Times New Roman"/>
      <w:sz w:val="24"/>
      <w:szCs w:val="20"/>
      <w:lang w:val="x-none" w:eastAsia="x-none"/>
    </w:rPr>
  </w:style>
  <w:style w:type="character" w:customStyle="1" w:styleId="BodyTextChar">
    <w:name w:val="Body Text Char"/>
    <w:link w:val="BodyText"/>
    <w:uiPriority w:val="1"/>
    <w:locked/>
    <w:rsid w:val="0059733F"/>
    <w:rPr>
      <w:rFonts w:ascii="Arial" w:hAnsi="Arial" w:cs="Times New Roman"/>
      <w:sz w:val="24"/>
    </w:rPr>
  </w:style>
  <w:style w:type="paragraph" w:customStyle="1" w:styleId="Tablenumbered">
    <w:name w:val="Table numbered"/>
    <w:basedOn w:val="Table"/>
    <w:rsid w:val="003D48F7"/>
    <w:pPr>
      <w:numPr>
        <w:numId w:val="3"/>
      </w:numPr>
    </w:pPr>
    <w:rPr>
      <w:rFonts w:ascii="Palatino" w:hAnsi="Palatino"/>
      <w:sz w:val="22"/>
    </w:rPr>
  </w:style>
  <w:style w:type="paragraph" w:styleId="BalloonText">
    <w:name w:val="Balloon Text"/>
    <w:basedOn w:val="Normal"/>
    <w:link w:val="BalloonTextChar"/>
    <w:autoRedefine/>
    <w:semiHidden/>
    <w:rsid w:val="005E2291"/>
    <w:rPr>
      <w:rFonts w:cs="Times New Roman"/>
      <w:sz w:val="20"/>
      <w:szCs w:val="20"/>
    </w:rPr>
  </w:style>
  <w:style w:type="character" w:customStyle="1" w:styleId="BalloonTextChar">
    <w:name w:val="Balloon Text Char"/>
    <w:link w:val="BalloonText"/>
    <w:semiHidden/>
    <w:locked/>
    <w:rsid w:val="005E2291"/>
    <w:rPr>
      <w:rFonts w:ascii="Arial" w:hAnsi="Arial"/>
    </w:rPr>
  </w:style>
  <w:style w:type="paragraph" w:customStyle="1" w:styleId="TableHeadingCentered">
    <w:name w:val="Table Heading (Centered)"/>
    <w:basedOn w:val="CoverTableText"/>
    <w:next w:val="Normal"/>
    <w:locked/>
    <w:rsid w:val="0059733F"/>
    <w:pPr>
      <w:suppressAutoHyphens/>
      <w:jc w:val="center"/>
    </w:pPr>
    <w:rPr>
      <w:b/>
      <w:bCs/>
      <w:sz w:val="20"/>
      <w:szCs w:val="20"/>
    </w:rPr>
  </w:style>
  <w:style w:type="paragraph" w:customStyle="1" w:styleId="CoverTableText">
    <w:name w:val="Cover Table Text"/>
    <w:basedOn w:val="Index3"/>
    <w:next w:val="Normal"/>
    <w:locked/>
    <w:rsid w:val="003D48F7"/>
    <w:pPr>
      <w:spacing w:before="120" w:after="120"/>
      <w:ind w:left="0" w:firstLine="0"/>
    </w:pPr>
    <w:rPr>
      <w:rFonts w:cs="Baskerville BE Regular"/>
    </w:rPr>
  </w:style>
  <w:style w:type="paragraph" w:customStyle="1" w:styleId="TableTextCentered">
    <w:name w:val="Table Text (Centered)"/>
    <w:basedOn w:val="Normal"/>
    <w:next w:val="Normal"/>
    <w:locked/>
    <w:rsid w:val="003D48F7"/>
    <w:pPr>
      <w:tabs>
        <w:tab w:val="clear" w:pos="1440"/>
      </w:tabs>
      <w:spacing w:before="120"/>
      <w:jc w:val="center"/>
    </w:pPr>
    <w:rPr>
      <w:rFonts w:cs="Baskerville BE Regular"/>
      <w:kern w:val="28"/>
      <w:sz w:val="20"/>
    </w:rPr>
  </w:style>
  <w:style w:type="paragraph" w:customStyle="1" w:styleId="OutHeader">
    <w:name w:val="Out Header"/>
    <w:basedOn w:val="Heading1"/>
    <w:next w:val="Heading9"/>
    <w:rsid w:val="003D48F7"/>
    <w:pPr>
      <w:pBdr>
        <w:bottom w:val="single" w:sz="24" w:space="3" w:color="auto"/>
      </w:pBdr>
      <w:outlineLvl w:val="9"/>
    </w:pPr>
    <w:rPr>
      <w:rFonts w:cs="Baskerville BE Regular"/>
      <w:b w:val="0"/>
      <w:caps w:val="0"/>
      <w:szCs w:val="40"/>
    </w:rPr>
  </w:style>
  <w:style w:type="paragraph" w:styleId="Index3">
    <w:name w:val="index 3"/>
    <w:basedOn w:val="Normal"/>
    <w:next w:val="Normal"/>
    <w:autoRedefine/>
    <w:semiHidden/>
    <w:rsid w:val="003D48F7"/>
    <w:pPr>
      <w:tabs>
        <w:tab w:val="clear" w:pos="1440"/>
      </w:tabs>
      <w:ind w:left="720" w:hanging="240"/>
    </w:pPr>
  </w:style>
  <w:style w:type="paragraph" w:styleId="FootnoteText">
    <w:name w:val="footnote text"/>
    <w:basedOn w:val="BodyText"/>
    <w:link w:val="FootnoteTextChar"/>
    <w:semiHidden/>
    <w:rsid w:val="009021C7"/>
    <w:pPr>
      <w:spacing w:before="60" w:after="60"/>
    </w:pPr>
    <w:rPr>
      <w:sz w:val="18"/>
      <w:lang w:eastAsia="ja-JP"/>
    </w:rPr>
  </w:style>
  <w:style w:type="character" w:customStyle="1" w:styleId="FootnoteTextChar">
    <w:name w:val="Footnote Text Char"/>
    <w:link w:val="FootnoteText"/>
    <w:semiHidden/>
    <w:locked/>
    <w:rsid w:val="009021C7"/>
    <w:rPr>
      <w:rFonts w:ascii="Arial" w:hAnsi="Arial" w:cs="Arial"/>
      <w:sz w:val="18"/>
      <w:lang w:val="x-none" w:eastAsia="ja-JP"/>
    </w:rPr>
  </w:style>
  <w:style w:type="paragraph" w:styleId="TOC6">
    <w:name w:val="toc 6"/>
    <w:basedOn w:val="Normal"/>
    <w:next w:val="Normal"/>
    <w:autoRedefine/>
    <w:semiHidden/>
    <w:rsid w:val="003D48F7"/>
    <w:pPr>
      <w:tabs>
        <w:tab w:val="clear" w:pos="1440"/>
      </w:tabs>
      <w:spacing w:after="0"/>
      <w:ind w:left="960"/>
    </w:pPr>
    <w:rPr>
      <w:rFonts w:ascii="Cambria" w:hAnsi="Cambria"/>
      <w:sz w:val="20"/>
    </w:rPr>
  </w:style>
  <w:style w:type="paragraph" w:styleId="TOC7">
    <w:name w:val="toc 7"/>
    <w:basedOn w:val="Normal"/>
    <w:next w:val="Normal"/>
    <w:autoRedefine/>
    <w:semiHidden/>
    <w:rsid w:val="003D48F7"/>
    <w:pPr>
      <w:tabs>
        <w:tab w:val="clear" w:pos="1440"/>
      </w:tabs>
      <w:spacing w:after="0"/>
      <w:ind w:left="1200"/>
    </w:pPr>
    <w:rPr>
      <w:rFonts w:ascii="Cambria" w:hAnsi="Cambria"/>
      <w:sz w:val="20"/>
    </w:rPr>
  </w:style>
  <w:style w:type="paragraph" w:styleId="TOC8">
    <w:name w:val="toc 8"/>
    <w:basedOn w:val="Normal"/>
    <w:next w:val="Normal"/>
    <w:autoRedefine/>
    <w:semiHidden/>
    <w:rsid w:val="003D48F7"/>
    <w:pPr>
      <w:tabs>
        <w:tab w:val="clear" w:pos="1440"/>
      </w:tabs>
      <w:spacing w:after="0"/>
      <w:ind w:left="1440"/>
    </w:pPr>
    <w:rPr>
      <w:rFonts w:ascii="Cambria" w:hAnsi="Cambria"/>
      <w:sz w:val="20"/>
    </w:rPr>
  </w:style>
  <w:style w:type="paragraph" w:styleId="TOC9">
    <w:name w:val="toc 9"/>
    <w:basedOn w:val="Normal"/>
    <w:next w:val="Normal"/>
    <w:autoRedefine/>
    <w:semiHidden/>
    <w:rsid w:val="003D48F7"/>
    <w:pPr>
      <w:tabs>
        <w:tab w:val="clear" w:pos="1440"/>
      </w:tabs>
      <w:spacing w:after="0"/>
      <w:ind w:left="1680"/>
    </w:pPr>
    <w:rPr>
      <w:rFonts w:ascii="Cambria" w:hAnsi="Cambria"/>
      <w:sz w:val="20"/>
    </w:rPr>
  </w:style>
  <w:style w:type="character" w:styleId="FootnoteReference">
    <w:name w:val="footnote reference"/>
    <w:semiHidden/>
    <w:rsid w:val="003D48F7"/>
    <w:rPr>
      <w:rFonts w:cs="Times New Roman"/>
      <w:vertAlign w:val="superscript"/>
    </w:rPr>
  </w:style>
  <w:style w:type="paragraph" w:customStyle="1" w:styleId="Pa72">
    <w:name w:val="Pa7+2"/>
    <w:basedOn w:val="Normal"/>
    <w:next w:val="Normal"/>
    <w:rsid w:val="003D48F7"/>
    <w:pPr>
      <w:widowControl w:val="0"/>
      <w:tabs>
        <w:tab w:val="clear" w:pos="1440"/>
      </w:tabs>
      <w:autoSpaceDE w:val="0"/>
      <w:autoSpaceDN w:val="0"/>
      <w:adjustRightInd w:val="0"/>
      <w:spacing w:after="0" w:line="187" w:lineRule="atLeast"/>
    </w:pPr>
    <w:rPr>
      <w:rFonts w:ascii="Baskerville BE Regular" w:hAnsi="Baskerville BE Regular"/>
      <w:lang w:val="en-US"/>
    </w:rPr>
  </w:style>
  <w:style w:type="paragraph" w:styleId="BodyTextIndent">
    <w:name w:val="Body Text Indent"/>
    <w:basedOn w:val="Normal"/>
    <w:link w:val="BodyTextIndentChar"/>
    <w:semiHidden/>
    <w:rsid w:val="003D48F7"/>
    <w:pPr>
      <w:widowControl w:val="0"/>
      <w:tabs>
        <w:tab w:val="clear" w:pos="1440"/>
      </w:tabs>
      <w:autoSpaceDE w:val="0"/>
      <w:autoSpaceDN w:val="0"/>
      <w:adjustRightInd w:val="0"/>
      <w:ind w:left="567"/>
    </w:pPr>
    <w:rPr>
      <w:rFonts w:cs="Times New Roman"/>
      <w:sz w:val="20"/>
      <w:szCs w:val="20"/>
    </w:rPr>
  </w:style>
  <w:style w:type="character" w:customStyle="1" w:styleId="BodyTextIndentChar">
    <w:name w:val="Body Text Indent Char"/>
    <w:link w:val="BodyTextIndent"/>
    <w:semiHidden/>
    <w:locked/>
    <w:rsid w:val="00C670ED"/>
    <w:rPr>
      <w:rFonts w:ascii="Arial" w:hAnsi="Arial" w:cs="Times New Roman"/>
      <w:sz w:val="20"/>
      <w:szCs w:val="20"/>
      <w:lang w:val="en-AU" w:eastAsia="en-AU"/>
    </w:rPr>
  </w:style>
  <w:style w:type="paragraph" w:styleId="BodyText2">
    <w:name w:val="Body Text 2"/>
    <w:basedOn w:val="Normal"/>
    <w:next w:val="BodyText"/>
    <w:link w:val="BodyText2Char"/>
    <w:semiHidden/>
    <w:rsid w:val="003D48F7"/>
    <w:pPr>
      <w:keepNext/>
      <w:spacing w:before="240"/>
      <w:jc w:val="center"/>
    </w:pPr>
    <w:rPr>
      <w:rFonts w:cs="Times New Roman"/>
      <w:sz w:val="20"/>
      <w:szCs w:val="20"/>
    </w:rPr>
  </w:style>
  <w:style w:type="character" w:customStyle="1" w:styleId="BodyText2Char">
    <w:name w:val="Body Text 2 Char"/>
    <w:link w:val="BodyText2"/>
    <w:semiHidden/>
    <w:locked/>
    <w:rsid w:val="00C670ED"/>
    <w:rPr>
      <w:rFonts w:ascii="Arial" w:hAnsi="Arial" w:cs="Times New Roman"/>
      <w:sz w:val="20"/>
      <w:szCs w:val="20"/>
      <w:lang w:val="en-AU" w:eastAsia="en-AU"/>
    </w:rPr>
  </w:style>
  <w:style w:type="character" w:styleId="Hyperlink">
    <w:name w:val="Hyperlink"/>
    <w:uiPriority w:val="99"/>
    <w:rsid w:val="003D48F7"/>
    <w:rPr>
      <w:rFonts w:cs="Times New Roman"/>
      <w:color w:val="0000FF"/>
      <w:u w:val="single"/>
    </w:rPr>
  </w:style>
  <w:style w:type="character" w:styleId="FollowedHyperlink">
    <w:name w:val="FollowedHyperlink"/>
    <w:semiHidden/>
    <w:rsid w:val="003D48F7"/>
    <w:rPr>
      <w:rFonts w:cs="Times New Roman"/>
      <w:color w:val="800080"/>
      <w:u w:val="single"/>
    </w:rPr>
  </w:style>
  <w:style w:type="paragraph" w:customStyle="1" w:styleId="Default">
    <w:name w:val="Default"/>
    <w:rsid w:val="003D48F7"/>
    <w:pPr>
      <w:widowControl w:val="0"/>
      <w:autoSpaceDE w:val="0"/>
      <w:autoSpaceDN w:val="0"/>
      <w:adjustRightInd w:val="0"/>
    </w:pPr>
    <w:rPr>
      <w:rFonts w:ascii="Arial" w:hAnsi="Arial"/>
      <w:color w:val="000000"/>
      <w:sz w:val="24"/>
      <w:lang w:val="en-US" w:eastAsia="en-US"/>
    </w:rPr>
  </w:style>
  <w:style w:type="paragraph" w:styleId="ListBullet">
    <w:name w:val="List Bullet"/>
    <w:basedOn w:val="Normal"/>
    <w:autoRedefine/>
    <w:semiHidden/>
    <w:rsid w:val="003D48F7"/>
    <w:pPr>
      <w:numPr>
        <w:numId w:val="1"/>
      </w:numPr>
    </w:pPr>
  </w:style>
  <w:style w:type="paragraph" w:styleId="Title">
    <w:name w:val="Title"/>
    <w:aliases w:val="Master Title"/>
    <w:basedOn w:val="Normal"/>
    <w:link w:val="TitleChar"/>
    <w:qFormat/>
    <w:rsid w:val="00CF497E"/>
    <w:pPr>
      <w:tabs>
        <w:tab w:val="clear" w:pos="1440"/>
      </w:tabs>
      <w:spacing w:after="120"/>
    </w:pPr>
    <w:rPr>
      <w:rFonts w:ascii="Cambria" w:hAnsi="Cambria" w:cs="Times New Roman"/>
      <w:b/>
      <w:bCs/>
      <w:kern w:val="28"/>
      <w:sz w:val="32"/>
      <w:szCs w:val="32"/>
    </w:rPr>
  </w:style>
  <w:style w:type="character" w:customStyle="1" w:styleId="TitleChar">
    <w:name w:val="Title Char"/>
    <w:aliases w:val="Master Title Char"/>
    <w:link w:val="Title"/>
    <w:locked/>
    <w:rsid w:val="00CF497E"/>
    <w:rPr>
      <w:rFonts w:ascii="Cambria" w:hAnsi="Cambria"/>
      <w:b/>
      <w:bCs/>
      <w:kern w:val="28"/>
      <w:sz w:val="32"/>
      <w:szCs w:val="32"/>
    </w:rPr>
  </w:style>
  <w:style w:type="paragraph" w:customStyle="1" w:styleId="DocumentControlHeading">
    <w:name w:val="Document Control Heading"/>
    <w:basedOn w:val="Normal"/>
    <w:rsid w:val="003D48F7"/>
    <w:pPr>
      <w:shd w:val="pct5" w:color="auto" w:fill="auto"/>
      <w:tabs>
        <w:tab w:val="clear" w:pos="1440"/>
      </w:tabs>
      <w:spacing w:before="120" w:after="60"/>
      <w:outlineLvl w:val="0"/>
    </w:pPr>
    <w:rPr>
      <w:b/>
      <w:color w:val="003366"/>
      <w:sz w:val="20"/>
    </w:rPr>
  </w:style>
  <w:style w:type="paragraph" w:customStyle="1" w:styleId="DocumentControlText">
    <w:name w:val="Document Control Text"/>
    <w:basedOn w:val="Normal"/>
    <w:rsid w:val="003D48F7"/>
    <w:pPr>
      <w:tabs>
        <w:tab w:val="clear" w:pos="1440"/>
      </w:tabs>
      <w:spacing w:before="60" w:after="120"/>
    </w:pPr>
    <w:rPr>
      <w:sz w:val="20"/>
    </w:rPr>
  </w:style>
  <w:style w:type="paragraph" w:customStyle="1" w:styleId="DocumentControlTable">
    <w:name w:val="Document Control Table"/>
    <w:basedOn w:val="DocumentControlText"/>
    <w:rsid w:val="003D48F7"/>
    <w:pPr>
      <w:ind w:left="1985" w:hanging="1985"/>
    </w:pPr>
  </w:style>
  <w:style w:type="character" w:styleId="CommentReference">
    <w:name w:val="annotation reference"/>
    <w:semiHidden/>
    <w:rsid w:val="003D48F7"/>
    <w:rPr>
      <w:rFonts w:cs="Times New Roman"/>
      <w:sz w:val="18"/>
    </w:rPr>
  </w:style>
  <w:style w:type="paragraph" w:styleId="CommentText">
    <w:name w:val="annotation text"/>
    <w:basedOn w:val="Normal"/>
    <w:link w:val="CommentTextChar"/>
    <w:semiHidden/>
    <w:rsid w:val="003D48F7"/>
    <w:rPr>
      <w:rFonts w:cs="Times New Roman"/>
      <w:sz w:val="24"/>
      <w:szCs w:val="20"/>
      <w:lang w:val="x-none" w:eastAsia="x-none"/>
    </w:rPr>
  </w:style>
  <w:style w:type="character" w:customStyle="1" w:styleId="CommentTextChar">
    <w:name w:val="Comment Text Char"/>
    <w:link w:val="CommentText"/>
    <w:semiHidden/>
    <w:locked/>
    <w:rsid w:val="0059733F"/>
    <w:rPr>
      <w:rFonts w:ascii="Arial" w:hAnsi="Arial" w:cs="Times New Roman"/>
      <w:sz w:val="24"/>
    </w:rPr>
  </w:style>
  <w:style w:type="paragraph" w:styleId="BodyText3">
    <w:name w:val="Body Text 3"/>
    <w:basedOn w:val="Normal"/>
    <w:link w:val="BodyText3Char"/>
    <w:semiHidden/>
    <w:rsid w:val="003D48F7"/>
    <w:rPr>
      <w:rFonts w:cs="Times New Roman"/>
      <w:sz w:val="16"/>
      <w:szCs w:val="16"/>
    </w:rPr>
  </w:style>
  <w:style w:type="character" w:customStyle="1" w:styleId="BodyText3Char">
    <w:name w:val="Body Text 3 Char"/>
    <w:link w:val="BodyText3"/>
    <w:semiHidden/>
    <w:locked/>
    <w:rsid w:val="00C670ED"/>
    <w:rPr>
      <w:rFonts w:ascii="Arial" w:hAnsi="Arial" w:cs="Times New Roman"/>
      <w:sz w:val="16"/>
      <w:szCs w:val="16"/>
      <w:lang w:val="en-AU" w:eastAsia="en-AU"/>
    </w:rPr>
  </w:style>
  <w:style w:type="paragraph" w:customStyle="1" w:styleId="Style1">
    <w:name w:val="Style1"/>
    <w:basedOn w:val="Heading3"/>
    <w:rsid w:val="003D48F7"/>
    <w:pPr>
      <w:ind w:left="851"/>
    </w:pPr>
  </w:style>
  <w:style w:type="paragraph" w:customStyle="1" w:styleId="ColorfulList-Accent11">
    <w:name w:val="Colorful List - Accent 11"/>
    <w:basedOn w:val="Normal"/>
    <w:rsid w:val="0059733F"/>
    <w:pPr>
      <w:numPr>
        <w:numId w:val="5"/>
      </w:numPr>
      <w:tabs>
        <w:tab w:val="left" w:pos="306"/>
      </w:tabs>
    </w:pPr>
  </w:style>
  <w:style w:type="paragraph" w:customStyle="1" w:styleId="Heading1a">
    <w:name w:val="Heading 1a"/>
    <w:basedOn w:val="Normal"/>
    <w:rsid w:val="0059733F"/>
  </w:style>
  <w:style w:type="paragraph" w:customStyle="1" w:styleId="Heading2a">
    <w:name w:val="Heading 2a"/>
    <w:basedOn w:val="Normal"/>
    <w:rsid w:val="0059733F"/>
  </w:style>
  <w:style w:type="paragraph" w:customStyle="1" w:styleId="Heading4a">
    <w:name w:val="Heading 4a"/>
    <w:basedOn w:val="Normal"/>
    <w:rsid w:val="0059733F"/>
  </w:style>
  <w:style w:type="table" w:styleId="TableGrid">
    <w:name w:val="Table Grid"/>
    <w:basedOn w:val="TableNormal"/>
    <w:rsid w:val="0059733F"/>
    <w:rPr>
      <w:rFonts w:ascii="Arial" w:hAnsi="Arial"/>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rticlebody">
    <w:name w:val="articlebody"/>
    <w:rsid w:val="0059733F"/>
    <w:rPr>
      <w:rFonts w:cs="Times New Roman"/>
    </w:rPr>
  </w:style>
  <w:style w:type="character" w:customStyle="1" w:styleId="t1">
    <w:name w:val="t1"/>
    <w:rsid w:val="0059733F"/>
    <w:rPr>
      <w:rFonts w:cs="Times New Roman"/>
    </w:rPr>
  </w:style>
  <w:style w:type="character" w:customStyle="1" w:styleId="t2">
    <w:name w:val="t2"/>
    <w:rsid w:val="0059733F"/>
    <w:rPr>
      <w:rFonts w:cs="Times New Roman"/>
    </w:rPr>
  </w:style>
  <w:style w:type="character" w:customStyle="1" w:styleId="A0">
    <w:name w:val="A0"/>
    <w:uiPriority w:val="99"/>
    <w:rsid w:val="0059733F"/>
    <w:rPr>
      <w:color w:val="000000"/>
      <w:sz w:val="18"/>
    </w:rPr>
  </w:style>
  <w:style w:type="paragraph" w:styleId="Revision">
    <w:name w:val="Revision"/>
    <w:hidden/>
    <w:rsid w:val="0059733F"/>
    <w:rPr>
      <w:rFonts w:ascii="Arial" w:hAnsi="Arial"/>
      <w:sz w:val="24"/>
    </w:rPr>
  </w:style>
  <w:style w:type="paragraph" w:styleId="CommentSubject">
    <w:name w:val="annotation subject"/>
    <w:basedOn w:val="CommentText"/>
    <w:next w:val="CommentText"/>
    <w:link w:val="CommentSubjectChar"/>
    <w:rsid w:val="0059733F"/>
    <w:rPr>
      <w:b/>
      <w:bCs/>
      <w:sz w:val="20"/>
    </w:rPr>
  </w:style>
  <w:style w:type="character" w:customStyle="1" w:styleId="CommentSubjectChar">
    <w:name w:val="Comment Subject Char"/>
    <w:link w:val="CommentSubject"/>
    <w:locked/>
    <w:rsid w:val="0059733F"/>
    <w:rPr>
      <w:rFonts w:ascii="Arial" w:hAnsi="Arial" w:cs="Times New Roman"/>
      <w:sz w:val="24"/>
    </w:rPr>
  </w:style>
  <w:style w:type="character" w:styleId="Emphasis">
    <w:name w:val="Emphasis"/>
    <w:qFormat/>
    <w:rsid w:val="00CF497E"/>
    <w:rPr>
      <w:rFonts w:cs="Times New Roman"/>
      <w:i/>
    </w:rPr>
  </w:style>
  <w:style w:type="paragraph" w:styleId="NormalWeb">
    <w:name w:val="Normal (Web)"/>
    <w:basedOn w:val="Normal"/>
    <w:uiPriority w:val="99"/>
    <w:rsid w:val="0059733F"/>
    <w:pPr>
      <w:tabs>
        <w:tab w:val="clear" w:pos="1440"/>
      </w:tabs>
      <w:spacing w:before="100" w:beforeAutospacing="1" w:after="100" w:afterAutospacing="1"/>
    </w:pPr>
    <w:rPr>
      <w:rFonts w:ascii="Times New Roman" w:hAnsi="Times New Roman"/>
      <w:szCs w:val="24"/>
      <w:lang w:val="en-US" w:eastAsia="en-US"/>
    </w:rPr>
  </w:style>
  <w:style w:type="paragraph" w:customStyle="1" w:styleId="Char">
    <w:name w:val="Char"/>
    <w:basedOn w:val="Normal"/>
    <w:next w:val="Normal"/>
    <w:autoRedefine/>
    <w:rsid w:val="0059733F"/>
    <w:pPr>
      <w:tabs>
        <w:tab w:val="clear" w:pos="1440"/>
      </w:tabs>
      <w:spacing w:after="160" w:line="240" w:lineRule="exact"/>
    </w:pPr>
    <w:rPr>
      <w:b/>
      <w:lang w:val="en-US" w:eastAsia="en-US"/>
    </w:rPr>
  </w:style>
  <w:style w:type="paragraph" w:styleId="MessageHeader">
    <w:name w:val="Message Header"/>
    <w:basedOn w:val="Normal"/>
    <w:link w:val="MessageHeaderChar"/>
    <w:rsid w:val="0059733F"/>
    <w:pPr>
      <w:pBdr>
        <w:top w:val="single" w:sz="6" w:space="1" w:color="auto"/>
        <w:left w:val="single" w:sz="6" w:space="1" w:color="auto"/>
        <w:bottom w:val="single" w:sz="6" w:space="1" w:color="auto"/>
        <w:right w:val="single" w:sz="6" w:space="1" w:color="auto"/>
      </w:pBdr>
      <w:shd w:val="pct20" w:color="auto" w:fill="auto"/>
      <w:tabs>
        <w:tab w:val="clear" w:pos="1440"/>
      </w:tabs>
      <w:spacing w:after="0"/>
      <w:ind w:left="1134" w:hanging="1134"/>
    </w:pPr>
    <w:rPr>
      <w:rFonts w:cs="Times New Roman"/>
      <w:sz w:val="24"/>
      <w:szCs w:val="20"/>
    </w:rPr>
  </w:style>
  <w:style w:type="character" w:customStyle="1" w:styleId="MessageHeaderChar">
    <w:name w:val="Message Header Char"/>
    <w:link w:val="MessageHeader"/>
    <w:locked/>
    <w:rsid w:val="0059733F"/>
    <w:rPr>
      <w:rFonts w:ascii="Arial" w:hAnsi="Arial" w:cs="Times New Roman"/>
      <w:sz w:val="24"/>
      <w:lang w:val="en-AU" w:eastAsia="en-AU"/>
    </w:rPr>
  </w:style>
  <w:style w:type="paragraph" w:styleId="PlainText">
    <w:name w:val="Plain Text"/>
    <w:basedOn w:val="Normal"/>
    <w:link w:val="PlainTextChar"/>
    <w:rsid w:val="0059733F"/>
    <w:pPr>
      <w:tabs>
        <w:tab w:val="clear" w:pos="1440"/>
      </w:tabs>
      <w:spacing w:before="100" w:beforeAutospacing="1" w:after="100" w:afterAutospacing="1"/>
    </w:pPr>
    <w:rPr>
      <w:rFonts w:ascii="Times New Roman" w:hAnsi="Times New Roman" w:cs="Times New Roman"/>
      <w:sz w:val="24"/>
      <w:szCs w:val="20"/>
      <w:lang w:val="x-none" w:eastAsia="x-none"/>
    </w:rPr>
  </w:style>
  <w:style w:type="character" w:customStyle="1" w:styleId="PlainTextChar">
    <w:name w:val="Plain Text Char"/>
    <w:link w:val="PlainText"/>
    <w:locked/>
    <w:rsid w:val="0059733F"/>
    <w:rPr>
      <w:rFonts w:ascii="Times New Roman" w:hAnsi="Times New Roman" w:cs="Times New Roman"/>
      <w:sz w:val="24"/>
    </w:rPr>
  </w:style>
  <w:style w:type="character" w:styleId="Strong">
    <w:name w:val="Strong"/>
    <w:qFormat/>
    <w:rsid w:val="00CF497E"/>
    <w:rPr>
      <w:rFonts w:cs="Times New Roman"/>
      <w:b/>
    </w:rPr>
  </w:style>
  <w:style w:type="character" w:styleId="PageNumber">
    <w:name w:val="page number"/>
    <w:rsid w:val="00487FC1"/>
    <w:rPr>
      <w:rFonts w:cs="Times New Roman"/>
    </w:rPr>
  </w:style>
  <w:style w:type="paragraph" w:styleId="Date">
    <w:name w:val="Date"/>
    <w:basedOn w:val="Normal"/>
    <w:next w:val="Normal"/>
    <w:link w:val="DateChar"/>
    <w:rsid w:val="00EC456C"/>
    <w:rPr>
      <w:rFonts w:cs="Times New Roman"/>
      <w:sz w:val="20"/>
      <w:szCs w:val="20"/>
    </w:rPr>
  </w:style>
  <w:style w:type="character" w:customStyle="1" w:styleId="DateChar">
    <w:name w:val="Date Char"/>
    <w:link w:val="Date"/>
    <w:locked/>
    <w:rsid w:val="00C670ED"/>
    <w:rPr>
      <w:rFonts w:ascii="Arial" w:hAnsi="Arial" w:cs="Times New Roman"/>
      <w:sz w:val="20"/>
      <w:szCs w:val="20"/>
      <w:lang w:val="en-AU" w:eastAsia="en-AU"/>
    </w:rPr>
  </w:style>
  <w:style w:type="paragraph" w:styleId="ListBullet2">
    <w:name w:val="List Bullet 2"/>
    <w:basedOn w:val="Normal"/>
    <w:rsid w:val="00EC456C"/>
    <w:pPr>
      <w:numPr>
        <w:numId w:val="2"/>
      </w:numPr>
      <w:tabs>
        <w:tab w:val="num" w:pos="198"/>
      </w:tabs>
    </w:pPr>
  </w:style>
  <w:style w:type="paragraph" w:customStyle="1" w:styleId="ReferenceLine">
    <w:name w:val="Reference Line"/>
    <w:basedOn w:val="BodyText"/>
    <w:rsid w:val="00EC456C"/>
  </w:style>
  <w:style w:type="paragraph" w:customStyle="1" w:styleId="section">
    <w:name w:val="section"/>
    <w:basedOn w:val="Normal"/>
    <w:rsid w:val="00F03F3A"/>
    <w:pPr>
      <w:tabs>
        <w:tab w:val="clear" w:pos="1440"/>
      </w:tabs>
      <w:spacing w:before="100" w:beforeAutospacing="1" w:after="100" w:afterAutospacing="1"/>
    </w:pPr>
    <w:rPr>
      <w:rFonts w:ascii="Times New Roman" w:hAnsi="Times New Roman"/>
      <w:szCs w:val="24"/>
      <w:lang w:val="en-US" w:eastAsia="en-US"/>
    </w:rPr>
  </w:style>
  <w:style w:type="paragraph" w:styleId="BodyTextIndent3">
    <w:name w:val="Body Text Indent 3"/>
    <w:basedOn w:val="Normal"/>
    <w:link w:val="BodyTextIndent3Char"/>
    <w:rsid w:val="00200CB4"/>
    <w:pPr>
      <w:tabs>
        <w:tab w:val="clear" w:pos="1440"/>
      </w:tabs>
      <w:spacing w:after="120"/>
      <w:ind w:left="283"/>
    </w:pPr>
    <w:rPr>
      <w:rFonts w:cs="Times New Roman"/>
      <w:sz w:val="16"/>
      <w:szCs w:val="16"/>
    </w:rPr>
  </w:style>
  <w:style w:type="character" w:customStyle="1" w:styleId="BodyTextIndent3Char">
    <w:name w:val="Body Text Indent 3 Char"/>
    <w:link w:val="BodyTextIndent3"/>
    <w:locked/>
    <w:rsid w:val="00C670ED"/>
    <w:rPr>
      <w:rFonts w:ascii="Arial" w:hAnsi="Arial" w:cs="Times New Roman"/>
      <w:sz w:val="16"/>
      <w:szCs w:val="16"/>
      <w:lang w:val="en-AU" w:eastAsia="en-AU"/>
    </w:rPr>
  </w:style>
  <w:style w:type="paragraph" w:customStyle="1" w:styleId="Pa27">
    <w:name w:val="Pa27"/>
    <w:basedOn w:val="Normal"/>
    <w:next w:val="Normal"/>
    <w:rsid w:val="00473A16"/>
    <w:pPr>
      <w:tabs>
        <w:tab w:val="clear" w:pos="1440"/>
      </w:tabs>
      <w:autoSpaceDE w:val="0"/>
      <w:autoSpaceDN w:val="0"/>
      <w:adjustRightInd w:val="0"/>
      <w:spacing w:after="0" w:line="211" w:lineRule="atLeast"/>
    </w:pPr>
    <w:rPr>
      <w:rFonts w:ascii="Gill Sans MT" w:hAnsi="Gill Sans MT"/>
      <w:szCs w:val="24"/>
      <w:lang w:val="en-US" w:eastAsia="en-US"/>
    </w:rPr>
  </w:style>
  <w:style w:type="paragraph" w:customStyle="1" w:styleId="BodyText1">
    <w:name w:val="Body Text1"/>
    <w:aliases w:val="bt,body text"/>
    <w:basedOn w:val="Normal"/>
    <w:rsid w:val="00473A16"/>
    <w:pPr>
      <w:tabs>
        <w:tab w:val="clear" w:pos="1440"/>
      </w:tabs>
      <w:spacing w:before="60" w:after="60"/>
      <w:ind w:left="2137" w:hanging="11"/>
    </w:pPr>
    <w:rPr>
      <w:rFonts w:ascii="Univers 45 Light" w:hAnsi="Univers 45 Light"/>
      <w:lang w:eastAsia="en-US"/>
    </w:rPr>
  </w:style>
  <w:style w:type="paragraph" w:styleId="ListParagraph">
    <w:name w:val="List Paragraph"/>
    <w:basedOn w:val="Normal"/>
    <w:uiPriority w:val="1"/>
    <w:qFormat/>
    <w:rsid w:val="00CF497E"/>
  </w:style>
  <w:style w:type="character" w:customStyle="1" w:styleId="st1">
    <w:name w:val="st1"/>
    <w:rsid w:val="00302ADC"/>
    <w:rPr>
      <w:rFonts w:cs="Times New Roman"/>
    </w:rPr>
  </w:style>
  <w:style w:type="character" w:customStyle="1" w:styleId="CharChar3">
    <w:name w:val="Char Char3"/>
    <w:semiHidden/>
    <w:rsid w:val="00195C12"/>
    <w:rPr>
      <w:rFonts w:ascii="Arial" w:hAnsi="Arial"/>
      <w:sz w:val="24"/>
    </w:rPr>
  </w:style>
  <w:style w:type="character" w:customStyle="1" w:styleId="CharChar2">
    <w:name w:val="Char Char2"/>
    <w:semiHidden/>
    <w:rsid w:val="00195C12"/>
    <w:rPr>
      <w:rFonts w:ascii="Arial" w:hAnsi="Arial"/>
      <w:sz w:val="24"/>
    </w:rPr>
  </w:style>
  <w:style w:type="paragraph" w:styleId="DocumentMap">
    <w:name w:val="Document Map"/>
    <w:basedOn w:val="Normal"/>
    <w:link w:val="DocumentMapChar"/>
    <w:semiHidden/>
    <w:locked/>
    <w:rsid w:val="00A42748"/>
    <w:rPr>
      <w:rFonts w:ascii="Lucida Grande" w:hAnsi="Lucida Grande" w:cs="Times New Roman"/>
      <w:sz w:val="24"/>
      <w:szCs w:val="24"/>
    </w:rPr>
  </w:style>
  <w:style w:type="character" w:customStyle="1" w:styleId="DocumentMapChar">
    <w:name w:val="Document Map Char"/>
    <w:link w:val="DocumentMap"/>
    <w:semiHidden/>
    <w:locked/>
    <w:rsid w:val="00A42748"/>
    <w:rPr>
      <w:rFonts w:ascii="Lucida Grande" w:hAnsi="Lucida Grande" w:cs="Lucida Grande"/>
      <w:sz w:val="24"/>
      <w:szCs w:val="24"/>
      <w:lang w:val="en-AU" w:eastAsia="en-AU"/>
    </w:rPr>
  </w:style>
  <w:style w:type="paragraph" w:customStyle="1" w:styleId="Bullets">
    <w:name w:val="Bullets"/>
    <w:basedOn w:val="ListParagraph"/>
    <w:rsid w:val="00794D29"/>
    <w:pPr>
      <w:numPr>
        <w:numId w:val="7"/>
      </w:numPr>
      <w:spacing w:after="120"/>
    </w:pPr>
  </w:style>
  <w:style w:type="paragraph" w:customStyle="1" w:styleId="Tabletext">
    <w:name w:val="Table text"/>
    <w:basedOn w:val="Normal"/>
    <w:rsid w:val="009B033E"/>
    <w:pPr>
      <w:spacing w:before="60" w:after="60"/>
    </w:pPr>
  </w:style>
  <w:style w:type="paragraph" w:styleId="EndnoteText">
    <w:name w:val="endnote text"/>
    <w:basedOn w:val="Normal"/>
    <w:link w:val="EndnoteTextChar"/>
    <w:locked/>
    <w:rsid w:val="00D86086"/>
    <w:pPr>
      <w:spacing w:after="0"/>
    </w:pPr>
    <w:rPr>
      <w:rFonts w:cs="Times New Roman"/>
      <w:sz w:val="24"/>
      <w:szCs w:val="24"/>
    </w:rPr>
  </w:style>
  <w:style w:type="character" w:customStyle="1" w:styleId="EndnoteTextChar">
    <w:name w:val="Endnote Text Char"/>
    <w:link w:val="EndnoteText"/>
    <w:locked/>
    <w:rsid w:val="00D86086"/>
    <w:rPr>
      <w:rFonts w:ascii="Arial" w:hAnsi="Arial" w:cs="Arial"/>
      <w:sz w:val="24"/>
      <w:szCs w:val="24"/>
      <w:lang w:val="en-AU" w:eastAsia="en-AU"/>
    </w:rPr>
  </w:style>
  <w:style w:type="character" w:styleId="EndnoteReference">
    <w:name w:val="endnote reference"/>
    <w:locked/>
    <w:rsid w:val="00D86086"/>
    <w:rPr>
      <w:rFonts w:cs="Times New Roman"/>
      <w:vertAlign w:val="superscript"/>
    </w:rPr>
  </w:style>
  <w:style w:type="character" w:customStyle="1" w:styleId="st">
    <w:name w:val="st"/>
    <w:basedOn w:val="DefaultParagraphFont"/>
    <w:rsid w:val="00DD6B79"/>
  </w:style>
  <w:style w:type="paragraph" w:customStyle="1" w:styleId="Preliminarymaterialsheading1">
    <w:name w:val="Preliminary materials heading 1"/>
    <w:basedOn w:val="Normal"/>
    <w:link w:val="Preliminarymaterialsheading1Char"/>
    <w:rsid w:val="009B65B2"/>
    <w:pPr>
      <w:tabs>
        <w:tab w:val="clear" w:pos="1440"/>
      </w:tabs>
      <w:spacing w:after="200" w:line="276" w:lineRule="auto"/>
    </w:pPr>
    <w:rPr>
      <w:rFonts w:ascii="Arial Bold" w:eastAsia="Calibri" w:hAnsi="Arial Bold" w:cs="Times New Roman"/>
      <w:b/>
      <w:caps/>
      <w:sz w:val="24"/>
      <w:szCs w:val="20"/>
      <w:lang w:val="x-none" w:eastAsia="en-US"/>
    </w:rPr>
  </w:style>
  <w:style w:type="character" w:customStyle="1" w:styleId="Preliminarymaterialsheading1Char">
    <w:name w:val="Preliminary materials heading 1 Char"/>
    <w:link w:val="Preliminarymaterialsheading1"/>
    <w:locked/>
    <w:rsid w:val="009B65B2"/>
    <w:rPr>
      <w:rFonts w:ascii="Arial Bold" w:eastAsia="Calibri" w:hAnsi="Arial Bold"/>
      <w:b/>
      <w:caps/>
      <w:sz w:val="24"/>
      <w:lang w:val="x-none" w:eastAsia="en-US" w:bidi="ar-SA"/>
    </w:rPr>
  </w:style>
  <w:style w:type="paragraph" w:styleId="IntenseQuote">
    <w:name w:val="Intense Quote"/>
    <w:aliases w:val="Date style"/>
    <w:basedOn w:val="Normal"/>
    <w:next w:val="Normal"/>
    <w:link w:val="IntenseQuoteChar"/>
    <w:uiPriority w:val="30"/>
    <w:qFormat/>
    <w:rsid w:val="00783C2D"/>
    <w:pPr>
      <w:pBdr>
        <w:bottom w:val="single" w:sz="4" w:space="4" w:color="4F81BD"/>
      </w:pBdr>
      <w:spacing w:before="200" w:after="280"/>
      <w:ind w:left="936" w:right="936"/>
    </w:pPr>
    <w:rPr>
      <w:b/>
      <w:bCs/>
      <w:i/>
      <w:iCs/>
      <w:color w:val="4F81BD"/>
    </w:rPr>
  </w:style>
  <w:style w:type="character" w:customStyle="1" w:styleId="IntenseQuoteChar">
    <w:name w:val="Intense Quote Char"/>
    <w:aliases w:val="Date style Char"/>
    <w:link w:val="IntenseQuote"/>
    <w:uiPriority w:val="30"/>
    <w:rsid w:val="00783C2D"/>
    <w:rPr>
      <w:rFonts w:ascii="Arial" w:hAnsi="Arial" w:cs="Arial"/>
      <w:b/>
      <w:bCs/>
      <w:i/>
      <w:iCs/>
      <w:color w:val="4F81BD"/>
      <w:sz w:val="22"/>
      <w:szCs w:val="22"/>
    </w:rPr>
  </w:style>
  <w:style w:type="paragraph" w:styleId="TOCHeading">
    <w:name w:val="TOC Heading"/>
    <w:basedOn w:val="Heading1"/>
    <w:next w:val="Normal"/>
    <w:uiPriority w:val="39"/>
    <w:unhideWhenUsed/>
    <w:qFormat/>
    <w:rsid w:val="00E97EAD"/>
    <w:pPr>
      <w:keepLines/>
      <w:spacing w:before="480"/>
      <w:outlineLvl w:val="9"/>
    </w:pPr>
    <w:rPr>
      <w:rFonts w:asciiTheme="majorHAnsi" w:eastAsiaTheme="majorEastAsia" w:hAnsiTheme="majorHAnsi" w:cstheme="majorBidi"/>
      <w:color w:val="365F91" w:themeColor="accent1" w:themeShade="BF"/>
      <w:sz w:val="28"/>
      <w:szCs w:val="28"/>
      <w:lang w:val="en-US" w:eastAsia="ja-JP"/>
    </w:rPr>
  </w:style>
  <w:style w:type="paragraph" w:customStyle="1" w:styleId="Pa23">
    <w:name w:val="Pa23"/>
    <w:basedOn w:val="Default"/>
    <w:next w:val="Default"/>
    <w:uiPriority w:val="99"/>
    <w:rsid w:val="00D32827"/>
    <w:pPr>
      <w:widowControl/>
      <w:spacing w:line="201" w:lineRule="atLeast"/>
    </w:pPr>
    <w:rPr>
      <w:rFonts w:ascii="Museo Sans 300" w:hAnsi="Museo Sans 300"/>
      <w:color w:val="auto"/>
      <w:szCs w:val="24"/>
      <w:lang w:val="en-AU" w:eastAsia="en-AU"/>
    </w:rPr>
  </w:style>
  <w:style w:type="paragraph" w:customStyle="1" w:styleId="EndNoteBibliographyTitle">
    <w:name w:val="EndNote Bibliography Title"/>
    <w:basedOn w:val="Normal"/>
    <w:link w:val="EndNoteBibliographyTitleChar"/>
    <w:rsid w:val="00A723B1"/>
    <w:pPr>
      <w:spacing w:after="0"/>
      <w:jc w:val="center"/>
    </w:pPr>
    <w:rPr>
      <w:noProof/>
      <w:sz w:val="24"/>
    </w:rPr>
  </w:style>
  <w:style w:type="character" w:customStyle="1" w:styleId="EndNoteBibliographyTitleChar">
    <w:name w:val="EndNote Bibliography Title Char"/>
    <w:basedOn w:val="DefaultParagraphFont"/>
    <w:link w:val="EndNoteBibliographyTitle"/>
    <w:rsid w:val="00A723B1"/>
    <w:rPr>
      <w:rFonts w:ascii="Arial" w:hAnsi="Arial" w:cs="Arial"/>
      <w:noProof/>
      <w:sz w:val="24"/>
      <w:szCs w:val="22"/>
    </w:rPr>
  </w:style>
  <w:style w:type="paragraph" w:customStyle="1" w:styleId="EndNoteBibliography">
    <w:name w:val="EndNote Bibliography"/>
    <w:basedOn w:val="Normal"/>
    <w:link w:val="EndNoteBibliographyChar"/>
    <w:rsid w:val="00A723B1"/>
    <w:rPr>
      <w:noProof/>
      <w:sz w:val="24"/>
    </w:rPr>
  </w:style>
  <w:style w:type="character" w:customStyle="1" w:styleId="EndNoteBibliographyChar">
    <w:name w:val="EndNote Bibliography Char"/>
    <w:basedOn w:val="DefaultParagraphFont"/>
    <w:link w:val="EndNoteBibliography"/>
    <w:rsid w:val="00A723B1"/>
    <w:rPr>
      <w:rFonts w:ascii="Arial" w:hAnsi="Arial" w:cs="Arial"/>
      <w:noProof/>
      <w:sz w:val="24"/>
      <w:szCs w:val="22"/>
    </w:rPr>
  </w:style>
  <w:style w:type="paragraph" w:customStyle="1" w:styleId="TableParagraph">
    <w:name w:val="Table Paragraph"/>
    <w:basedOn w:val="Normal"/>
    <w:uiPriority w:val="1"/>
    <w:qFormat/>
    <w:rsid w:val="00F329A6"/>
    <w:pPr>
      <w:widowControl w:val="0"/>
      <w:tabs>
        <w:tab w:val="clear" w:pos="1440"/>
      </w:tabs>
      <w:autoSpaceDE w:val="0"/>
      <w:autoSpaceDN w:val="0"/>
      <w:spacing w:after="0"/>
    </w:pPr>
    <w:rPr>
      <w:rFonts w:eastAsia="Arial"/>
      <w:lang w:val="en-US" w:eastAsia="en-US"/>
    </w:rPr>
  </w:style>
  <w:style w:type="character" w:styleId="BookTitle">
    <w:name w:val="Book Title"/>
    <w:basedOn w:val="DefaultParagraphFont"/>
    <w:uiPriority w:val="33"/>
    <w:qFormat/>
    <w:rsid w:val="00142F72"/>
    <w:rPr>
      <w:b/>
      <w:bCs/>
      <w:i/>
      <w:iCs/>
      <w:spacing w:val="5"/>
    </w:rPr>
  </w:style>
  <w:style w:type="paragraph" w:styleId="NoSpacing">
    <w:name w:val="No Spacing"/>
    <w:uiPriority w:val="1"/>
    <w:qFormat/>
    <w:rsid w:val="007F0615"/>
    <w:pPr>
      <w:tabs>
        <w:tab w:val="left" w:pos="1440"/>
      </w:tabs>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750"/>
                  <w:marTop w:val="0"/>
                  <w:marBottom w:val="15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184490304">
      <w:bodyDiv w:val="1"/>
      <w:marLeft w:val="0"/>
      <w:marRight w:val="0"/>
      <w:marTop w:val="0"/>
      <w:marBottom w:val="0"/>
      <w:divBdr>
        <w:top w:val="none" w:sz="0" w:space="0" w:color="auto"/>
        <w:left w:val="none" w:sz="0" w:space="0" w:color="auto"/>
        <w:bottom w:val="none" w:sz="0" w:space="0" w:color="auto"/>
        <w:right w:val="none" w:sz="0" w:space="0" w:color="auto"/>
      </w:divBdr>
    </w:div>
    <w:div w:id="603541705">
      <w:bodyDiv w:val="1"/>
      <w:marLeft w:val="0"/>
      <w:marRight w:val="0"/>
      <w:marTop w:val="0"/>
      <w:marBottom w:val="0"/>
      <w:divBdr>
        <w:top w:val="none" w:sz="0" w:space="0" w:color="auto"/>
        <w:left w:val="none" w:sz="0" w:space="0" w:color="auto"/>
        <w:bottom w:val="none" w:sz="0" w:space="0" w:color="auto"/>
        <w:right w:val="none" w:sz="0" w:space="0" w:color="auto"/>
      </w:divBdr>
    </w:div>
    <w:div w:id="626861260">
      <w:bodyDiv w:val="1"/>
      <w:marLeft w:val="0"/>
      <w:marRight w:val="0"/>
      <w:marTop w:val="0"/>
      <w:marBottom w:val="0"/>
      <w:divBdr>
        <w:top w:val="none" w:sz="0" w:space="0" w:color="auto"/>
        <w:left w:val="none" w:sz="0" w:space="0" w:color="auto"/>
        <w:bottom w:val="none" w:sz="0" w:space="0" w:color="auto"/>
        <w:right w:val="none" w:sz="0" w:space="0" w:color="auto"/>
      </w:divBdr>
    </w:div>
    <w:div w:id="893195350">
      <w:bodyDiv w:val="1"/>
      <w:marLeft w:val="0"/>
      <w:marRight w:val="0"/>
      <w:marTop w:val="0"/>
      <w:marBottom w:val="0"/>
      <w:divBdr>
        <w:top w:val="none" w:sz="0" w:space="0" w:color="auto"/>
        <w:left w:val="none" w:sz="0" w:space="0" w:color="auto"/>
        <w:bottom w:val="none" w:sz="0" w:space="0" w:color="auto"/>
        <w:right w:val="none" w:sz="0" w:space="0" w:color="auto"/>
      </w:divBdr>
    </w:div>
    <w:div w:id="1030422780">
      <w:bodyDiv w:val="1"/>
      <w:marLeft w:val="0"/>
      <w:marRight w:val="0"/>
      <w:marTop w:val="0"/>
      <w:marBottom w:val="0"/>
      <w:divBdr>
        <w:top w:val="none" w:sz="0" w:space="0" w:color="auto"/>
        <w:left w:val="none" w:sz="0" w:space="0" w:color="auto"/>
        <w:bottom w:val="none" w:sz="0" w:space="0" w:color="auto"/>
        <w:right w:val="none" w:sz="0" w:space="0" w:color="auto"/>
      </w:divBdr>
    </w:div>
    <w:div w:id="1080904000">
      <w:bodyDiv w:val="1"/>
      <w:marLeft w:val="0"/>
      <w:marRight w:val="0"/>
      <w:marTop w:val="0"/>
      <w:marBottom w:val="0"/>
      <w:divBdr>
        <w:top w:val="none" w:sz="0" w:space="0" w:color="auto"/>
        <w:left w:val="none" w:sz="0" w:space="0" w:color="auto"/>
        <w:bottom w:val="none" w:sz="0" w:space="0" w:color="auto"/>
        <w:right w:val="none" w:sz="0" w:space="0" w:color="auto"/>
      </w:divBdr>
    </w:div>
    <w:div w:id="1486775400">
      <w:bodyDiv w:val="1"/>
      <w:marLeft w:val="0"/>
      <w:marRight w:val="0"/>
      <w:marTop w:val="0"/>
      <w:marBottom w:val="0"/>
      <w:divBdr>
        <w:top w:val="none" w:sz="0" w:space="0" w:color="auto"/>
        <w:left w:val="none" w:sz="0" w:space="0" w:color="auto"/>
        <w:bottom w:val="none" w:sz="0" w:space="0" w:color="auto"/>
        <w:right w:val="none" w:sz="0" w:space="0" w:color="auto"/>
      </w:divBdr>
    </w:div>
    <w:div w:id="159509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hop.amh.net.au/products/digital"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www.safetyandquality.gov.au" TargetMode="External"/><Relationship Id="rId2" Type="http://schemas.openxmlformats.org/officeDocument/2006/relationships/numbering" Target="numbering.xml"/><Relationship Id="rId16" Type="http://schemas.openxmlformats.org/officeDocument/2006/relationships/hyperlink" Target="http://cdstest.net/manua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safetyandquality.gov.au" TargetMode="External"/><Relationship Id="rId24" Type="http://schemas.openxmlformats.org/officeDocument/2006/relationships/hyperlink" Target="mailto:aura@safetyandquality.gov.au" TargetMode="External"/><Relationship Id="rId5" Type="http://schemas.openxmlformats.org/officeDocument/2006/relationships/webSettings" Target="webSettings.xml"/><Relationship Id="rId15" Type="http://schemas.openxmlformats.org/officeDocument/2006/relationships/hyperlink" Target="https://www.rcpa.edu.au/getattachment/4bb8b4e5-5ddd-4f0e-b576-49788c0565be/SPIA-Microbiology-Reporting-Terminology-and-Codes.aspx" TargetMode="External"/><Relationship Id="rId23"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creativecommons.org/licenses/by-nc-nd/4.0/" TargetMode="External"/><Relationship Id="rId14" Type="http://schemas.openxmlformats.org/officeDocument/2006/relationships/hyperlink" Target="https://nhmrc.gov.au/about-us/publications/australian-guidelines-prevention-and-control-infection-healthcare-2010"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Report</b:SourceType>
    <b:Guid>{10F3D63C-CF4E-4DD1-96A4-543B2DBF147C}</b:Guid>
    <b:RefOrder>1</b:RefOrder>
  </b:Source>
</b:Sources>
</file>

<file path=customXml/itemProps1.xml><?xml version="1.0" encoding="utf-8"?>
<ds:datastoreItem xmlns:ds="http://schemas.openxmlformats.org/officeDocument/2006/customXml" ds:itemID="{E4D8878B-17E8-4204-A871-FF38A8D2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9517</Words>
  <Characters>54250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Core Components</vt:lpstr>
    </vt:vector>
  </TitlesOfParts>
  <Manager>Neville Board</Manager>
  <Company>Australian Commission on Safety and Quality in Health Care</Company>
  <LinksUpToDate>false</LinksUpToDate>
  <CharactersWithSpaces>63640</CharactersWithSpaces>
  <SharedDoc>false</SharedDoc>
  <HLinks>
    <vt:vector size="36" baseType="variant">
      <vt:variant>
        <vt:i4>655408</vt:i4>
      </vt:variant>
      <vt:variant>
        <vt:i4>99</vt:i4>
      </vt:variant>
      <vt:variant>
        <vt:i4>0</vt:i4>
      </vt:variant>
      <vt:variant>
        <vt:i4>5</vt:i4>
      </vt:variant>
      <vt:variant>
        <vt:lpwstr>http://www.rcpa.edu.au/Publications/PUTS/Microbiology.htm_</vt:lpwstr>
      </vt:variant>
      <vt:variant>
        <vt:lpwstr/>
      </vt:variant>
      <vt:variant>
        <vt:i4>5767262</vt:i4>
      </vt:variant>
      <vt:variant>
        <vt:i4>96</vt:i4>
      </vt:variant>
      <vt:variant>
        <vt:i4>0</vt:i4>
      </vt:variant>
      <vt:variant>
        <vt:i4>5</vt:i4>
      </vt:variant>
      <vt:variant>
        <vt:lpwstr>http://www.tg.org.au/</vt:lpwstr>
      </vt:variant>
      <vt:variant>
        <vt:lpwstr/>
      </vt:variant>
      <vt:variant>
        <vt:i4>1310800</vt:i4>
      </vt:variant>
      <vt:variant>
        <vt:i4>93</vt:i4>
      </vt:variant>
      <vt:variant>
        <vt:i4>0</vt:i4>
      </vt:variant>
      <vt:variant>
        <vt:i4>5</vt:i4>
      </vt:variant>
      <vt:variant>
        <vt:lpwstr>http://www.nhmrc.gov.au/</vt:lpwstr>
      </vt:variant>
      <vt:variant>
        <vt:lpwstr/>
      </vt:variant>
      <vt:variant>
        <vt:i4>4718685</vt:i4>
      </vt:variant>
      <vt:variant>
        <vt:i4>90</vt:i4>
      </vt:variant>
      <vt:variant>
        <vt:i4>0</vt:i4>
      </vt:variant>
      <vt:variant>
        <vt:i4>5</vt:i4>
      </vt:variant>
      <vt:variant>
        <vt:lpwstr>http://www.clsi.org/</vt:lpwstr>
      </vt:variant>
      <vt:variant>
        <vt:lpwstr/>
      </vt:variant>
      <vt:variant>
        <vt:i4>4718685</vt:i4>
      </vt:variant>
      <vt:variant>
        <vt:i4>75</vt:i4>
      </vt:variant>
      <vt:variant>
        <vt:i4>0</vt:i4>
      </vt:variant>
      <vt:variant>
        <vt:i4>5</vt:i4>
      </vt:variant>
      <vt:variant>
        <vt:lpwstr>http://www.clsi.org/</vt:lpwstr>
      </vt:variant>
      <vt:variant>
        <vt:lpwstr/>
      </vt:variant>
      <vt:variant>
        <vt:i4>4522017</vt:i4>
      </vt:variant>
      <vt:variant>
        <vt:i4>0</vt:i4>
      </vt:variant>
      <vt:variant>
        <vt:i4>0</vt:i4>
      </vt:variant>
      <vt:variant>
        <vt:i4>5</vt:i4>
      </vt:variant>
      <vt:variant>
        <vt:lpwstr>mailto:mail@safetyandquality.gov.au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Components</dc:title>
  <dc:subject>Healthcare Associated Infections Structured Requesting and Reporting</dc:subject>
  <dc:creator>hanlee</dc:creator>
  <cp:lastModifiedBy>Daniels, Ruth</cp:lastModifiedBy>
  <cp:revision>5</cp:revision>
  <cp:lastPrinted>2019-12-04T05:04:00Z</cp:lastPrinted>
  <dcterms:created xsi:type="dcterms:W3CDTF">2020-06-30T22:36:00Z</dcterms:created>
  <dcterms:modified xsi:type="dcterms:W3CDTF">2020-07-02T21:47:00Z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