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ACC5" w14:textId="022D27AF" w:rsidR="00635887" w:rsidRDefault="00714F8D" w:rsidP="00714F8D">
      <w:pPr>
        <w:widowControl w:val="0"/>
        <w:spacing w:before="240"/>
        <w:jc w:val="right"/>
        <w:outlineLvl w:val="0"/>
        <w:rPr>
          <w:rFonts w:ascii="Arial" w:eastAsiaTheme="minorEastAsia" w:hAnsi="Arial" w:cs="Arial"/>
          <w:b/>
          <w:bCs/>
          <w:color w:val="1178A2"/>
          <w:kern w:val="28"/>
          <w:sz w:val="40"/>
          <w:szCs w:val="32"/>
        </w:rPr>
      </w:pPr>
      <w:r w:rsidRPr="00714F8D">
        <w:rPr>
          <w:rStyle w:val="IntenseReference"/>
          <w:rFonts w:ascii="Arial" w:hAnsi="Arial" w:cs="Arial"/>
          <w:b w:val="0"/>
          <w:bCs w:val="0"/>
          <w:i w:val="0"/>
          <w:smallCaps w:val="0"/>
          <w:color w:val="A6A6A6" w:themeColor="background1" w:themeShade="A6"/>
          <w:spacing w:val="0"/>
          <w:sz w:val="20"/>
          <w:szCs w:val="20"/>
          <w:lang w:val="en-US"/>
        </w:rPr>
        <w:t>D22-50105</w:t>
      </w:r>
    </w:p>
    <w:p w14:paraId="04EBD1BE" w14:textId="77777777" w:rsidR="00635887" w:rsidRDefault="00635887" w:rsidP="00831CAB">
      <w:pPr>
        <w:widowControl w:val="0"/>
        <w:spacing w:before="240"/>
        <w:outlineLvl w:val="0"/>
        <w:rPr>
          <w:rFonts w:ascii="Arial" w:eastAsiaTheme="minorEastAsia" w:hAnsi="Arial" w:cs="Arial"/>
          <w:b/>
          <w:bCs/>
          <w:color w:val="1178A2"/>
          <w:kern w:val="28"/>
          <w:sz w:val="40"/>
          <w:szCs w:val="32"/>
        </w:rPr>
      </w:pPr>
    </w:p>
    <w:p w14:paraId="7D1C3DA2" w14:textId="4F2DBE73" w:rsidR="00D06E75" w:rsidRDefault="00D06E75" w:rsidP="00D06E75">
      <w:pPr>
        <w:widowControl w:val="0"/>
        <w:spacing w:before="240"/>
        <w:outlineLvl w:val="2"/>
        <w:rPr>
          <w:rFonts w:ascii="Arial" w:eastAsiaTheme="minorEastAsia" w:hAnsi="Arial" w:cs="Arial"/>
          <w:b/>
          <w:bCs/>
          <w:color w:val="1178A2"/>
          <w:sz w:val="36"/>
          <w:szCs w:val="36"/>
        </w:rPr>
      </w:pPr>
    </w:p>
    <w:p w14:paraId="28F02223" w14:textId="1F5A62D2" w:rsidR="00E20EB8" w:rsidRDefault="00E20EB8" w:rsidP="00D06E75">
      <w:pPr>
        <w:widowControl w:val="0"/>
        <w:spacing w:before="240"/>
        <w:outlineLvl w:val="2"/>
        <w:rPr>
          <w:rFonts w:ascii="Arial" w:eastAsiaTheme="minorEastAsia" w:hAnsi="Arial" w:cs="Arial"/>
          <w:b/>
          <w:bCs/>
          <w:color w:val="1178A2"/>
          <w:sz w:val="36"/>
          <w:szCs w:val="36"/>
        </w:rPr>
      </w:pPr>
    </w:p>
    <w:p w14:paraId="56D97F1D" w14:textId="77777777" w:rsidR="00E20EB8" w:rsidRPr="00810F0D" w:rsidRDefault="00E20EB8" w:rsidP="00D06E75">
      <w:pPr>
        <w:widowControl w:val="0"/>
        <w:spacing w:before="240"/>
        <w:outlineLvl w:val="2"/>
        <w:rPr>
          <w:rFonts w:ascii="Arial" w:eastAsiaTheme="minorEastAsia" w:hAnsi="Arial" w:cs="Arial"/>
          <w:b/>
          <w:bCs/>
          <w:color w:val="1178A2"/>
          <w:sz w:val="36"/>
          <w:szCs w:val="36"/>
        </w:rPr>
      </w:pPr>
    </w:p>
    <w:p w14:paraId="5D93C561" w14:textId="4C3B2E29" w:rsidR="00660A07" w:rsidRPr="00660A07" w:rsidRDefault="00E17B2C" w:rsidP="00660A07">
      <w:pPr>
        <w:autoSpaceDE w:val="0"/>
        <w:autoSpaceDN w:val="0"/>
        <w:adjustRightInd w:val="0"/>
        <w:spacing w:before="0" w:after="160" w:line="741" w:lineRule="atLeast"/>
        <w:rPr>
          <w:rFonts w:ascii="Arial" w:hAnsi="Arial" w:cs="Arial"/>
          <w:color w:val="1178A2"/>
          <w:sz w:val="74"/>
          <w:szCs w:val="74"/>
          <w:lang w:eastAsia="en-AU"/>
        </w:rPr>
      </w:pPr>
      <w:r>
        <w:rPr>
          <w:rFonts w:ascii="Arial" w:hAnsi="Arial" w:cs="Arial"/>
          <w:b/>
          <w:bCs/>
          <w:color w:val="1178A2"/>
          <w:sz w:val="74"/>
          <w:szCs w:val="74"/>
          <w:lang w:eastAsia="en-AU"/>
        </w:rPr>
        <w:t>Evidence sources</w:t>
      </w:r>
    </w:p>
    <w:p w14:paraId="141CC015" w14:textId="062927D9" w:rsidR="00981DC9" w:rsidRPr="00660A07" w:rsidRDefault="00E17B2C" w:rsidP="00660A07">
      <w:pPr>
        <w:widowControl w:val="0"/>
        <w:spacing w:before="240"/>
        <w:outlineLvl w:val="2"/>
        <w:rPr>
          <w:rFonts w:ascii="Arial" w:eastAsiaTheme="minorEastAsia" w:hAnsi="Arial" w:cs="Arial"/>
          <w:b/>
          <w:bCs/>
          <w:color w:val="1178A2"/>
          <w:sz w:val="36"/>
          <w:szCs w:val="36"/>
        </w:rPr>
      </w:pPr>
      <w:r>
        <w:rPr>
          <w:rFonts w:ascii="Arial" w:hAnsi="Arial" w:cs="Arial"/>
          <w:b/>
          <w:bCs/>
          <w:color w:val="1178A2"/>
          <w:sz w:val="56"/>
          <w:szCs w:val="56"/>
          <w:lang w:eastAsia="en-AU"/>
        </w:rPr>
        <w:t xml:space="preserve">Stillbirth </w:t>
      </w:r>
      <w:r w:rsidR="00660A07" w:rsidRPr="00660A07">
        <w:rPr>
          <w:rFonts w:ascii="Arial" w:hAnsi="Arial" w:cs="Arial"/>
          <w:b/>
          <w:bCs/>
          <w:color w:val="1178A2"/>
          <w:sz w:val="56"/>
          <w:szCs w:val="56"/>
          <w:lang w:eastAsia="en-AU"/>
        </w:rPr>
        <w:t>Clinical Care Standard</w:t>
      </w:r>
    </w:p>
    <w:p w14:paraId="2E019D3A" w14:textId="59D5282C" w:rsidR="00981DC9" w:rsidRDefault="00981DC9" w:rsidP="00831CAB">
      <w:pPr>
        <w:widowControl w:val="0"/>
        <w:spacing w:before="240"/>
        <w:outlineLvl w:val="2"/>
        <w:rPr>
          <w:rFonts w:ascii="Arial" w:eastAsiaTheme="minorEastAsia" w:hAnsi="Arial" w:cs="Arial"/>
          <w:b/>
          <w:bCs/>
          <w:color w:val="1178A2"/>
          <w:sz w:val="36"/>
          <w:szCs w:val="36"/>
        </w:rPr>
      </w:pPr>
    </w:p>
    <w:p w14:paraId="61730702" w14:textId="65C56126" w:rsidR="00E20EB8" w:rsidRDefault="00714F8D" w:rsidP="00714F8D">
      <w:pPr>
        <w:widowControl w:val="0"/>
        <w:tabs>
          <w:tab w:val="left" w:pos="5070"/>
        </w:tabs>
        <w:spacing w:before="240"/>
        <w:outlineLvl w:val="2"/>
        <w:rPr>
          <w:rFonts w:ascii="Arial" w:eastAsiaTheme="minorEastAsia" w:hAnsi="Arial" w:cs="Arial"/>
          <w:b/>
          <w:bCs/>
          <w:color w:val="1178A2"/>
          <w:sz w:val="36"/>
          <w:szCs w:val="36"/>
        </w:rPr>
      </w:pPr>
      <w:r>
        <w:rPr>
          <w:rFonts w:ascii="Arial" w:eastAsiaTheme="minorEastAsia" w:hAnsi="Arial" w:cs="Arial"/>
          <w:b/>
          <w:bCs/>
          <w:color w:val="1178A2"/>
          <w:sz w:val="36"/>
          <w:szCs w:val="36"/>
        </w:rPr>
        <w:tab/>
      </w:r>
    </w:p>
    <w:p w14:paraId="3DE9BA53" w14:textId="4A9DCCC8" w:rsidR="00E20EB8" w:rsidRDefault="00E20EB8" w:rsidP="00831CAB">
      <w:pPr>
        <w:widowControl w:val="0"/>
        <w:spacing w:before="240"/>
        <w:outlineLvl w:val="2"/>
        <w:rPr>
          <w:rFonts w:ascii="Arial" w:eastAsiaTheme="minorEastAsia" w:hAnsi="Arial" w:cs="Arial"/>
          <w:b/>
          <w:bCs/>
          <w:color w:val="1178A2"/>
          <w:sz w:val="36"/>
          <w:szCs w:val="36"/>
        </w:rPr>
      </w:pPr>
    </w:p>
    <w:p w14:paraId="22C5EB33" w14:textId="1DDCD580" w:rsidR="00E20EB8" w:rsidRDefault="00E20EB8" w:rsidP="00831CAB">
      <w:pPr>
        <w:widowControl w:val="0"/>
        <w:spacing w:before="240"/>
        <w:outlineLvl w:val="2"/>
        <w:rPr>
          <w:rFonts w:ascii="Arial" w:eastAsiaTheme="minorEastAsia" w:hAnsi="Arial" w:cs="Arial"/>
          <w:b/>
          <w:bCs/>
          <w:color w:val="1178A2"/>
          <w:sz w:val="36"/>
          <w:szCs w:val="36"/>
        </w:rPr>
      </w:pPr>
    </w:p>
    <w:p w14:paraId="360DEC44" w14:textId="77777777" w:rsidR="00E20EB8" w:rsidRDefault="00E20EB8" w:rsidP="00831CAB">
      <w:pPr>
        <w:widowControl w:val="0"/>
        <w:spacing w:before="240"/>
        <w:outlineLvl w:val="2"/>
        <w:rPr>
          <w:rFonts w:ascii="Arial" w:eastAsiaTheme="minorEastAsia" w:hAnsi="Arial" w:cs="Arial"/>
          <w:b/>
          <w:bCs/>
          <w:color w:val="1178A2"/>
          <w:sz w:val="36"/>
          <w:szCs w:val="36"/>
        </w:rPr>
      </w:pPr>
    </w:p>
    <w:p w14:paraId="0EF98B5F" w14:textId="70656DAC" w:rsidR="006A3281" w:rsidRPr="006265EF" w:rsidRDefault="00875835" w:rsidP="00831CAB">
      <w:pPr>
        <w:widowControl w:val="0"/>
        <w:spacing w:before="240"/>
        <w:outlineLvl w:val="2"/>
        <w:rPr>
          <w:rFonts w:ascii="Arial" w:eastAsiaTheme="minorEastAsia" w:hAnsi="Arial" w:cs="Arial"/>
          <w:b/>
          <w:bCs/>
          <w:color w:val="1178A2"/>
          <w:sz w:val="32"/>
          <w:szCs w:val="32"/>
        </w:rPr>
      </w:pPr>
      <w:r>
        <w:rPr>
          <w:rFonts w:ascii="Arial" w:eastAsiaTheme="minorEastAsia" w:hAnsi="Arial" w:cs="Arial"/>
          <w:b/>
          <w:bCs/>
          <w:color w:val="1178A2"/>
          <w:sz w:val="32"/>
          <w:szCs w:val="32"/>
        </w:rPr>
        <w:t>November</w:t>
      </w:r>
      <w:r w:rsidR="001F2F84" w:rsidRPr="006265EF">
        <w:rPr>
          <w:rFonts w:ascii="Arial" w:eastAsiaTheme="minorEastAsia" w:hAnsi="Arial" w:cs="Arial"/>
          <w:b/>
          <w:bCs/>
          <w:color w:val="1178A2"/>
          <w:sz w:val="32"/>
          <w:szCs w:val="32"/>
        </w:rPr>
        <w:t xml:space="preserve"> 202</w:t>
      </w:r>
      <w:r w:rsidR="00477A04">
        <w:rPr>
          <w:rFonts w:ascii="Arial" w:eastAsiaTheme="minorEastAsia" w:hAnsi="Arial" w:cs="Arial"/>
          <w:b/>
          <w:bCs/>
          <w:color w:val="1178A2"/>
          <w:sz w:val="32"/>
          <w:szCs w:val="32"/>
        </w:rPr>
        <w:t>2</w:t>
      </w:r>
    </w:p>
    <w:p w14:paraId="16647210" w14:textId="77777777" w:rsidR="00981DC9" w:rsidRDefault="00981DC9">
      <w:pPr>
        <w:rPr>
          <w:rFonts w:ascii="Arial" w:hAnsi="Arial" w:cs="Arial"/>
          <w:sz w:val="20"/>
          <w:szCs w:val="20"/>
        </w:rPr>
      </w:pPr>
      <w:r>
        <w:rPr>
          <w:rFonts w:ascii="Arial" w:hAnsi="Arial" w:cs="Arial"/>
          <w:sz w:val="20"/>
          <w:szCs w:val="20"/>
        </w:rPr>
        <w:br w:type="page"/>
      </w:r>
    </w:p>
    <w:p w14:paraId="26788C48" w14:textId="77777777" w:rsidR="00D45F48" w:rsidRPr="008C4219" w:rsidRDefault="00D45F48" w:rsidP="00831CAB">
      <w:pPr>
        <w:keepNext/>
        <w:spacing w:before="240" w:after="240"/>
        <w:outlineLvl w:val="1"/>
        <w:rPr>
          <w:rFonts w:ascii="Arial" w:eastAsiaTheme="minorHAnsi" w:hAnsi="Arial" w:cs="Arial"/>
          <w:b/>
          <w:color w:val="005C7E"/>
          <w:sz w:val="28"/>
          <w:szCs w:val="28"/>
        </w:rPr>
      </w:pPr>
      <w:r w:rsidRPr="008C4219">
        <w:rPr>
          <w:rFonts w:ascii="Arial" w:eastAsiaTheme="minorHAnsi" w:hAnsi="Arial" w:cs="Arial"/>
          <w:b/>
          <w:color w:val="005C7E"/>
          <w:sz w:val="28"/>
          <w:szCs w:val="28"/>
        </w:rPr>
        <w:lastRenderedPageBreak/>
        <w:t>Introduction</w:t>
      </w:r>
    </w:p>
    <w:p w14:paraId="79AA7008" w14:textId="3EAD7DF7" w:rsidR="00FD491E" w:rsidRPr="00324428" w:rsidRDefault="006A3281" w:rsidP="006A3281">
      <w:pPr>
        <w:rPr>
          <w:rFonts w:ascii="Arial" w:eastAsia="MS Mincho" w:hAnsi="Arial" w:cs="Arial"/>
          <w:color w:val="000000"/>
          <w:sz w:val="22"/>
          <w:szCs w:val="22"/>
          <w:lang w:eastAsia="en-AU"/>
        </w:rPr>
      </w:pPr>
      <w:r w:rsidRPr="00324428">
        <w:rPr>
          <w:rFonts w:ascii="Arial" w:eastAsia="MS Mincho" w:hAnsi="Arial" w:cs="Arial"/>
          <w:color w:val="000000"/>
          <w:sz w:val="22"/>
          <w:szCs w:val="22"/>
          <w:lang w:eastAsia="en-AU"/>
        </w:rPr>
        <w:t xml:space="preserve">The quality statements for the </w:t>
      </w:r>
      <w:r w:rsidR="00477A04" w:rsidRPr="00875835">
        <w:rPr>
          <w:rFonts w:ascii="Arial" w:eastAsia="MS Mincho" w:hAnsi="Arial" w:cs="Arial"/>
          <w:i/>
          <w:iCs/>
          <w:color w:val="000000"/>
          <w:sz w:val="22"/>
          <w:szCs w:val="22"/>
          <w:lang w:eastAsia="en-AU"/>
        </w:rPr>
        <w:t>Stillbirth</w:t>
      </w:r>
      <w:r w:rsidR="001F2F84" w:rsidRPr="00875835">
        <w:rPr>
          <w:rFonts w:ascii="Arial" w:eastAsia="MS Mincho" w:hAnsi="Arial" w:cs="Arial"/>
          <w:i/>
          <w:iCs/>
          <w:color w:val="000000"/>
          <w:sz w:val="22"/>
          <w:szCs w:val="22"/>
          <w:lang w:eastAsia="en-AU"/>
        </w:rPr>
        <w:t xml:space="preserve"> </w:t>
      </w:r>
      <w:r w:rsidRPr="00875835">
        <w:rPr>
          <w:rFonts w:ascii="Arial" w:eastAsia="MS Mincho" w:hAnsi="Arial" w:cs="Arial"/>
          <w:i/>
          <w:iCs/>
          <w:color w:val="000000"/>
          <w:sz w:val="22"/>
          <w:szCs w:val="22"/>
          <w:lang w:eastAsia="en-AU"/>
        </w:rPr>
        <w:t>Clinical Care Standard</w:t>
      </w:r>
      <w:r w:rsidRPr="00324428">
        <w:rPr>
          <w:rFonts w:ascii="Arial" w:eastAsia="MS Mincho" w:hAnsi="Arial" w:cs="Arial"/>
          <w:color w:val="000000"/>
          <w:sz w:val="22"/>
          <w:szCs w:val="22"/>
          <w:lang w:eastAsia="en-AU"/>
        </w:rPr>
        <w:t xml:space="preserve"> were developed in </w:t>
      </w:r>
      <w:r w:rsidR="005527F9" w:rsidRPr="00324428">
        <w:rPr>
          <w:rFonts w:ascii="Arial" w:eastAsia="MS Mincho" w:hAnsi="Arial" w:cs="Arial"/>
          <w:color w:val="000000"/>
          <w:sz w:val="22"/>
          <w:szCs w:val="22"/>
          <w:lang w:eastAsia="en-AU"/>
        </w:rPr>
        <w:t xml:space="preserve">consultation </w:t>
      </w:r>
      <w:r w:rsidRPr="00324428">
        <w:rPr>
          <w:rFonts w:ascii="Arial" w:eastAsia="MS Mincho" w:hAnsi="Arial" w:cs="Arial"/>
          <w:color w:val="000000"/>
          <w:sz w:val="22"/>
          <w:szCs w:val="22"/>
          <w:lang w:eastAsia="en-AU"/>
        </w:rPr>
        <w:t xml:space="preserve">with the </w:t>
      </w:r>
      <w:r w:rsidR="00477A04">
        <w:rPr>
          <w:rFonts w:ascii="Arial" w:eastAsia="MS Mincho" w:hAnsi="Arial" w:cs="Arial"/>
          <w:color w:val="000000"/>
          <w:sz w:val="22"/>
          <w:szCs w:val="22"/>
          <w:lang w:eastAsia="en-AU"/>
        </w:rPr>
        <w:t>Stillbirth</w:t>
      </w:r>
      <w:r w:rsidR="001F2F84" w:rsidRPr="00324428">
        <w:rPr>
          <w:rFonts w:ascii="Arial" w:eastAsia="MS Mincho" w:hAnsi="Arial" w:cs="Arial"/>
          <w:color w:val="000000"/>
          <w:sz w:val="22"/>
          <w:szCs w:val="22"/>
          <w:lang w:eastAsia="en-AU"/>
        </w:rPr>
        <w:t xml:space="preserve"> </w:t>
      </w:r>
      <w:r w:rsidRPr="00324428">
        <w:rPr>
          <w:rFonts w:ascii="Arial" w:eastAsia="MS Mincho" w:hAnsi="Arial" w:cs="Arial"/>
          <w:color w:val="000000"/>
          <w:sz w:val="22"/>
          <w:szCs w:val="22"/>
          <w:lang w:eastAsia="en-AU"/>
        </w:rPr>
        <w:t xml:space="preserve">Clinical Care Standard </w:t>
      </w:r>
      <w:r w:rsidR="001F2F84" w:rsidRPr="00324428">
        <w:rPr>
          <w:rFonts w:ascii="Arial" w:eastAsia="MS Mincho" w:hAnsi="Arial" w:cs="Arial"/>
          <w:color w:val="000000"/>
          <w:sz w:val="22"/>
          <w:szCs w:val="22"/>
          <w:lang w:eastAsia="en-AU"/>
        </w:rPr>
        <w:t xml:space="preserve">Topic </w:t>
      </w:r>
      <w:r w:rsidRPr="00324428">
        <w:rPr>
          <w:rFonts w:ascii="Arial" w:eastAsia="MS Mincho" w:hAnsi="Arial" w:cs="Arial"/>
          <w:color w:val="000000"/>
          <w:sz w:val="22"/>
          <w:szCs w:val="22"/>
          <w:lang w:eastAsia="en-AU"/>
        </w:rPr>
        <w:t xml:space="preserve">Working Group and </w:t>
      </w:r>
      <w:r w:rsidR="00B82421" w:rsidRPr="00324428">
        <w:rPr>
          <w:rFonts w:ascii="Arial" w:eastAsia="MS Mincho" w:hAnsi="Arial" w:cs="Arial"/>
          <w:color w:val="000000"/>
          <w:sz w:val="22"/>
          <w:szCs w:val="22"/>
          <w:lang w:eastAsia="en-AU"/>
        </w:rPr>
        <w:t xml:space="preserve">are </w:t>
      </w:r>
      <w:r w:rsidRPr="00324428">
        <w:rPr>
          <w:rFonts w:ascii="Arial" w:eastAsia="MS Mincho" w:hAnsi="Arial" w:cs="Arial"/>
          <w:color w:val="000000"/>
          <w:sz w:val="22"/>
          <w:szCs w:val="22"/>
          <w:lang w:eastAsia="en-AU"/>
        </w:rPr>
        <w:t>based on best available evidence</w:t>
      </w:r>
      <w:r w:rsidR="00E02A4C" w:rsidRPr="00324428">
        <w:rPr>
          <w:rFonts w:ascii="Arial" w:eastAsia="MS Mincho" w:hAnsi="Arial" w:cs="Arial"/>
          <w:color w:val="000000"/>
          <w:sz w:val="22"/>
          <w:szCs w:val="22"/>
          <w:lang w:eastAsia="en-AU"/>
        </w:rPr>
        <w:t xml:space="preserve"> and guideline </w:t>
      </w:r>
      <w:r w:rsidR="00546342" w:rsidRPr="00324428">
        <w:rPr>
          <w:rFonts w:ascii="Arial" w:eastAsia="MS Mincho" w:hAnsi="Arial" w:cs="Arial"/>
          <w:color w:val="000000"/>
          <w:sz w:val="22"/>
          <w:szCs w:val="22"/>
          <w:lang w:eastAsia="en-AU"/>
        </w:rPr>
        <w:t xml:space="preserve">recommendations </w:t>
      </w:r>
      <w:r w:rsidR="00477A04">
        <w:rPr>
          <w:rFonts w:ascii="Arial" w:eastAsia="MS Mincho" w:hAnsi="Arial" w:cs="Arial"/>
          <w:color w:val="000000"/>
          <w:sz w:val="22"/>
          <w:szCs w:val="22"/>
          <w:lang w:eastAsia="en-AU"/>
        </w:rPr>
        <w:t>at the time of development.</w:t>
      </w:r>
    </w:p>
    <w:p w14:paraId="1A98E6DC" w14:textId="77777777" w:rsidR="006A3281" w:rsidRPr="00324428" w:rsidRDefault="006A3281" w:rsidP="006A3281">
      <w:pPr>
        <w:rPr>
          <w:rFonts w:ascii="Arial" w:eastAsia="MS Mincho" w:hAnsi="Arial" w:cs="Arial"/>
          <w:color w:val="000000"/>
          <w:sz w:val="22"/>
          <w:szCs w:val="22"/>
          <w:lang w:eastAsia="en-AU"/>
        </w:rPr>
      </w:pPr>
    </w:p>
    <w:p w14:paraId="76DD3473" w14:textId="5103D304" w:rsidR="00FD491E" w:rsidRPr="00324428" w:rsidRDefault="006A3281" w:rsidP="006A3281">
      <w:pPr>
        <w:rPr>
          <w:rFonts w:ascii="Arial" w:eastAsia="MS Mincho" w:hAnsi="Arial" w:cs="Arial"/>
          <w:color w:val="000000"/>
          <w:sz w:val="22"/>
          <w:szCs w:val="22"/>
          <w:lang w:eastAsia="en-AU"/>
        </w:rPr>
      </w:pPr>
      <w:r w:rsidRPr="00324428">
        <w:rPr>
          <w:rFonts w:ascii="Arial" w:eastAsia="MS Mincho" w:hAnsi="Arial" w:cs="Arial"/>
          <w:color w:val="000000"/>
          <w:sz w:val="22"/>
          <w:szCs w:val="22"/>
          <w:lang w:eastAsia="en-AU"/>
        </w:rPr>
        <w:t xml:space="preserve">Literature searches are conducted by the Australian Commission on Safety and Quality in Health Care </w:t>
      </w:r>
      <w:r w:rsidR="00B82421" w:rsidRPr="00324428">
        <w:rPr>
          <w:rFonts w:ascii="Arial" w:eastAsia="MS Mincho" w:hAnsi="Arial" w:cs="Arial"/>
          <w:color w:val="000000"/>
          <w:sz w:val="22"/>
          <w:szCs w:val="22"/>
          <w:lang w:eastAsia="en-AU"/>
        </w:rPr>
        <w:t xml:space="preserve">to </w:t>
      </w:r>
      <w:r w:rsidR="00FD491E" w:rsidRPr="00324428">
        <w:rPr>
          <w:rFonts w:ascii="Arial" w:eastAsia="MS Mincho" w:hAnsi="Arial" w:cs="Arial"/>
          <w:color w:val="000000"/>
          <w:sz w:val="22"/>
          <w:szCs w:val="22"/>
          <w:lang w:eastAsia="en-AU"/>
        </w:rPr>
        <w:t>identify the evidence base for each potential quality statement</w:t>
      </w:r>
      <w:r w:rsidR="00B82421" w:rsidRPr="00324428">
        <w:rPr>
          <w:rFonts w:ascii="Arial" w:eastAsia="MS Mincho" w:hAnsi="Arial" w:cs="Arial"/>
          <w:color w:val="000000"/>
          <w:sz w:val="22"/>
          <w:szCs w:val="22"/>
          <w:lang w:eastAsia="en-AU"/>
        </w:rPr>
        <w:t xml:space="preserve"> and </w:t>
      </w:r>
      <w:r w:rsidR="00FD491E" w:rsidRPr="00324428">
        <w:rPr>
          <w:rFonts w:ascii="Arial" w:eastAsia="MS Mincho" w:hAnsi="Arial" w:cs="Arial"/>
          <w:color w:val="000000"/>
          <w:sz w:val="22"/>
          <w:szCs w:val="22"/>
          <w:lang w:eastAsia="en-AU"/>
        </w:rPr>
        <w:t xml:space="preserve">include searching for current and relevant: </w:t>
      </w:r>
    </w:p>
    <w:p w14:paraId="1F321844" w14:textId="77777777" w:rsidR="00FD491E" w:rsidRPr="00324428" w:rsidRDefault="00FD491E" w:rsidP="008C4219">
      <w:pPr>
        <w:pStyle w:val="ListParagraph"/>
        <w:numPr>
          <w:ilvl w:val="0"/>
          <w:numId w:val="50"/>
        </w:numPr>
        <w:rPr>
          <w:rFonts w:ascii="Arial" w:eastAsia="MS Mincho" w:hAnsi="Arial" w:cs="Arial"/>
          <w:sz w:val="22"/>
          <w:szCs w:val="22"/>
          <w:lang w:eastAsia="ja-JP"/>
        </w:rPr>
      </w:pPr>
      <w:r w:rsidRPr="00324428">
        <w:rPr>
          <w:rFonts w:ascii="Arial" w:eastAsia="MS Mincho" w:hAnsi="Arial" w:cs="Arial"/>
          <w:sz w:val="22"/>
          <w:szCs w:val="22"/>
          <w:lang w:eastAsia="ja-JP"/>
        </w:rPr>
        <w:t xml:space="preserve">Australian clinical practice guidelines, </w:t>
      </w:r>
      <w:proofErr w:type="gramStart"/>
      <w:r w:rsidRPr="00324428">
        <w:rPr>
          <w:rFonts w:ascii="Arial" w:eastAsia="MS Mincho" w:hAnsi="Arial" w:cs="Arial"/>
          <w:sz w:val="22"/>
          <w:szCs w:val="22"/>
          <w:lang w:eastAsia="ja-JP"/>
        </w:rPr>
        <w:t>standards</w:t>
      </w:r>
      <w:proofErr w:type="gramEnd"/>
      <w:r w:rsidRPr="00324428">
        <w:rPr>
          <w:rFonts w:ascii="Arial" w:eastAsia="MS Mincho" w:hAnsi="Arial" w:cs="Arial"/>
          <w:sz w:val="22"/>
          <w:szCs w:val="22"/>
          <w:lang w:eastAsia="ja-JP"/>
        </w:rPr>
        <w:t xml:space="preserve"> and policies </w:t>
      </w:r>
    </w:p>
    <w:p w14:paraId="5FD99F2D" w14:textId="77777777" w:rsidR="00FD491E" w:rsidRPr="00324428" w:rsidRDefault="00FD491E" w:rsidP="008C4219">
      <w:pPr>
        <w:pStyle w:val="ListParagraph"/>
        <w:numPr>
          <w:ilvl w:val="0"/>
          <w:numId w:val="50"/>
        </w:numPr>
        <w:rPr>
          <w:rFonts w:ascii="Arial" w:eastAsia="MS Mincho" w:hAnsi="Arial" w:cs="Arial"/>
          <w:sz w:val="22"/>
          <w:szCs w:val="22"/>
          <w:lang w:eastAsia="ja-JP"/>
        </w:rPr>
      </w:pPr>
      <w:r w:rsidRPr="00324428">
        <w:rPr>
          <w:rFonts w:ascii="Arial" w:eastAsia="MS Mincho" w:hAnsi="Arial" w:cs="Arial"/>
          <w:sz w:val="22"/>
          <w:szCs w:val="22"/>
          <w:lang w:eastAsia="ja-JP"/>
        </w:rPr>
        <w:t>International clinical practice guidelines</w:t>
      </w:r>
    </w:p>
    <w:p w14:paraId="3ABC5D36" w14:textId="77777777" w:rsidR="00FD491E" w:rsidRPr="00324428" w:rsidRDefault="00FD491E" w:rsidP="008C4219">
      <w:pPr>
        <w:pStyle w:val="ListParagraph"/>
        <w:numPr>
          <w:ilvl w:val="0"/>
          <w:numId w:val="50"/>
        </w:numPr>
        <w:rPr>
          <w:rFonts w:ascii="Arial" w:hAnsi="Arial" w:cs="Arial"/>
          <w:color w:val="000000"/>
          <w:sz w:val="22"/>
          <w:szCs w:val="22"/>
          <w:lang w:val="en" w:eastAsia="en-AU"/>
        </w:rPr>
      </w:pPr>
      <w:r w:rsidRPr="00324428">
        <w:rPr>
          <w:rFonts w:ascii="Arial" w:hAnsi="Arial" w:cs="Arial"/>
          <w:color w:val="000000"/>
          <w:sz w:val="22"/>
          <w:szCs w:val="22"/>
          <w:lang w:val="en" w:eastAsia="en-AU"/>
        </w:rPr>
        <w:t>Other high-level evidence, such as systematic reviews and meta-analyses.</w:t>
      </w:r>
    </w:p>
    <w:p w14:paraId="6750AE9E" w14:textId="77777777" w:rsidR="00B82421" w:rsidRPr="00324428" w:rsidRDefault="00B82421" w:rsidP="006A3281">
      <w:pPr>
        <w:rPr>
          <w:rFonts w:ascii="Arial" w:eastAsia="MS Mincho" w:hAnsi="Arial" w:cs="Arial"/>
          <w:color w:val="000000"/>
          <w:sz w:val="22"/>
          <w:szCs w:val="22"/>
          <w:lang w:eastAsia="en-AU"/>
        </w:rPr>
      </w:pPr>
    </w:p>
    <w:p w14:paraId="1D47C09D" w14:textId="77777777" w:rsidR="005527F9" w:rsidRPr="00324428" w:rsidRDefault="005527F9" w:rsidP="006A3281">
      <w:pPr>
        <w:rPr>
          <w:rFonts w:ascii="Arial" w:eastAsia="MS Mincho" w:hAnsi="Arial" w:cs="Arial"/>
          <w:color w:val="000000"/>
          <w:sz w:val="22"/>
          <w:szCs w:val="22"/>
          <w:lang w:eastAsia="en-AU"/>
        </w:rPr>
      </w:pPr>
      <w:r w:rsidRPr="00324428">
        <w:rPr>
          <w:rFonts w:ascii="Arial" w:eastAsia="MS Mincho" w:hAnsi="Arial" w:cs="Arial"/>
          <w:color w:val="000000"/>
          <w:sz w:val="22"/>
          <w:szCs w:val="22"/>
          <w:lang w:eastAsia="en-AU"/>
        </w:rPr>
        <w:t xml:space="preserve">Where limited evidence </w:t>
      </w:r>
      <w:r w:rsidR="00B82421" w:rsidRPr="00324428">
        <w:rPr>
          <w:rFonts w:ascii="Arial" w:eastAsia="MS Mincho" w:hAnsi="Arial" w:cs="Arial"/>
          <w:color w:val="000000"/>
          <w:sz w:val="22"/>
          <w:szCs w:val="22"/>
          <w:lang w:eastAsia="en-AU"/>
        </w:rPr>
        <w:t>is</w:t>
      </w:r>
      <w:r w:rsidRPr="00324428">
        <w:rPr>
          <w:rFonts w:ascii="Arial" w:eastAsia="MS Mincho" w:hAnsi="Arial" w:cs="Arial"/>
          <w:color w:val="000000"/>
          <w:sz w:val="22"/>
          <w:szCs w:val="22"/>
          <w:lang w:eastAsia="en-AU"/>
        </w:rPr>
        <w:t xml:space="preserve"> available, the Commission consult</w:t>
      </w:r>
      <w:r w:rsidR="00B82421" w:rsidRPr="00324428">
        <w:rPr>
          <w:rFonts w:ascii="Arial" w:eastAsia="MS Mincho" w:hAnsi="Arial" w:cs="Arial"/>
          <w:color w:val="000000"/>
          <w:sz w:val="22"/>
          <w:szCs w:val="22"/>
          <w:lang w:eastAsia="en-AU"/>
        </w:rPr>
        <w:t>s</w:t>
      </w:r>
      <w:r w:rsidRPr="00324428">
        <w:rPr>
          <w:rFonts w:ascii="Arial" w:eastAsia="MS Mincho" w:hAnsi="Arial" w:cs="Arial"/>
          <w:color w:val="000000"/>
          <w:sz w:val="22"/>
          <w:szCs w:val="22"/>
          <w:lang w:eastAsia="en-AU"/>
        </w:rPr>
        <w:t xml:space="preserve"> with a range of stakeholders to explore issues and develop possible solutions.</w:t>
      </w:r>
    </w:p>
    <w:p w14:paraId="64B4F903" w14:textId="77777777" w:rsidR="005527F9" w:rsidRPr="00324428" w:rsidRDefault="005527F9" w:rsidP="006A3281">
      <w:pPr>
        <w:rPr>
          <w:rFonts w:ascii="Arial" w:eastAsia="MS Mincho" w:hAnsi="Arial" w:cs="Arial"/>
          <w:color w:val="000000"/>
          <w:sz w:val="22"/>
          <w:szCs w:val="22"/>
          <w:lang w:eastAsia="en-AU"/>
        </w:rPr>
      </w:pPr>
    </w:p>
    <w:p w14:paraId="0D6F341B" w14:textId="77DFA85A" w:rsidR="006A3281" w:rsidRPr="00324428" w:rsidRDefault="006A3281" w:rsidP="006A3281">
      <w:pPr>
        <w:spacing w:after="100"/>
        <w:ind w:right="-894"/>
        <w:rPr>
          <w:rFonts w:ascii="Arial" w:hAnsi="Arial" w:cs="Arial"/>
          <w:color w:val="000000"/>
          <w:sz w:val="22"/>
          <w:szCs w:val="22"/>
          <w:lang w:eastAsia="en-AU"/>
        </w:rPr>
      </w:pPr>
      <w:r w:rsidRPr="00324428">
        <w:rPr>
          <w:rFonts w:ascii="Arial" w:hAnsi="Arial" w:cs="Arial"/>
          <w:color w:val="000000"/>
          <w:sz w:val="22"/>
          <w:szCs w:val="22"/>
          <w:lang w:eastAsia="en-AU"/>
        </w:rPr>
        <w:t>A</w:t>
      </w:r>
      <w:r w:rsidR="005527F9" w:rsidRPr="00324428">
        <w:rPr>
          <w:rFonts w:ascii="Arial" w:hAnsi="Arial" w:cs="Arial"/>
          <w:color w:val="000000"/>
          <w:sz w:val="22"/>
          <w:szCs w:val="22"/>
          <w:lang w:eastAsia="en-AU"/>
        </w:rPr>
        <w:t>n overview of the key evidence sources</w:t>
      </w:r>
      <w:r w:rsidR="00BA5F1D">
        <w:rPr>
          <w:rFonts w:ascii="Arial" w:hAnsi="Arial" w:cs="Arial"/>
          <w:color w:val="000000"/>
          <w:sz w:val="22"/>
          <w:szCs w:val="22"/>
          <w:lang w:eastAsia="en-AU"/>
        </w:rPr>
        <w:t xml:space="preserve"> </w:t>
      </w:r>
      <w:r w:rsidR="001C0366">
        <w:rPr>
          <w:rFonts w:ascii="Arial" w:hAnsi="Arial" w:cs="Arial"/>
          <w:color w:val="000000"/>
          <w:sz w:val="22"/>
          <w:szCs w:val="22"/>
          <w:lang w:eastAsia="en-AU"/>
        </w:rPr>
        <w:t>underpinning</w:t>
      </w:r>
      <w:r w:rsidR="005527F9" w:rsidRPr="00324428">
        <w:rPr>
          <w:rFonts w:ascii="Arial" w:hAnsi="Arial" w:cs="Arial"/>
          <w:color w:val="000000"/>
          <w:sz w:val="22"/>
          <w:szCs w:val="22"/>
          <w:lang w:eastAsia="en-AU"/>
        </w:rPr>
        <w:t xml:space="preserve"> the</w:t>
      </w:r>
      <w:r w:rsidR="001F2F84" w:rsidRPr="00324428">
        <w:rPr>
          <w:rFonts w:ascii="Arial" w:hAnsi="Arial" w:cs="Arial"/>
          <w:color w:val="000000"/>
          <w:sz w:val="22"/>
          <w:szCs w:val="22"/>
          <w:lang w:eastAsia="en-AU"/>
        </w:rPr>
        <w:t xml:space="preserve"> </w:t>
      </w:r>
      <w:r w:rsidR="00477A04">
        <w:rPr>
          <w:rFonts w:ascii="Arial" w:eastAsia="MS Mincho" w:hAnsi="Arial" w:cs="Arial"/>
          <w:color w:val="000000"/>
          <w:sz w:val="22"/>
          <w:szCs w:val="22"/>
          <w:lang w:eastAsia="en-AU"/>
        </w:rPr>
        <w:t>Stillbirth</w:t>
      </w:r>
      <w:r w:rsidR="00D06E75" w:rsidRPr="00324428">
        <w:rPr>
          <w:rFonts w:ascii="Arial" w:eastAsia="MS Mincho" w:hAnsi="Arial" w:cs="Arial"/>
          <w:color w:val="000000"/>
          <w:sz w:val="22"/>
          <w:szCs w:val="22"/>
          <w:lang w:eastAsia="en-AU"/>
        </w:rPr>
        <w:t xml:space="preserve"> </w:t>
      </w:r>
      <w:r w:rsidR="005527F9" w:rsidRPr="00324428">
        <w:rPr>
          <w:rFonts w:ascii="Arial" w:hAnsi="Arial" w:cs="Arial"/>
          <w:color w:val="000000"/>
          <w:sz w:val="22"/>
          <w:szCs w:val="22"/>
          <w:lang w:eastAsia="en-AU"/>
        </w:rPr>
        <w:t>Clinical Care Standard</w:t>
      </w:r>
      <w:r w:rsidR="00477A04">
        <w:rPr>
          <w:rFonts w:ascii="Arial" w:hAnsi="Arial" w:cs="Arial"/>
          <w:color w:val="000000"/>
          <w:sz w:val="22"/>
          <w:szCs w:val="22"/>
          <w:lang w:eastAsia="en-AU"/>
        </w:rPr>
        <w:t xml:space="preserve"> is presented in Table 1. </w:t>
      </w:r>
      <w:r w:rsidR="00D45F48" w:rsidRPr="00324428">
        <w:rPr>
          <w:rFonts w:ascii="Arial" w:hAnsi="Arial" w:cs="Arial"/>
          <w:color w:val="000000"/>
          <w:sz w:val="22"/>
          <w:szCs w:val="22"/>
          <w:lang w:eastAsia="en-AU"/>
        </w:rPr>
        <w:t xml:space="preserve">A </w:t>
      </w:r>
      <w:r w:rsidR="00835F24" w:rsidRPr="00324428">
        <w:rPr>
          <w:rFonts w:ascii="Arial" w:hAnsi="Arial" w:cs="Arial"/>
          <w:color w:val="000000"/>
          <w:sz w:val="22"/>
          <w:szCs w:val="22"/>
          <w:lang w:eastAsia="en-AU"/>
        </w:rPr>
        <w:t xml:space="preserve">full </w:t>
      </w:r>
      <w:r w:rsidR="005527F9" w:rsidRPr="00324428">
        <w:rPr>
          <w:rFonts w:ascii="Arial" w:hAnsi="Arial" w:cs="Arial"/>
          <w:color w:val="000000"/>
          <w:sz w:val="22"/>
          <w:szCs w:val="22"/>
          <w:lang w:eastAsia="en-AU"/>
        </w:rPr>
        <w:t xml:space="preserve">list of the </w:t>
      </w:r>
      <w:r w:rsidRPr="00324428">
        <w:rPr>
          <w:rFonts w:ascii="Arial" w:hAnsi="Arial" w:cs="Arial"/>
          <w:color w:val="000000"/>
          <w:sz w:val="22"/>
          <w:szCs w:val="22"/>
          <w:lang w:eastAsia="en-AU"/>
        </w:rPr>
        <w:t xml:space="preserve">evidence sources for each </w:t>
      </w:r>
      <w:r w:rsidR="00FD491E" w:rsidRPr="00324428">
        <w:rPr>
          <w:rFonts w:ascii="Arial" w:hAnsi="Arial" w:cs="Arial"/>
          <w:color w:val="000000"/>
          <w:sz w:val="22"/>
          <w:szCs w:val="22"/>
          <w:lang w:eastAsia="en-AU"/>
        </w:rPr>
        <w:t xml:space="preserve">of the </w:t>
      </w:r>
      <w:r w:rsidRPr="00324428">
        <w:rPr>
          <w:rFonts w:ascii="Arial" w:hAnsi="Arial" w:cs="Arial"/>
          <w:color w:val="000000"/>
          <w:sz w:val="22"/>
          <w:szCs w:val="22"/>
          <w:lang w:eastAsia="en-AU"/>
        </w:rPr>
        <w:t>quality statement</w:t>
      </w:r>
      <w:r w:rsidR="00FD491E" w:rsidRPr="00324428">
        <w:rPr>
          <w:rFonts w:ascii="Arial" w:hAnsi="Arial" w:cs="Arial"/>
          <w:color w:val="000000"/>
          <w:sz w:val="22"/>
          <w:szCs w:val="22"/>
          <w:lang w:eastAsia="en-AU"/>
        </w:rPr>
        <w:t>s</w:t>
      </w:r>
      <w:r w:rsidRPr="00324428">
        <w:rPr>
          <w:rFonts w:ascii="Arial" w:hAnsi="Arial" w:cs="Arial"/>
          <w:color w:val="000000"/>
          <w:sz w:val="22"/>
          <w:szCs w:val="22"/>
          <w:lang w:eastAsia="en-AU"/>
        </w:rPr>
        <w:t xml:space="preserve"> is </w:t>
      </w:r>
      <w:r w:rsidR="00D45F48" w:rsidRPr="00324428">
        <w:rPr>
          <w:rFonts w:ascii="Arial" w:hAnsi="Arial" w:cs="Arial"/>
          <w:color w:val="000000"/>
          <w:sz w:val="22"/>
          <w:szCs w:val="22"/>
          <w:lang w:eastAsia="en-AU"/>
        </w:rPr>
        <w:t xml:space="preserve">also </w:t>
      </w:r>
      <w:r w:rsidR="005527F9" w:rsidRPr="00324428">
        <w:rPr>
          <w:rFonts w:ascii="Arial" w:hAnsi="Arial" w:cs="Arial"/>
          <w:color w:val="000000"/>
          <w:sz w:val="22"/>
          <w:szCs w:val="22"/>
          <w:lang w:eastAsia="en-AU"/>
        </w:rPr>
        <w:t>included</w:t>
      </w:r>
      <w:r w:rsidRPr="00324428">
        <w:rPr>
          <w:rFonts w:ascii="Arial" w:hAnsi="Arial" w:cs="Arial"/>
          <w:color w:val="000000"/>
          <w:sz w:val="22"/>
          <w:szCs w:val="22"/>
          <w:lang w:eastAsia="en-AU"/>
        </w:rPr>
        <w:t>.</w:t>
      </w:r>
    </w:p>
    <w:p w14:paraId="7E2EB543" w14:textId="77777777" w:rsidR="006A3281" w:rsidRDefault="006A3281" w:rsidP="006A3281">
      <w:pPr>
        <w:spacing w:after="100"/>
        <w:ind w:right="-894"/>
        <w:rPr>
          <w:rFonts w:ascii="Arial" w:hAnsi="Arial" w:cs="Arial"/>
          <w:color w:val="000000"/>
          <w:sz w:val="20"/>
          <w:szCs w:val="20"/>
          <w:lang w:eastAsia="en-AU"/>
        </w:rPr>
      </w:pPr>
    </w:p>
    <w:p w14:paraId="7979EC19" w14:textId="77777777" w:rsidR="00FD5904" w:rsidRDefault="00FD5904" w:rsidP="006A3281">
      <w:pPr>
        <w:spacing w:after="100"/>
        <w:ind w:right="-894"/>
        <w:rPr>
          <w:rFonts w:ascii="Arial" w:hAnsi="Arial" w:cs="Arial"/>
          <w:color w:val="000000"/>
          <w:sz w:val="20"/>
          <w:szCs w:val="20"/>
          <w:lang w:eastAsia="en-AU"/>
        </w:rPr>
      </w:pPr>
    </w:p>
    <w:p w14:paraId="5563646E" w14:textId="77777777" w:rsidR="00FD5904" w:rsidRPr="00831CAB" w:rsidRDefault="00FD5904" w:rsidP="008C4219">
      <w:pPr>
        <w:rPr>
          <w:rFonts w:ascii="Arial" w:hAnsi="Arial" w:cs="Arial"/>
          <w:sz w:val="20"/>
          <w:szCs w:val="20"/>
          <w:lang w:eastAsia="en-AU"/>
        </w:rPr>
      </w:pPr>
    </w:p>
    <w:p w14:paraId="6110B8C9" w14:textId="77777777" w:rsidR="00FD5904" w:rsidRPr="00831CAB" w:rsidRDefault="00FD5904" w:rsidP="008C4219">
      <w:pPr>
        <w:rPr>
          <w:rFonts w:ascii="Arial" w:hAnsi="Arial" w:cs="Arial"/>
          <w:sz w:val="20"/>
          <w:szCs w:val="20"/>
          <w:lang w:eastAsia="en-AU"/>
        </w:rPr>
      </w:pPr>
    </w:p>
    <w:p w14:paraId="598DD547" w14:textId="77777777" w:rsidR="00FD5904" w:rsidRPr="00831CAB" w:rsidRDefault="00FD5904" w:rsidP="008C4219">
      <w:pPr>
        <w:rPr>
          <w:rFonts w:ascii="Arial" w:hAnsi="Arial" w:cs="Arial"/>
          <w:sz w:val="20"/>
          <w:szCs w:val="20"/>
          <w:lang w:eastAsia="en-AU"/>
        </w:rPr>
      </w:pPr>
    </w:p>
    <w:p w14:paraId="313BF1F7" w14:textId="77777777" w:rsidR="00FD5904" w:rsidRPr="00831CAB" w:rsidRDefault="00FD5904" w:rsidP="008C4219">
      <w:pPr>
        <w:rPr>
          <w:rFonts w:ascii="Arial" w:hAnsi="Arial" w:cs="Arial"/>
          <w:sz w:val="20"/>
          <w:szCs w:val="20"/>
          <w:lang w:eastAsia="en-AU"/>
        </w:rPr>
      </w:pPr>
    </w:p>
    <w:p w14:paraId="63BE5D28" w14:textId="77777777" w:rsidR="00FD5904" w:rsidRPr="00831CAB" w:rsidRDefault="00FD5904" w:rsidP="008C4219">
      <w:pPr>
        <w:rPr>
          <w:rFonts w:ascii="Arial" w:hAnsi="Arial" w:cs="Arial"/>
          <w:sz w:val="20"/>
          <w:szCs w:val="20"/>
          <w:lang w:eastAsia="en-AU"/>
        </w:rPr>
      </w:pPr>
    </w:p>
    <w:p w14:paraId="1908ABDD" w14:textId="77777777" w:rsidR="00FD5904" w:rsidRPr="00831CAB" w:rsidRDefault="00FD5904" w:rsidP="008C4219">
      <w:pPr>
        <w:rPr>
          <w:rFonts w:ascii="Arial" w:hAnsi="Arial" w:cs="Arial"/>
          <w:sz w:val="20"/>
          <w:szCs w:val="20"/>
          <w:lang w:eastAsia="en-AU"/>
        </w:rPr>
      </w:pPr>
    </w:p>
    <w:p w14:paraId="7CB5F913" w14:textId="77777777" w:rsidR="00FD5904" w:rsidRPr="00831CAB" w:rsidRDefault="00FD5904" w:rsidP="008C4219">
      <w:pPr>
        <w:rPr>
          <w:rFonts w:ascii="Arial" w:hAnsi="Arial" w:cs="Arial"/>
          <w:sz w:val="20"/>
          <w:szCs w:val="20"/>
          <w:lang w:eastAsia="en-AU"/>
        </w:rPr>
      </w:pPr>
    </w:p>
    <w:p w14:paraId="6C214C27" w14:textId="77777777" w:rsidR="00FD5904" w:rsidRPr="00831CAB" w:rsidRDefault="00FD5904" w:rsidP="008C4219">
      <w:pPr>
        <w:rPr>
          <w:rFonts w:ascii="Arial" w:hAnsi="Arial" w:cs="Arial"/>
          <w:sz w:val="20"/>
          <w:szCs w:val="20"/>
          <w:lang w:eastAsia="en-AU"/>
        </w:rPr>
      </w:pPr>
    </w:p>
    <w:p w14:paraId="547376EB" w14:textId="77777777" w:rsidR="00FD5904" w:rsidRPr="00831CAB" w:rsidRDefault="00FD5904" w:rsidP="008C4219">
      <w:pPr>
        <w:rPr>
          <w:rFonts w:ascii="Arial" w:hAnsi="Arial" w:cs="Arial"/>
          <w:sz w:val="20"/>
          <w:szCs w:val="20"/>
          <w:lang w:eastAsia="en-AU"/>
        </w:rPr>
      </w:pPr>
    </w:p>
    <w:p w14:paraId="6CA5EDDC" w14:textId="77777777" w:rsidR="00FD5904" w:rsidRPr="00831CAB" w:rsidRDefault="00FD5904" w:rsidP="008C4219">
      <w:pPr>
        <w:rPr>
          <w:rFonts w:ascii="Arial" w:hAnsi="Arial" w:cs="Arial"/>
          <w:sz w:val="20"/>
          <w:szCs w:val="20"/>
          <w:lang w:eastAsia="en-AU"/>
        </w:rPr>
      </w:pPr>
    </w:p>
    <w:p w14:paraId="34A2FE9E" w14:textId="77777777" w:rsidR="00FD5904" w:rsidRPr="00831CAB" w:rsidRDefault="00FD5904" w:rsidP="008C4219">
      <w:pPr>
        <w:rPr>
          <w:rFonts w:ascii="Arial" w:hAnsi="Arial" w:cs="Arial"/>
          <w:sz w:val="20"/>
          <w:szCs w:val="20"/>
          <w:lang w:eastAsia="en-AU"/>
        </w:rPr>
      </w:pPr>
    </w:p>
    <w:p w14:paraId="02565761" w14:textId="3B231685" w:rsidR="00FD5904" w:rsidRPr="00831CAB" w:rsidRDefault="00FD5904" w:rsidP="008C4219">
      <w:pPr>
        <w:rPr>
          <w:rFonts w:ascii="Arial" w:hAnsi="Arial" w:cs="Arial"/>
          <w:sz w:val="20"/>
          <w:szCs w:val="20"/>
          <w:lang w:eastAsia="en-AU"/>
        </w:rPr>
      </w:pPr>
    </w:p>
    <w:p w14:paraId="4562C80E" w14:textId="77777777" w:rsidR="00FD5904" w:rsidRPr="00831CAB" w:rsidRDefault="00FD5904" w:rsidP="008C4219">
      <w:pPr>
        <w:rPr>
          <w:rFonts w:ascii="Arial" w:hAnsi="Arial" w:cs="Arial"/>
          <w:sz w:val="20"/>
          <w:szCs w:val="20"/>
          <w:lang w:eastAsia="en-AU"/>
        </w:rPr>
      </w:pPr>
    </w:p>
    <w:p w14:paraId="79A1942E" w14:textId="77777777" w:rsidR="00FD5904" w:rsidRDefault="00FD5904" w:rsidP="00FD5904">
      <w:pPr>
        <w:rPr>
          <w:rFonts w:ascii="Arial" w:hAnsi="Arial" w:cs="Arial"/>
          <w:sz w:val="20"/>
          <w:szCs w:val="20"/>
          <w:lang w:eastAsia="en-AU"/>
        </w:rPr>
      </w:pPr>
    </w:p>
    <w:p w14:paraId="46BEAA69" w14:textId="77777777" w:rsidR="00FD5904" w:rsidRDefault="00FD5904" w:rsidP="00831CAB">
      <w:pPr>
        <w:jc w:val="center"/>
        <w:rPr>
          <w:rFonts w:ascii="Arial" w:hAnsi="Arial" w:cs="Arial"/>
          <w:sz w:val="20"/>
          <w:szCs w:val="20"/>
          <w:lang w:eastAsia="en-AU"/>
        </w:rPr>
      </w:pPr>
    </w:p>
    <w:p w14:paraId="1B9C682C" w14:textId="77777777" w:rsidR="00FD5904" w:rsidRDefault="00FD5904" w:rsidP="00FD5904">
      <w:pPr>
        <w:rPr>
          <w:rFonts w:ascii="Arial" w:hAnsi="Arial" w:cs="Arial"/>
          <w:sz w:val="20"/>
          <w:szCs w:val="20"/>
          <w:lang w:eastAsia="en-AU"/>
        </w:rPr>
      </w:pPr>
    </w:p>
    <w:p w14:paraId="5A551448" w14:textId="77777777" w:rsidR="00EC6AE6" w:rsidRPr="00831CAB" w:rsidRDefault="00EC6AE6" w:rsidP="00BA506D">
      <w:pPr>
        <w:rPr>
          <w:rFonts w:ascii="Arial" w:hAnsi="Arial" w:cs="Arial"/>
          <w:sz w:val="20"/>
          <w:szCs w:val="20"/>
          <w:lang w:eastAsia="en-AU"/>
        </w:rPr>
        <w:sectPr w:rsidR="00EC6AE6" w:rsidRPr="00831CAB" w:rsidSect="00E17B2C">
          <w:footerReference w:type="default" r:id="rId8"/>
          <w:headerReference w:type="first" r:id="rId9"/>
          <w:pgSz w:w="11906" w:h="16838"/>
          <w:pgMar w:top="1985" w:right="1440" w:bottom="1440" w:left="1440" w:header="708" w:footer="708" w:gutter="0"/>
          <w:pgNumType w:start="1"/>
          <w:cols w:space="708"/>
          <w:titlePg/>
          <w:docGrid w:linePitch="360"/>
        </w:sectPr>
      </w:pPr>
    </w:p>
    <w:p w14:paraId="0CF8061F" w14:textId="0EAE60BB" w:rsidR="005527F9" w:rsidRPr="00831CAB" w:rsidRDefault="005527F9" w:rsidP="00546342">
      <w:pPr>
        <w:keepNext/>
        <w:spacing w:after="240"/>
        <w:outlineLvl w:val="1"/>
        <w:rPr>
          <w:rFonts w:ascii="Arial" w:eastAsiaTheme="minorHAnsi" w:hAnsi="Arial" w:cs="Arial"/>
          <w:b/>
          <w:color w:val="005C7E"/>
          <w:sz w:val="28"/>
          <w:szCs w:val="28"/>
        </w:rPr>
      </w:pPr>
      <w:r w:rsidRPr="00831CAB">
        <w:rPr>
          <w:rFonts w:ascii="Arial" w:eastAsiaTheme="minorHAnsi" w:hAnsi="Arial" w:cs="Arial"/>
          <w:b/>
          <w:color w:val="005C7E"/>
          <w:sz w:val="28"/>
          <w:szCs w:val="28"/>
        </w:rPr>
        <w:lastRenderedPageBreak/>
        <w:t xml:space="preserve">Table 1: </w:t>
      </w:r>
      <w:r w:rsidR="00D45F48">
        <w:rPr>
          <w:rFonts w:ascii="Arial" w:eastAsiaTheme="minorHAnsi" w:hAnsi="Arial" w:cs="Arial"/>
          <w:b/>
          <w:color w:val="005C7E"/>
          <w:sz w:val="28"/>
          <w:szCs w:val="28"/>
        </w:rPr>
        <w:t xml:space="preserve">Overview of the </w:t>
      </w:r>
      <w:r w:rsidRPr="00831CAB">
        <w:rPr>
          <w:rFonts w:ascii="Arial" w:eastAsiaTheme="minorHAnsi" w:hAnsi="Arial" w:cs="Arial"/>
          <w:b/>
          <w:color w:val="005C7E"/>
          <w:sz w:val="28"/>
          <w:szCs w:val="28"/>
        </w:rPr>
        <w:t>key evidence sources for the</w:t>
      </w:r>
      <w:r w:rsidR="001F2F84">
        <w:rPr>
          <w:rFonts w:ascii="Arial" w:eastAsiaTheme="minorHAnsi" w:hAnsi="Arial" w:cs="Arial"/>
          <w:b/>
          <w:color w:val="005C7E"/>
          <w:sz w:val="28"/>
          <w:szCs w:val="28"/>
        </w:rPr>
        <w:t xml:space="preserve"> </w:t>
      </w:r>
      <w:r w:rsidR="00084648">
        <w:rPr>
          <w:rFonts w:ascii="Arial" w:eastAsiaTheme="minorHAnsi" w:hAnsi="Arial" w:cs="Arial"/>
          <w:b/>
          <w:color w:val="005C7E"/>
          <w:sz w:val="28"/>
          <w:szCs w:val="28"/>
        </w:rPr>
        <w:t>Stillbirth</w:t>
      </w:r>
      <w:r w:rsidR="00D06E75" w:rsidRPr="00D06E75">
        <w:rPr>
          <w:rFonts w:ascii="Arial" w:eastAsiaTheme="minorHAnsi" w:hAnsi="Arial" w:cs="Arial"/>
          <w:b/>
          <w:color w:val="005C7E"/>
          <w:sz w:val="28"/>
          <w:szCs w:val="28"/>
        </w:rPr>
        <w:t xml:space="preserve"> </w:t>
      </w:r>
      <w:r w:rsidRPr="00831CAB">
        <w:rPr>
          <w:rFonts w:ascii="Arial" w:eastAsiaTheme="minorHAnsi" w:hAnsi="Arial" w:cs="Arial"/>
          <w:b/>
          <w:color w:val="005C7E"/>
          <w:sz w:val="28"/>
          <w:szCs w:val="28"/>
        </w:rPr>
        <w:t>Clinical Care Standard</w:t>
      </w:r>
      <w:r w:rsidR="0013471F">
        <w:rPr>
          <w:rFonts w:ascii="Arial" w:eastAsiaTheme="minorHAnsi" w:hAnsi="Arial" w:cs="Arial"/>
          <w:b/>
          <w:color w:val="005C7E"/>
          <w:sz w:val="28"/>
          <w:szCs w:val="28"/>
        </w:rPr>
        <w:t>*</w:t>
      </w:r>
    </w:p>
    <w:tbl>
      <w:tblPr>
        <w:tblStyle w:val="TableGrid"/>
        <w:tblW w:w="0" w:type="auto"/>
        <w:tblLayout w:type="fixed"/>
        <w:tblCellMar>
          <w:right w:w="85" w:type="dxa"/>
        </w:tblCellMar>
        <w:tblLook w:val="04A0" w:firstRow="1" w:lastRow="0" w:firstColumn="1" w:lastColumn="0" w:noHBand="0" w:noVBand="1"/>
      </w:tblPr>
      <w:tblGrid>
        <w:gridCol w:w="3114"/>
        <w:gridCol w:w="1134"/>
        <w:gridCol w:w="1417"/>
        <w:gridCol w:w="1131"/>
        <w:gridCol w:w="1227"/>
        <w:gridCol w:w="1228"/>
        <w:gridCol w:w="1227"/>
        <w:gridCol w:w="1227"/>
        <w:gridCol w:w="1228"/>
        <w:gridCol w:w="1227"/>
        <w:gridCol w:w="1228"/>
      </w:tblGrid>
      <w:tr w:rsidR="00BE593F" w:rsidRPr="00C2312A" w14:paraId="1D46ED18" w14:textId="40FECA97" w:rsidTr="001C0366">
        <w:trPr>
          <w:trHeight w:val="486"/>
          <w:tblHeader/>
        </w:trPr>
        <w:tc>
          <w:tcPr>
            <w:tcW w:w="3114" w:type="dxa"/>
            <w:vMerge w:val="restart"/>
            <w:shd w:val="clear" w:color="auto" w:fill="31849B" w:themeFill="accent5" w:themeFillShade="BF"/>
            <w:vAlign w:val="center"/>
          </w:tcPr>
          <w:p w14:paraId="220F7F52" w14:textId="615F96E8" w:rsidR="00084648" w:rsidRPr="00831CAB" w:rsidRDefault="00084648" w:rsidP="001C0366">
            <w:pPr>
              <w:spacing w:after="100"/>
              <w:ind w:right="-894"/>
              <w:rPr>
                <w:rFonts w:ascii="Arial" w:hAnsi="Arial" w:cs="Arial"/>
                <w:b/>
                <w:color w:val="000000"/>
                <w:sz w:val="20"/>
                <w:szCs w:val="20"/>
                <w:lang w:eastAsia="en-AU"/>
              </w:rPr>
            </w:pPr>
            <w:r w:rsidRPr="00831CAB">
              <w:rPr>
                <w:rFonts w:ascii="Arial" w:hAnsi="Arial" w:cs="Arial"/>
                <w:b/>
                <w:color w:val="FFFFFF" w:themeColor="background1"/>
                <w:sz w:val="20"/>
                <w:szCs w:val="20"/>
                <w:lang w:eastAsia="en-AU"/>
              </w:rPr>
              <w:t>Evidence source</w:t>
            </w:r>
            <w:r>
              <w:rPr>
                <w:rFonts w:ascii="Arial" w:hAnsi="Arial" w:cs="Arial"/>
                <w:b/>
                <w:color w:val="FFFFFF" w:themeColor="background1"/>
                <w:sz w:val="20"/>
                <w:szCs w:val="20"/>
                <w:lang w:eastAsia="en-AU"/>
              </w:rPr>
              <w:t xml:space="preserve">s </w:t>
            </w:r>
            <w:r w:rsidR="001C0366">
              <w:rPr>
                <w:rFonts w:ascii="Arial" w:hAnsi="Arial" w:cs="Arial"/>
                <w:b/>
                <w:color w:val="FFFFFF" w:themeColor="background1"/>
                <w:sz w:val="20"/>
                <w:szCs w:val="20"/>
                <w:lang w:eastAsia="en-AU"/>
              </w:rPr>
              <w:t xml:space="preserve">for the </w:t>
            </w:r>
            <w:r w:rsidR="001C0366">
              <w:rPr>
                <w:rFonts w:ascii="Arial" w:hAnsi="Arial" w:cs="Arial"/>
                <w:b/>
                <w:color w:val="FFFFFF" w:themeColor="background1"/>
                <w:sz w:val="20"/>
                <w:szCs w:val="20"/>
                <w:lang w:eastAsia="en-AU"/>
              </w:rPr>
              <w:br/>
              <w:t>Stillbirth Clinical Care Standard</w:t>
            </w:r>
          </w:p>
        </w:tc>
        <w:tc>
          <w:tcPr>
            <w:tcW w:w="12274" w:type="dxa"/>
            <w:gridSpan w:val="10"/>
            <w:shd w:val="clear" w:color="auto" w:fill="31849B" w:themeFill="accent5" w:themeFillShade="BF"/>
            <w:vAlign w:val="center"/>
          </w:tcPr>
          <w:p w14:paraId="09AEE0AB" w14:textId="2B2D2FE7" w:rsidR="00084648" w:rsidRPr="00831CAB" w:rsidRDefault="00084648" w:rsidP="00831CAB">
            <w:pPr>
              <w:spacing w:before="120" w:after="120"/>
              <w:ind w:right="176"/>
              <w:jc w:val="center"/>
              <w:rPr>
                <w:rFonts w:ascii="Arial" w:hAnsi="Arial" w:cs="Arial"/>
                <w:b/>
                <w:color w:val="FFFFFF" w:themeColor="background1"/>
                <w:sz w:val="20"/>
                <w:szCs w:val="20"/>
                <w:lang w:eastAsia="en-AU"/>
              </w:rPr>
            </w:pPr>
            <w:r w:rsidRPr="00831CAB">
              <w:rPr>
                <w:rFonts w:ascii="Arial" w:hAnsi="Arial" w:cs="Arial"/>
                <w:b/>
                <w:color w:val="FFFFFF" w:themeColor="background1"/>
                <w:sz w:val="20"/>
                <w:szCs w:val="20"/>
                <w:lang w:eastAsia="en-AU"/>
              </w:rPr>
              <w:t>Relevance to the Quality Statements (QS)</w:t>
            </w:r>
          </w:p>
        </w:tc>
      </w:tr>
      <w:tr w:rsidR="00B063BE" w:rsidRPr="00143E69" w14:paraId="044389C1" w14:textId="14EDC37C" w:rsidTr="001C0366">
        <w:trPr>
          <w:trHeight w:val="1807"/>
          <w:tblHeader/>
        </w:trPr>
        <w:tc>
          <w:tcPr>
            <w:tcW w:w="3114" w:type="dxa"/>
            <w:vMerge/>
            <w:shd w:val="clear" w:color="auto" w:fill="31849B" w:themeFill="accent5" w:themeFillShade="BF"/>
          </w:tcPr>
          <w:p w14:paraId="45028138" w14:textId="77777777" w:rsidR="00084648" w:rsidRPr="00831CAB" w:rsidRDefault="00084648" w:rsidP="006A3281">
            <w:pPr>
              <w:spacing w:after="100"/>
              <w:ind w:right="-894"/>
              <w:rPr>
                <w:rFonts w:ascii="Arial" w:hAnsi="Arial" w:cs="Arial"/>
                <w:b/>
                <w:color w:val="000000"/>
                <w:sz w:val="20"/>
                <w:szCs w:val="20"/>
                <w:lang w:eastAsia="en-AU"/>
              </w:rPr>
            </w:pPr>
          </w:p>
        </w:tc>
        <w:tc>
          <w:tcPr>
            <w:tcW w:w="1134" w:type="dxa"/>
            <w:shd w:val="clear" w:color="auto" w:fill="DAEEF3" w:themeFill="accent5" w:themeFillTint="33"/>
          </w:tcPr>
          <w:p w14:paraId="0C241079" w14:textId="0885E585" w:rsidR="00084648" w:rsidRPr="00D42643" w:rsidRDefault="00084648" w:rsidP="00B76C43">
            <w:pPr>
              <w:ind w:right="-73"/>
              <w:rPr>
                <w:rFonts w:ascii="Arial" w:hAnsi="Arial" w:cs="Arial"/>
                <w:sz w:val="16"/>
                <w:szCs w:val="16"/>
                <w:lang w:eastAsia="en-AU"/>
              </w:rPr>
            </w:pPr>
            <w:r w:rsidRPr="00D42643">
              <w:rPr>
                <w:rFonts w:ascii="Arial" w:hAnsi="Arial" w:cs="Arial"/>
                <w:b/>
                <w:sz w:val="16"/>
                <w:szCs w:val="16"/>
                <w:lang w:eastAsia="en-AU"/>
              </w:rPr>
              <w:t>QS1.</w:t>
            </w:r>
            <w:r w:rsidRPr="00D42643">
              <w:rPr>
                <w:rFonts w:ascii="Arial" w:hAnsi="Arial" w:cs="Arial"/>
                <w:sz w:val="16"/>
                <w:szCs w:val="16"/>
                <w:lang w:eastAsia="en-AU"/>
              </w:rPr>
              <w:t xml:space="preserve"> </w:t>
            </w:r>
            <w:r w:rsidR="00B76C43" w:rsidRPr="00D42643">
              <w:rPr>
                <w:rFonts w:ascii="Arial" w:hAnsi="Arial" w:cs="Arial"/>
                <w:sz w:val="16"/>
                <w:szCs w:val="16"/>
                <w:lang w:eastAsia="en-AU"/>
              </w:rPr>
              <w:br/>
            </w:r>
            <w:r w:rsidR="00D42643" w:rsidRPr="00D42643">
              <w:rPr>
                <w:rFonts w:ascii="Arial" w:hAnsi="Arial" w:cs="Arial"/>
                <w:sz w:val="16"/>
                <w:szCs w:val="16"/>
                <w:lang w:eastAsia="en-AU"/>
              </w:rPr>
              <w:t>Stillbirth risk assessment before pregnancy</w:t>
            </w:r>
          </w:p>
        </w:tc>
        <w:tc>
          <w:tcPr>
            <w:tcW w:w="1417" w:type="dxa"/>
            <w:shd w:val="clear" w:color="auto" w:fill="DAEEF3" w:themeFill="accent5" w:themeFillTint="33"/>
          </w:tcPr>
          <w:p w14:paraId="5E989E3D" w14:textId="16774F74" w:rsidR="00084648" w:rsidRPr="00D42643" w:rsidRDefault="00084648" w:rsidP="00084648">
            <w:pPr>
              <w:ind w:right="-74"/>
              <w:rPr>
                <w:rFonts w:ascii="Arial" w:hAnsi="Arial" w:cs="Arial"/>
                <w:b/>
                <w:sz w:val="16"/>
                <w:szCs w:val="16"/>
                <w:lang w:eastAsia="en-AU"/>
              </w:rPr>
            </w:pPr>
            <w:r w:rsidRPr="00D42643">
              <w:rPr>
                <w:rFonts w:ascii="Arial" w:hAnsi="Arial" w:cs="Arial"/>
                <w:b/>
                <w:sz w:val="16"/>
                <w:szCs w:val="16"/>
                <w:lang w:eastAsia="en-AU"/>
              </w:rPr>
              <w:t>QS2.</w:t>
            </w:r>
            <w:r w:rsidR="00D42643" w:rsidRPr="00D42643">
              <w:rPr>
                <w:rFonts w:ascii="Arial" w:hAnsi="Arial" w:cs="Arial"/>
                <w:b/>
                <w:sz w:val="16"/>
                <w:szCs w:val="16"/>
                <w:lang w:eastAsia="en-AU"/>
              </w:rPr>
              <w:br/>
            </w:r>
            <w:r w:rsidR="00D42643" w:rsidRPr="00D42643">
              <w:rPr>
                <w:rFonts w:ascii="Arial" w:hAnsi="Arial" w:cs="Arial"/>
                <w:sz w:val="16"/>
                <w:szCs w:val="16"/>
                <w:lang w:eastAsia="en-AU"/>
              </w:rPr>
              <w:t>Stillbirth risk assessment during pregnancy</w:t>
            </w:r>
          </w:p>
        </w:tc>
        <w:tc>
          <w:tcPr>
            <w:tcW w:w="1131" w:type="dxa"/>
            <w:shd w:val="clear" w:color="auto" w:fill="DAEEF3" w:themeFill="accent5" w:themeFillTint="33"/>
          </w:tcPr>
          <w:p w14:paraId="1FFB716A" w14:textId="281705B4" w:rsidR="00084648" w:rsidRPr="00D42643" w:rsidRDefault="00084648" w:rsidP="00B76C43">
            <w:pPr>
              <w:ind w:right="-74"/>
              <w:rPr>
                <w:rFonts w:ascii="Arial" w:hAnsi="Arial" w:cs="Arial"/>
                <w:sz w:val="16"/>
                <w:szCs w:val="16"/>
                <w:lang w:eastAsia="en-AU"/>
              </w:rPr>
            </w:pPr>
            <w:r w:rsidRPr="00D42643">
              <w:rPr>
                <w:rFonts w:ascii="Arial" w:hAnsi="Arial" w:cs="Arial"/>
                <w:b/>
                <w:sz w:val="16"/>
                <w:szCs w:val="16"/>
                <w:lang w:eastAsia="en-AU"/>
              </w:rPr>
              <w:t>QS3.</w:t>
            </w:r>
            <w:r w:rsidRPr="00D42643">
              <w:rPr>
                <w:rFonts w:ascii="Arial" w:hAnsi="Arial" w:cs="Arial"/>
                <w:sz w:val="16"/>
                <w:szCs w:val="16"/>
                <w:lang w:eastAsia="en-AU"/>
              </w:rPr>
              <w:t xml:space="preserve"> </w:t>
            </w:r>
            <w:r w:rsidR="00B76C43" w:rsidRPr="00D42643">
              <w:rPr>
                <w:rFonts w:ascii="Arial" w:hAnsi="Arial" w:cs="Arial"/>
                <w:sz w:val="16"/>
                <w:szCs w:val="16"/>
                <w:lang w:eastAsia="en-AU"/>
              </w:rPr>
              <w:br/>
            </w:r>
            <w:r w:rsidR="00D42643" w:rsidRPr="00D42643">
              <w:rPr>
                <w:rFonts w:ascii="Arial" w:hAnsi="Arial" w:cs="Arial"/>
                <w:sz w:val="16"/>
                <w:szCs w:val="16"/>
                <w:lang w:eastAsia="en-AU"/>
              </w:rPr>
              <w:t>Stillbirth awareness and strategies to reduce risk</w:t>
            </w:r>
          </w:p>
        </w:tc>
        <w:tc>
          <w:tcPr>
            <w:tcW w:w="1227" w:type="dxa"/>
            <w:shd w:val="clear" w:color="auto" w:fill="DAEEF3" w:themeFill="accent5" w:themeFillTint="33"/>
          </w:tcPr>
          <w:p w14:paraId="0C3AAE87" w14:textId="47D970CD" w:rsidR="00084648" w:rsidRPr="00D42643" w:rsidRDefault="00084648" w:rsidP="00084648">
            <w:pPr>
              <w:ind w:right="-74"/>
              <w:rPr>
                <w:rFonts w:ascii="Arial" w:hAnsi="Arial" w:cs="Arial"/>
                <w:sz w:val="16"/>
                <w:szCs w:val="16"/>
                <w:lang w:eastAsia="en-AU"/>
              </w:rPr>
            </w:pPr>
            <w:r w:rsidRPr="00D42643">
              <w:rPr>
                <w:rFonts w:ascii="Arial" w:hAnsi="Arial" w:cs="Arial"/>
                <w:b/>
                <w:sz w:val="16"/>
                <w:szCs w:val="16"/>
                <w:lang w:eastAsia="en-AU"/>
              </w:rPr>
              <w:t>QS4.</w:t>
            </w:r>
            <w:r w:rsidRPr="00D42643">
              <w:rPr>
                <w:rFonts w:ascii="Arial" w:hAnsi="Arial" w:cs="Arial"/>
                <w:sz w:val="16"/>
                <w:szCs w:val="16"/>
                <w:lang w:eastAsia="en-AU"/>
              </w:rPr>
              <w:t xml:space="preserve"> </w:t>
            </w:r>
            <w:r w:rsidR="00D42643" w:rsidRPr="00D42643">
              <w:rPr>
                <w:rFonts w:ascii="Arial" w:hAnsi="Arial" w:cs="Arial"/>
                <w:sz w:val="16"/>
                <w:szCs w:val="16"/>
                <w:lang w:eastAsia="en-AU"/>
              </w:rPr>
              <w:t>Ultrasound during pregnancy</w:t>
            </w:r>
          </w:p>
        </w:tc>
        <w:tc>
          <w:tcPr>
            <w:tcW w:w="1228" w:type="dxa"/>
            <w:shd w:val="clear" w:color="auto" w:fill="DAEEF3" w:themeFill="accent5" w:themeFillTint="33"/>
          </w:tcPr>
          <w:p w14:paraId="42461B4D" w14:textId="48F4059A" w:rsidR="00084648" w:rsidRPr="00D42643" w:rsidRDefault="00084648" w:rsidP="00084648">
            <w:pPr>
              <w:ind w:left="-37" w:right="-74"/>
              <w:rPr>
                <w:rFonts w:ascii="Arial" w:hAnsi="Arial" w:cs="Arial"/>
                <w:sz w:val="16"/>
                <w:szCs w:val="16"/>
                <w:lang w:eastAsia="en-AU"/>
              </w:rPr>
            </w:pPr>
            <w:r w:rsidRPr="00D42643">
              <w:rPr>
                <w:rFonts w:ascii="Arial" w:hAnsi="Arial" w:cs="Arial"/>
                <w:b/>
                <w:sz w:val="16"/>
                <w:szCs w:val="16"/>
                <w:lang w:eastAsia="en-AU"/>
              </w:rPr>
              <w:t>QS5.</w:t>
            </w:r>
            <w:r w:rsidRPr="00D42643">
              <w:rPr>
                <w:rFonts w:ascii="Arial" w:hAnsi="Arial" w:cs="Arial"/>
                <w:sz w:val="16"/>
                <w:szCs w:val="16"/>
                <w:lang w:eastAsia="en-AU"/>
              </w:rPr>
              <w:t xml:space="preserve"> </w:t>
            </w:r>
            <w:r w:rsidR="00B76C43" w:rsidRPr="00D42643">
              <w:rPr>
                <w:rFonts w:ascii="Arial" w:hAnsi="Arial" w:cs="Arial"/>
                <w:sz w:val="16"/>
                <w:szCs w:val="16"/>
                <w:lang w:eastAsia="en-AU"/>
              </w:rPr>
              <w:br/>
            </w:r>
            <w:r w:rsidRPr="00D42643">
              <w:rPr>
                <w:rFonts w:ascii="Arial" w:hAnsi="Arial" w:cs="Arial"/>
                <w:sz w:val="16"/>
                <w:szCs w:val="16"/>
                <w:lang w:eastAsia="en-AU"/>
              </w:rPr>
              <w:t>Change in fetal movements</w:t>
            </w:r>
          </w:p>
        </w:tc>
        <w:tc>
          <w:tcPr>
            <w:tcW w:w="1227" w:type="dxa"/>
            <w:shd w:val="clear" w:color="auto" w:fill="DAEEF3" w:themeFill="accent5" w:themeFillTint="33"/>
          </w:tcPr>
          <w:p w14:paraId="169243E6" w14:textId="4E4C4212" w:rsidR="00084648" w:rsidRPr="00D42643" w:rsidRDefault="00084648" w:rsidP="00084648">
            <w:pPr>
              <w:ind w:right="-74"/>
              <w:rPr>
                <w:rFonts w:ascii="Arial" w:hAnsi="Arial" w:cs="Arial"/>
                <w:sz w:val="16"/>
                <w:szCs w:val="16"/>
                <w:lang w:eastAsia="en-AU"/>
              </w:rPr>
            </w:pPr>
            <w:r w:rsidRPr="00D42643">
              <w:rPr>
                <w:rFonts w:ascii="Arial" w:hAnsi="Arial" w:cs="Arial"/>
                <w:b/>
                <w:sz w:val="16"/>
                <w:szCs w:val="16"/>
                <w:lang w:eastAsia="en-AU"/>
              </w:rPr>
              <w:t>QS6.</w:t>
            </w:r>
            <w:r w:rsidRPr="00D42643">
              <w:rPr>
                <w:rFonts w:ascii="Arial" w:hAnsi="Arial" w:cs="Arial"/>
                <w:sz w:val="16"/>
                <w:szCs w:val="16"/>
                <w:lang w:eastAsia="en-AU"/>
              </w:rPr>
              <w:t xml:space="preserve"> </w:t>
            </w:r>
            <w:r w:rsidR="00D42643">
              <w:rPr>
                <w:rFonts w:ascii="Arial" w:hAnsi="Arial" w:cs="Arial"/>
                <w:sz w:val="16"/>
                <w:szCs w:val="16"/>
                <w:lang w:eastAsia="en-AU"/>
              </w:rPr>
              <w:br/>
            </w:r>
            <w:r w:rsidRPr="00D42643">
              <w:rPr>
                <w:rFonts w:ascii="Arial" w:hAnsi="Arial" w:cs="Arial"/>
                <w:sz w:val="16"/>
                <w:szCs w:val="16"/>
                <w:lang w:eastAsia="en-AU"/>
              </w:rPr>
              <w:t>Informed decision making about timing of birth</w:t>
            </w:r>
          </w:p>
        </w:tc>
        <w:tc>
          <w:tcPr>
            <w:tcW w:w="1227" w:type="dxa"/>
            <w:shd w:val="clear" w:color="auto" w:fill="DAEEF3" w:themeFill="accent5" w:themeFillTint="33"/>
          </w:tcPr>
          <w:p w14:paraId="6E5FB5F3" w14:textId="473B17E0" w:rsidR="00084648" w:rsidRPr="00D42643" w:rsidRDefault="007C3297" w:rsidP="00084648">
            <w:pPr>
              <w:ind w:right="-74"/>
              <w:rPr>
                <w:rFonts w:ascii="Arial" w:hAnsi="Arial" w:cs="Arial"/>
                <w:sz w:val="16"/>
                <w:szCs w:val="16"/>
                <w:lang w:eastAsia="en-AU"/>
              </w:rPr>
            </w:pPr>
            <w:r w:rsidRPr="00D42643">
              <w:rPr>
                <w:rFonts w:ascii="Arial" w:hAnsi="Arial" w:cs="Arial"/>
                <w:b/>
                <w:sz w:val="16"/>
                <w:szCs w:val="16"/>
                <w:lang w:eastAsia="en-AU"/>
              </w:rPr>
              <w:t>QS7.</w:t>
            </w:r>
            <w:r w:rsidRPr="00D42643">
              <w:rPr>
                <w:rFonts w:ascii="Arial" w:hAnsi="Arial" w:cs="Arial"/>
                <w:sz w:val="16"/>
                <w:szCs w:val="16"/>
                <w:lang w:eastAsia="en-AU"/>
              </w:rPr>
              <w:t xml:space="preserve"> Discussing investigations for stillbirth</w:t>
            </w:r>
          </w:p>
        </w:tc>
        <w:tc>
          <w:tcPr>
            <w:tcW w:w="1228" w:type="dxa"/>
            <w:shd w:val="clear" w:color="auto" w:fill="DAEEF3" w:themeFill="accent5" w:themeFillTint="33"/>
          </w:tcPr>
          <w:p w14:paraId="41BD751E" w14:textId="73CF7C73" w:rsidR="00084648" w:rsidRPr="00D42643" w:rsidRDefault="007C3297" w:rsidP="00084648">
            <w:pPr>
              <w:ind w:right="-74"/>
              <w:rPr>
                <w:rFonts w:ascii="Arial" w:hAnsi="Arial" w:cs="Arial"/>
                <w:sz w:val="16"/>
                <w:szCs w:val="16"/>
                <w:lang w:eastAsia="en-AU"/>
              </w:rPr>
            </w:pPr>
            <w:r w:rsidRPr="00D42643">
              <w:rPr>
                <w:rFonts w:ascii="Arial" w:hAnsi="Arial" w:cs="Arial"/>
                <w:b/>
                <w:sz w:val="16"/>
                <w:szCs w:val="16"/>
                <w:lang w:eastAsia="en-AU"/>
              </w:rPr>
              <w:t>QS8.</w:t>
            </w:r>
            <w:r w:rsidRPr="00D42643">
              <w:rPr>
                <w:rFonts w:ascii="Arial" w:hAnsi="Arial" w:cs="Arial"/>
                <w:sz w:val="16"/>
                <w:szCs w:val="16"/>
                <w:lang w:eastAsia="en-AU"/>
              </w:rPr>
              <w:t xml:space="preserve"> </w:t>
            </w:r>
            <w:r w:rsidR="00D42643" w:rsidRPr="00D42643">
              <w:rPr>
                <w:rFonts w:ascii="Arial" w:hAnsi="Arial" w:cs="Arial"/>
                <w:sz w:val="16"/>
                <w:szCs w:val="16"/>
                <w:lang w:eastAsia="en-AU"/>
              </w:rPr>
              <w:t xml:space="preserve">Reporting, </w:t>
            </w:r>
            <w:proofErr w:type="gramStart"/>
            <w:r w:rsidR="00D42643" w:rsidRPr="00D42643">
              <w:rPr>
                <w:rFonts w:ascii="Arial" w:hAnsi="Arial" w:cs="Arial"/>
                <w:sz w:val="16"/>
                <w:szCs w:val="16"/>
                <w:lang w:eastAsia="en-AU"/>
              </w:rPr>
              <w:t>documenting</w:t>
            </w:r>
            <w:proofErr w:type="gramEnd"/>
            <w:r w:rsidR="00D42643" w:rsidRPr="00D42643">
              <w:rPr>
                <w:rFonts w:ascii="Arial" w:hAnsi="Arial" w:cs="Arial"/>
                <w:sz w:val="16"/>
                <w:szCs w:val="16"/>
                <w:lang w:eastAsia="en-AU"/>
              </w:rPr>
              <w:t xml:space="preserve"> and communicating stillbirth investigation results</w:t>
            </w:r>
          </w:p>
        </w:tc>
        <w:tc>
          <w:tcPr>
            <w:tcW w:w="1227" w:type="dxa"/>
            <w:shd w:val="clear" w:color="auto" w:fill="DAEEF3" w:themeFill="accent5" w:themeFillTint="33"/>
          </w:tcPr>
          <w:p w14:paraId="32816E7D" w14:textId="24626DE1" w:rsidR="00084648" w:rsidRPr="00D42643" w:rsidRDefault="007C3297" w:rsidP="00084648">
            <w:pPr>
              <w:ind w:right="-74"/>
              <w:rPr>
                <w:rFonts w:ascii="Arial" w:hAnsi="Arial" w:cs="Arial"/>
                <w:sz w:val="16"/>
                <w:szCs w:val="16"/>
                <w:lang w:eastAsia="en-AU"/>
              </w:rPr>
            </w:pPr>
            <w:r w:rsidRPr="00D42643">
              <w:rPr>
                <w:rFonts w:ascii="Arial" w:hAnsi="Arial" w:cs="Arial"/>
                <w:b/>
                <w:sz w:val="16"/>
                <w:szCs w:val="16"/>
                <w:lang w:eastAsia="en-AU"/>
              </w:rPr>
              <w:t>QS9.</w:t>
            </w:r>
            <w:r w:rsidRPr="00D42643">
              <w:rPr>
                <w:rFonts w:ascii="Arial" w:hAnsi="Arial" w:cs="Arial"/>
                <w:sz w:val="16"/>
                <w:szCs w:val="16"/>
                <w:lang w:eastAsia="en-AU"/>
              </w:rPr>
              <w:t xml:space="preserve"> Bereavement care and support after perinatal loss</w:t>
            </w:r>
          </w:p>
        </w:tc>
        <w:tc>
          <w:tcPr>
            <w:tcW w:w="1228" w:type="dxa"/>
            <w:shd w:val="clear" w:color="auto" w:fill="DAEEF3" w:themeFill="accent5" w:themeFillTint="33"/>
          </w:tcPr>
          <w:p w14:paraId="00712AD7" w14:textId="2F6F5E87" w:rsidR="00084648" w:rsidRPr="00D42643" w:rsidRDefault="007C3297" w:rsidP="00084648">
            <w:pPr>
              <w:ind w:right="-74"/>
              <w:rPr>
                <w:rFonts w:ascii="Arial" w:hAnsi="Arial" w:cs="Arial"/>
                <w:sz w:val="16"/>
                <w:szCs w:val="16"/>
                <w:lang w:eastAsia="en-AU"/>
              </w:rPr>
            </w:pPr>
            <w:r w:rsidRPr="00D42643">
              <w:rPr>
                <w:rFonts w:ascii="Arial" w:hAnsi="Arial" w:cs="Arial"/>
                <w:b/>
                <w:sz w:val="16"/>
                <w:szCs w:val="16"/>
                <w:lang w:eastAsia="en-AU"/>
              </w:rPr>
              <w:t>QS10.</w:t>
            </w:r>
            <w:r w:rsidRPr="00D42643">
              <w:rPr>
                <w:rFonts w:ascii="Arial" w:hAnsi="Arial" w:cs="Arial"/>
                <w:sz w:val="16"/>
                <w:szCs w:val="16"/>
                <w:lang w:eastAsia="en-AU"/>
              </w:rPr>
              <w:t xml:space="preserve"> Subsequent pregnancy care after perinatal loss</w:t>
            </w:r>
          </w:p>
        </w:tc>
      </w:tr>
      <w:tr w:rsidR="000033D8" w14:paraId="18AA182B" w14:textId="77777777" w:rsidTr="00F134ED">
        <w:trPr>
          <w:trHeight w:val="554"/>
        </w:trPr>
        <w:tc>
          <w:tcPr>
            <w:tcW w:w="15388" w:type="dxa"/>
            <w:gridSpan w:val="11"/>
            <w:shd w:val="clear" w:color="auto" w:fill="D9D9D9"/>
          </w:tcPr>
          <w:p w14:paraId="24CAF1C7" w14:textId="09357876" w:rsidR="000033D8" w:rsidRDefault="000033D8" w:rsidP="000033D8">
            <w:pPr>
              <w:spacing w:before="120" w:after="120"/>
              <w:rPr>
                <w:rFonts w:ascii="Arial" w:hAnsi="Arial" w:cs="Arial"/>
                <w:b/>
                <w:color w:val="000000"/>
                <w:sz w:val="20"/>
                <w:szCs w:val="20"/>
                <w:lang w:eastAsia="en-AU"/>
              </w:rPr>
            </w:pPr>
            <w:r w:rsidRPr="00AC40F9">
              <w:rPr>
                <w:rFonts w:ascii="Arial" w:hAnsi="Arial" w:cs="Arial"/>
                <w:b/>
                <w:color w:val="000000"/>
                <w:sz w:val="20"/>
                <w:szCs w:val="20"/>
                <w:lang w:eastAsia="en-AU"/>
              </w:rPr>
              <w:t xml:space="preserve">Australian </w:t>
            </w:r>
            <w:r w:rsidR="00E87F7E">
              <w:rPr>
                <w:rFonts w:ascii="Arial" w:hAnsi="Arial" w:cs="Arial"/>
                <w:b/>
                <w:color w:val="000000"/>
                <w:sz w:val="20"/>
                <w:szCs w:val="20"/>
                <w:lang w:eastAsia="en-AU"/>
              </w:rPr>
              <w:t xml:space="preserve">clinical practice </w:t>
            </w:r>
            <w:r w:rsidRPr="00AC40F9">
              <w:rPr>
                <w:rFonts w:ascii="Arial" w:hAnsi="Arial" w:cs="Arial"/>
                <w:b/>
                <w:color w:val="000000"/>
                <w:sz w:val="20"/>
                <w:szCs w:val="20"/>
                <w:lang w:eastAsia="en-AU"/>
              </w:rPr>
              <w:t>guidelines</w:t>
            </w:r>
          </w:p>
        </w:tc>
      </w:tr>
      <w:tr w:rsidR="000033D8" w14:paraId="6D172F65" w14:textId="6E78E356" w:rsidTr="001C0366">
        <w:trPr>
          <w:trHeight w:val="913"/>
        </w:trPr>
        <w:tc>
          <w:tcPr>
            <w:tcW w:w="3114" w:type="dxa"/>
            <w:shd w:val="clear" w:color="auto" w:fill="auto"/>
          </w:tcPr>
          <w:p w14:paraId="09614AA5" w14:textId="38F1EBC8" w:rsidR="000033D8" w:rsidRPr="001E12D2" w:rsidRDefault="000033D8" w:rsidP="000033D8">
            <w:pPr>
              <w:ind w:right="34"/>
              <w:rPr>
                <w:rFonts w:ascii="Arial" w:hAnsi="Arial" w:cs="Arial"/>
                <w:sz w:val="18"/>
                <w:szCs w:val="18"/>
                <w:lang w:eastAsia="en-AU"/>
              </w:rPr>
            </w:pPr>
            <w:r>
              <w:rPr>
                <w:rFonts w:ascii="Arial" w:hAnsi="Arial" w:cs="Arial"/>
                <w:sz w:val="18"/>
                <w:szCs w:val="18"/>
                <w:lang w:eastAsia="en-AU"/>
              </w:rPr>
              <w:t>Department of Health. Clinical Practice Guidelines: Pregnancy Care</w:t>
            </w:r>
            <w:r w:rsidRPr="001E12D2">
              <w:rPr>
                <w:rFonts w:ascii="Arial" w:hAnsi="Arial" w:cs="Arial"/>
                <w:sz w:val="18"/>
                <w:szCs w:val="18"/>
                <w:lang w:eastAsia="en-AU"/>
              </w:rPr>
              <w:t xml:space="preserve"> (20</w:t>
            </w:r>
            <w:r>
              <w:rPr>
                <w:rFonts w:ascii="Arial" w:hAnsi="Arial" w:cs="Arial"/>
                <w:sz w:val="18"/>
                <w:szCs w:val="18"/>
                <w:lang w:eastAsia="en-AU"/>
              </w:rPr>
              <w:t>20</w:t>
            </w:r>
            <w:r w:rsidRPr="001E12D2">
              <w:rPr>
                <w:rFonts w:ascii="Arial" w:hAnsi="Arial" w:cs="Arial"/>
                <w:sz w:val="18"/>
                <w:szCs w:val="18"/>
                <w:lang w:eastAsia="en-AU"/>
              </w:rPr>
              <w:t>)</w:t>
            </w:r>
            <w:hyperlink w:anchor="_ENREF_1" w:tooltip="Department of Health, 2020 #4"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sz w:val="18"/>
                  <w:szCs w:val="18"/>
                  <w:lang w:eastAsia="en-AU"/>
                </w:rPr>
                <w:fldChar w:fldCharType="separate"/>
              </w:r>
              <w:r w:rsidR="00690755" w:rsidRPr="007E03E0">
                <w:rPr>
                  <w:rFonts w:ascii="Arial" w:hAnsi="Arial" w:cs="Arial"/>
                  <w:noProof/>
                  <w:sz w:val="18"/>
                  <w:szCs w:val="18"/>
                  <w:vertAlign w:val="superscript"/>
                  <w:lang w:eastAsia="en-AU"/>
                </w:rPr>
                <w:t>1</w:t>
              </w:r>
              <w:r w:rsidR="00690755">
                <w:rPr>
                  <w:rFonts w:ascii="Arial" w:hAnsi="Arial" w:cs="Arial"/>
                  <w:sz w:val="18"/>
                  <w:szCs w:val="18"/>
                  <w:lang w:eastAsia="en-AU"/>
                </w:rPr>
                <w:fldChar w:fldCharType="end"/>
              </w:r>
            </w:hyperlink>
          </w:p>
        </w:tc>
        <w:tc>
          <w:tcPr>
            <w:tcW w:w="1134" w:type="dxa"/>
            <w:shd w:val="clear" w:color="auto" w:fill="auto"/>
            <w:vAlign w:val="center"/>
          </w:tcPr>
          <w:p w14:paraId="7479563C" w14:textId="1A7BF122" w:rsidR="000033D8" w:rsidRPr="00C916D1" w:rsidRDefault="000033D8" w:rsidP="000033D8">
            <w:pPr>
              <w:spacing w:after="100"/>
              <w:jc w:val="center"/>
              <w:rPr>
                <w:rFonts w:ascii="Arial Narrow" w:hAnsi="Arial Narrow" w:cs="Arial"/>
                <w:color w:val="000000"/>
                <w:sz w:val="28"/>
                <w:szCs w:val="28"/>
                <w:lang w:eastAsia="en-AU"/>
              </w:rPr>
            </w:pPr>
          </w:p>
        </w:tc>
        <w:tc>
          <w:tcPr>
            <w:tcW w:w="1417" w:type="dxa"/>
            <w:shd w:val="clear" w:color="auto" w:fill="auto"/>
            <w:vAlign w:val="center"/>
          </w:tcPr>
          <w:p w14:paraId="6DEE21C6" w14:textId="0C53E8CE" w:rsidR="000033D8" w:rsidRPr="00C916D1" w:rsidRDefault="000033D8" w:rsidP="000033D8">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63928B02" w14:textId="32529DDA" w:rsidR="000033D8" w:rsidRPr="00C916D1" w:rsidRDefault="000033D8" w:rsidP="000033D8">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07EBC317" w14:textId="702FF43E" w:rsidR="000033D8" w:rsidRPr="00C916D1" w:rsidRDefault="000033D8" w:rsidP="000033D8">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shd w:val="clear" w:color="auto" w:fill="auto"/>
            <w:vAlign w:val="center"/>
          </w:tcPr>
          <w:p w14:paraId="7AA80A64" w14:textId="4D578913" w:rsidR="000033D8" w:rsidRPr="00C916D1" w:rsidRDefault="000033D8" w:rsidP="000033D8">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1BA391A5" w14:textId="1B05210C" w:rsidR="000033D8" w:rsidRPr="00C916D1" w:rsidRDefault="000033D8" w:rsidP="000033D8">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6326AD56" w14:textId="77777777" w:rsidR="000033D8" w:rsidRPr="00C916D1" w:rsidRDefault="000033D8" w:rsidP="000033D8">
            <w:pPr>
              <w:spacing w:after="100"/>
              <w:jc w:val="center"/>
              <w:rPr>
                <w:rFonts w:ascii="Arial Narrow" w:hAnsi="Arial Narrow" w:cstheme="minorHAnsi"/>
                <w:color w:val="000000"/>
                <w:sz w:val="28"/>
                <w:szCs w:val="28"/>
                <w:lang w:eastAsia="en-AU"/>
              </w:rPr>
            </w:pPr>
          </w:p>
        </w:tc>
        <w:tc>
          <w:tcPr>
            <w:tcW w:w="1228" w:type="dxa"/>
            <w:vAlign w:val="center"/>
          </w:tcPr>
          <w:p w14:paraId="0A4BA6AC" w14:textId="77777777" w:rsidR="000033D8" w:rsidRPr="00C916D1" w:rsidRDefault="000033D8" w:rsidP="000033D8">
            <w:pPr>
              <w:spacing w:after="100"/>
              <w:jc w:val="center"/>
              <w:rPr>
                <w:rFonts w:ascii="Arial Narrow" w:hAnsi="Arial Narrow" w:cstheme="minorHAnsi"/>
                <w:color w:val="000000"/>
                <w:sz w:val="28"/>
                <w:szCs w:val="28"/>
                <w:lang w:eastAsia="en-AU"/>
              </w:rPr>
            </w:pPr>
          </w:p>
        </w:tc>
        <w:tc>
          <w:tcPr>
            <w:tcW w:w="1227" w:type="dxa"/>
            <w:vAlign w:val="center"/>
          </w:tcPr>
          <w:p w14:paraId="49FDE6F3" w14:textId="05ECD8B7" w:rsidR="000033D8" w:rsidRPr="00C916D1" w:rsidRDefault="000033D8" w:rsidP="000033D8">
            <w:pPr>
              <w:spacing w:after="100"/>
              <w:jc w:val="center"/>
              <w:rPr>
                <w:rFonts w:ascii="Arial Narrow" w:hAnsi="Arial Narrow" w:cstheme="minorHAnsi"/>
                <w:color w:val="000000"/>
                <w:sz w:val="28"/>
                <w:szCs w:val="28"/>
                <w:lang w:eastAsia="en-AU"/>
              </w:rPr>
            </w:pPr>
          </w:p>
        </w:tc>
        <w:tc>
          <w:tcPr>
            <w:tcW w:w="1228" w:type="dxa"/>
            <w:vAlign w:val="center"/>
          </w:tcPr>
          <w:p w14:paraId="2EB63A00" w14:textId="77777777" w:rsidR="000033D8" w:rsidRPr="00C916D1" w:rsidRDefault="000033D8" w:rsidP="000033D8">
            <w:pPr>
              <w:spacing w:after="100"/>
              <w:jc w:val="center"/>
              <w:rPr>
                <w:rFonts w:ascii="Arial Narrow" w:hAnsi="Arial Narrow" w:cstheme="minorHAnsi"/>
                <w:color w:val="000000"/>
                <w:sz w:val="28"/>
                <w:szCs w:val="28"/>
                <w:lang w:eastAsia="en-AU"/>
              </w:rPr>
            </w:pPr>
          </w:p>
        </w:tc>
      </w:tr>
      <w:tr w:rsidR="000033D8" w14:paraId="3C8CD3A3" w14:textId="1FDBF13C" w:rsidTr="001C0366">
        <w:trPr>
          <w:trHeight w:val="913"/>
        </w:trPr>
        <w:tc>
          <w:tcPr>
            <w:tcW w:w="3114" w:type="dxa"/>
            <w:shd w:val="clear" w:color="auto" w:fill="auto"/>
          </w:tcPr>
          <w:p w14:paraId="13B9D133" w14:textId="17EF937C" w:rsidR="000033D8" w:rsidRPr="00A75A9A" w:rsidRDefault="000033D8" w:rsidP="000E10E9">
            <w:pPr>
              <w:ind w:right="34"/>
              <w:rPr>
                <w:rFonts w:ascii="Arial" w:hAnsi="Arial" w:cs="Arial"/>
                <w:sz w:val="18"/>
                <w:szCs w:val="18"/>
                <w:lang w:eastAsia="en-AU"/>
              </w:rPr>
            </w:pPr>
            <w:r>
              <w:rPr>
                <w:rFonts w:ascii="Arial" w:hAnsi="Arial" w:cs="Arial"/>
                <w:sz w:val="18"/>
                <w:szCs w:val="18"/>
                <w:lang w:eastAsia="en-AU"/>
              </w:rPr>
              <w:t>Perinatal Societ</w:t>
            </w:r>
            <w:r w:rsidR="00494D05">
              <w:rPr>
                <w:rFonts w:ascii="Arial" w:hAnsi="Arial" w:cs="Arial"/>
                <w:sz w:val="18"/>
                <w:szCs w:val="18"/>
                <w:lang w:eastAsia="en-AU"/>
              </w:rPr>
              <w:t>y of Australia and New Zealand</w:t>
            </w:r>
            <w:r>
              <w:rPr>
                <w:rFonts w:ascii="Arial" w:hAnsi="Arial" w:cs="Arial"/>
                <w:sz w:val="18"/>
                <w:szCs w:val="18"/>
                <w:lang w:eastAsia="en-AU"/>
              </w:rPr>
              <w:t xml:space="preserve"> and Centre of Research Excellence in Stillbirth. Clinical Practice Guideline for Care Around Stillbirth and Neonatal Death (2020)</w:t>
            </w:r>
            <w:hyperlink w:anchor="_ENREF_2" w:tooltip="Flenady, 2020 #5"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&lt;EndNote&gt;&lt;Cite&gt;&lt;Author&gt;Flenady&lt;/Author&gt;&lt;Year&gt;2020&lt;/Year&gt;&lt;RecNum&gt;5&lt;/RecNum&gt;&lt;DisplayText&gt;&lt;style face="superscript"&gt;2&lt;/style&gt;&lt;/DisplayText&gt;&lt;record&gt;&lt;rec-number&gt;5&lt;/rec-number&gt;&lt;foreign-keys&gt;&lt;key app="EN" db-id="vvrrt5p0ex0wv2epf5yxw05useweedpe5v5w" timestamp="1642743103"&gt;5&lt;/key&gt;&lt;/foreign-keys&gt;&lt;ref-type name="Report"&gt;27&lt;/ref-type&gt;&lt;contributors&gt;&lt;authors&gt;&lt;author&gt;Flenady, V.&lt;/author&gt;&lt;author&gt;Oats, J.&lt;/author&gt;&lt;author&gt;Gardener, G.&lt;/author&gt;&lt;author&gt;Masson, V.&lt;/author&gt;&lt;author&gt;McCowan, L.&lt;/author&gt;&lt;author&gt;Kent, A.&lt;/author&gt;&lt;author&gt;Tudehope, D.&lt;/author&gt;&lt;author&gt;Middleton, P.&lt;/author&gt;&lt;author&gt;Donnolley, N.&lt;/author&gt;&lt;author&gt;Boyle, F.&lt;/author&gt;&lt;author&gt;Horey, D.&lt;/author&gt;&lt;author&gt;Ellwood, D.&lt;/author&gt;&lt;author&gt;Gordon, A.&lt;/author&gt;&lt;author&gt;Sinclair, L.&lt;/author&gt;&lt;author&gt;Humphrey, M.&lt;/author&gt;&lt;author&gt;Zuccollo, J.&lt;/author&gt;&lt;author&gt;Dahlstrom, J.&lt;/author&gt;&lt;author&gt;Mahomed, K.&lt;/author&gt;&lt;author&gt;Henry, S.&lt;/author&gt;&lt;author&gt;Khong, Y.&lt;/author&gt;&lt;author&gt;for the PSANZ Care around the time of stillbirth and neonatal death guidelines group,.&lt;/author&gt;&lt;/authors&gt;&lt;tertiary-authors&gt;&lt;author&gt;NHMRC Centre of Research Excellence in Stillbirth,&lt;/author&gt;&lt;/tertiary-authors&gt;&lt;/contributors&gt;&lt;titles&gt;&lt;title&gt;Clinical Practice Guideline for Care Around Stillbirth and Neonatal Death&lt;/title&gt;&lt;/titles&gt;&lt;edition&gt;Version 3.4&lt;/edition&gt;&lt;dates&gt;&lt;year&gt;2020&lt;/year&gt;&lt;/dates&gt;&lt;pub-location&gt;Brisbane&lt;/pub-location&gt;&lt;publisher&gt;NHMRC Centre of Research Excellence in Stillbirth&lt;/publisher&gt;&lt;urls&gt;&lt;/urls&gt;&lt;/record&gt;&lt;/Cite&gt;&lt;/EndNote&gt;</w:instrText>
              </w:r>
              <w:r w:rsidR="00690755">
                <w:rPr>
                  <w:rFonts w:ascii="Arial" w:hAnsi="Arial" w:cs="Arial"/>
                  <w:sz w:val="18"/>
                  <w:szCs w:val="18"/>
                  <w:lang w:eastAsia="en-AU"/>
                </w:rPr>
                <w:fldChar w:fldCharType="separate"/>
              </w:r>
              <w:r w:rsidR="00690755" w:rsidRPr="007E03E0">
                <w:rPr>
                  <w:rFonts w:ascii="Arial" w:hAnsi="Arial" w:cs="Arial"/>
                  <w:noProof/>
                  <w:sz w:val="18"/>
                  <w:szCs w:val="18"/>
                  <w:vertAlign w:val="superscript"/>
                  <w:lang w:eastAsia="en-AU"/>
                </w:rPr>
                <w:t>2</w:t>
              </w:r>
              <w:r w:rsidR="00690755">
                <w:rPr>
                  <w:rFonts w:ascii="Arial" w:hAnsi="Arial" w:cs="Arial"/>
                  <w:sz w:val="18"/>
                  <w:szCs w:val="18"/>
                  <w:lang w:eastAsia="en-AU"/>
                </w:rPr>
                <w:fldChar w:fldCharType="end"/>
              </w:r>
            </w:hyperlink>
          </w:p>
        </w:tc>
        <w:tc>
          <w:tcPr>
            <w:tcW w:w="1134" w:type="dxa"/>
            <w:shd w:val="clear" w:color="auto" w:fill="auto"/>
            <w:vAlign w:val="center"/>
          </w:tcPr>
          <w:p w14:paraId="15183683" w14:textId="1B387EBC" w:rsidR="000033D8" w:rsidRPr="00C916D1" w:rsidRDefault="000033D8" w:rsidP="000033D8">
            <w:pPr>
              <w:spacing w:after="100"/>
              <w:jc w:val="center"/>
              <w:rPr>
                <w:rFonts w:ascii="Arial Narrow" w:hAnsi="Arial Narrow" w:cstheme="minorHAnsi"/>
                <w:color w:val="000000"/>
                <w:sz w:val="28"/>
                <w:szCs w:val="28"/>
                <w:lang w:eastAsia="en-AU"/>
              </w:rPr>
            </w:pPr>
          </w:p>
        </w:tc>
        <w:tc>
          <w:tcPr>
            <w:tcW w:w="1417" w:type="dxa"/>
            <w:shd w:val="clear" w:color="auto" w:fill="auto"/>
            <w:vAlign w:val="center"/>
          </w:tcPr>
          <w:p w14:paraId="5CF008B8" w14:textId="72C218A6" w:rsidR="000033D8" w:rsidRPr="00C916D1" w:rsidRDefault="000033D8" w:rsidP="000033D8">
            <w:pPr>
              <w:spacing w:after="100"/>
              <w:jc w:val="center"/>
              <w:rPr>
                <w:rFonts w:ascii="Arial Narrow" w:hAnsi="Arial Narrow" w:cstheme="minorHAnsi"/>
                <w:color w:val="000000"/>
                <w:sz w:val="28"/>
                <w:szCs w:val="28"/>
                <w:lang w:eastAsia="en-AU"/>
              </w:rPr>
            </w:pPr>
          </w:p>
        </w:tc>
        <w:tc>
          <w:tcPr>
            <w:tcW w:w="1131" w:type="dxa"/>
            <w:shd w:val="clear" w:color="auto" w:fill="auto"/>
            <w:vAlign w:val="center"/>
          </w:tcPr>
          <w:p w14:paraId="7F8B5F78" w14:textId="7EAA9FD1" w:rsidR="000033D8" w:rsidRPr="00C916D1" w:rsidRDefault="000033D8" w:rsidP="000033D8">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20DA7CA0" w14:textId="77777777" w:rsidR="000033D8" w:rsidRPr="00C916D1" w:rsidRDefault="000033D8" w:rsidP="000033D8">
            <w:pPr>
              <w:spacing w:after="100"/>
              <w:jc w:val="center"/>
              <w:rPr>
                <w:rFonts w:ascii="Arial Narrow" w:hAnsi="Arial Narrow" w:cs="Arial"/>
                <w:color w:val="000000"/>
                <w:sz w:val="28"/>
                <w:szCs w:val="28"/>
                <w:lang w:eastAsia="en-AU"/>
              </w:rPr>
            </w:pPr>
          </w:p>
        </w:tc>
        <w:tc>
          <w:tcPr>
            <w:tcW w:w="1228" w:type="dxa"/>
            <w:shd w:val="clear" w:color="auto" w:fill="auto"/>
            <w:vAlign w:val="center"/>
          </w:tcPr>
          <w:p w14:paraId="5F31545B" w14:textId="027E168E" w:rsidR="000033D8" w:rsidRPr="00F70127" w:rsidRDefault="000033D8" w:rsidP="008D514C">
            <w:pPr>
              <w:spacing w:after="100"/>
              <w:jc w:val="center"/>
              <w:rPr>
                <w:rFonts w:ascii="Arial Narrow" w:hAnsi="Arial Narrow" w:cstheme="minorHAnsi"/>
                <w:sz w:val="28"/>
                <w:szCs w:val="28"/>
                <w:lang w:eastAsia="en-AU"/>
              </w:rPr>
            </w:pPr>
          </w:p>
        </w:tc>
        <w:tc>
          <w:tcPr>
            <w:tcW w:w="1227" w:type="dxa"/>
            <w:shd w:val="clear" w:color="auto" w:fill="auto"/>
            <w:vAlign w:val="center"/>
          </w:tcPr>
          <w:p w14:paraId="5A2F01C4" w14:textId="77777777" w:rsidR="000033D8" w:rsidRPr="00A75A9A" w:rsidRDefault="000033D8" w:rsidP="00A75A9A">
            <w:pPr>
              <w:spacing w:after="100"/>
              <w:jc w:val="center"/>
              <w:rPr>
                <w:rFonts w:ascii="Arial Narrow" w:hAnsi="Arial Narrow" w:cstheme="minorHAnsi"/>
                <w:sz w:val="28"/>
                <w:szCs w:val="28"/>
                <w:lang w:eastAsia="en-AU"/>
              </w:rPr>
            </w:pPr>
          </w:p>
        </w:tc>
        <w:tc>
          <w:tcPr>
            <w:tcW w:w="1227" w:type="dxa"/>
            <w:vAlign w:val="center"/>
          </w:tcPr>
          <w:p w14:paraId="40C7C734" w14:textId="6BEDEEA2" w:rsidR="000033D8" w:rsidRPr="00C916D1" w:rsidRDefault="000033D8"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78BB8706" w14:textId="311834D4" w:rsidR="000033D8" w:rsidRPr="00C916D1" w:rsidRDefault="000033D8"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6F6D8F21" w14:textId="63BD4E32" w:rsidR="000033D8" w:rsidRPr="00C916D1" w:rsidRDefault="000033D8"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53C25F77" w14:textId="678F8244" w:rsidR="000033D8" w:rsidRPr="00C916D1" w:rsidRDefault="006B0787"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r>
      <w:tr w:rsidR="006B0787" w14:paraId="774D2DE0" w14:textId="77777777" w:rsidTr="001C0366">
        <w:trPr>
          <w:cantSplit/>
          <w:trHeight w:val="913"/>
        </w:trPr>
        <w:tc>
          <w:tcPr>
            <w:tcW w:w="3114" w:type="dxa"/>
            <w:shd w:val="clear" w:color="auto" w:fill="auto"/>
          </w:tcPr>
          <w:p w14:paraId="6E49ECAD" w14:textId="5E8D68E4" w:rsidR="006B0787" w:rsidRDefault="006B0787" w:rsidP="00494D05">
            <w:pPr>
              <w:ind w:right="34"/>
              <w:rPr>
                <w:rFonts w:ascii="Arial" w:hAnsi="Arial" w:cs="Arial"/>
                <w:sz w:val="18"/>
                <w:szCs w:val="18"/>
                <w:lang w:eastAsia="en-AU"/>
              </w:rPr>
            </w:pPr>
            <w:r w:rsidRPr="00084540">
              <w:rPr>
                <w:rFonts w:ascii="Arial" w:hAnsi="Arial" w:cs="Arial"/>
                <w:sz w:val="18"/>
                <w:szCs w:val="18"/>
                <w:lang w:eastAsia="en-AU"/>
              </w:rPr>
              <w:t>Perinatal Societ</w:t>
            </w:r>
            <w:r w:rsidR="00494D05">
              <w:rPr>
                <w:rFonts w:ascii="Arial" w:hAnsi="Arial" w:cs="Arial"/>
                <w:sz w:val="18"/>
                <w:szCs w:val="18"/>
                <w:lang w:eastAsia="en-AU"/>
              </w:rPr>
              <w:t>y of Australia and New Zealand</w:t>
            </w:r>
            <w:r w:rsidRPr="00084540">
              <w:rPr>
                <w:rFonts w:ascii="Arial" w:hAnsi="Arial" w:cs="Arial"/>
                <w:sz w:val="18"/>
                <w:szCs w:val="18"/>
                <w:lang w:eastAsia="en-AU"/>
              </w:rPr>
              <w:t xml:space="preserve"> and Centre of Research Excellence in Stillbirth. Clinical Practice Guideline for the Care of Women with Decreased Fetal Movements for Women with a Singleton Pregnancy from 28 Weeks' Gestation (2019)</w:t>
            </w:r>
            <w:hyperlink w:anchor="_ENREF_3" w:tooltip="Perinatal Society of Australia and New Zealand, 2019 #44"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&lt;EndNote&gt;&lt;Cite&gt;&lt;Author&gt;Perinatal Society of Australia and New Zealand&lt;/Author&gt;&lt;Year&gt;2019&lt;/Year&gt;&lt;RecNum&gt;44&lt;/RecNum&gt;&lt;DisplayText&gt;&lt;style face="superscript"&gt;3&lt;/style&gt;&lt;/DisplayText&gt;&lt;record&gt;&lt;rec-number&gt;44&lt;/rec-number&gt;&lt;foreign-keys&gt;&lt;key app="EN" db-id="vvrrt5p0ex0wv2epf5yxw05useweedpe5v5w" timestamp="1642743105"&gt;44&lt;/key&gt;&lt;/foreign-keys&gt;&lt;ref-type name="Report"&gt;27&lt;/ref-type&gt;&lt;contributors&gt;&lt;authors&gt;&lt;author&gt;Perinatal Society of Australia and New Zealand,&lt;/author&gt;&lt;author&gt;Centre of Research Excellence in Stillbirth,&lt;/author&gt;&lt;/authors&gt;&lt;/contributors&gt;&lt;titles&gt;&lt;title&gt;Clinical practice guideline for the care of women with decreased fetal movements for women with a singleton pregnancy from 28 weeks&amp;apos; gestation&lt;/title&gt;&lt;/titles&gt;&lt;dates&gt;&lt;year&gt;2019&lt;/year&gt;&lt;/dates&gt;&lt;pub-location&gt;Brisbane&lt;/pub-location&gt;&lt;publisher&gt;Centre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sz w:val="18"/>
                  <w:szCs w:val="18"/>
                  <w:lang w:eastAsia="en-AU"/>
                </w:rPr>
                <w:fldChar w:fldCharType="separate"/>
              </w:r>
              <w:r w:rsidR="00690755" w:rsidRPr="007E03E0">
                <w:rPr>
                  <w:rFonts w:ascii="Arial" w:hAnsi="Arial" w:cs="Arial"/>
                  <w:noProof/>
                  <w:sz w:val="18"/>
                  <w:szCs w:val="18"/>
                  <w:vertAlign w:val="superscript"/>
                  <w:lang w:eastAsia="en-AU"/>
                </w:rPr>
                <w:t>3</w:t>
              </w:r>
              <w:r w:rsidR="00690755">
                <w:rPr>
                  <w:rFonts w:ascii="Arial" w:hAnsi="Arial" w:cs="Arial"/>
                  <w:sz w:val="18"/>
                  <w:szCs w:val="18"/>
                  <w:lang w:eastAsia="en-AU"/>
                </w:rPr>
                <w:fldChar w:fldCharType="end"/>
              </w:r>
            </w:hyperlink>
          </w:p>
        </w:tc>
        <w:tc>
          <w:tcPr>
            <w:tcW w:w="1134" w:type="dxa"/>
            <w:shd w:val="clear" w:color="auto" w:fill="auto"/>
            <w:vAlign w:val="center"/>
          </w:tcPr>
          <w:p w14:paraId="2509A0A9"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417" w:type="dxa"/>
            <w:shd w:val="clear" w:color="auto" w:fill="auto"/>
            <w:vAlign w:val="center"/>
          </w:tcPr>
          <w:p w14:paraId="7D6537F3"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131" w:type="dxa"/>
            <w:shd w:val="clear" w:color="auto" w:fill="auto"/>
            <w:vAlign w:val="center"/>
          </w:tcPr>
          <w:p w14:paraId="2F206D33" w14:textId="6B36E84E" w:rsidR="006B0787" w:rsidRPr="00C916D1" w:rsidRDefault="00084540"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0A0A0430" w14:textId="77777777" w:rsidR="006B0787" w:rsidRPr="00C916D1" w:rsidRDefault="006B0787" w:rsidP="000033D8">
            <w:pPr>
              <w:spacing w:after="100"/>
              <w:jc w:val="center"/>
              <w:rPr>
                <w:rFonts w:ascii="Arial Narrow" w:hAnsi="Arial Narrow" w:cs="Arial"/>
                <w:color w:val="000000"/>
                <w:sz w:val="28"/>
                <w:szCs w:val="28"/>
                <w:lang w:eastAsia="en-AU"/>
              </w:rPr>
            </w:pPr>
          </w:p>
        </w:tc>
        <w:tc>
          <w:tcPr>
            <w:tcW w:w="1228" w:type="dxa"/>
            <w:shd w:val="clear" w:color="auto" w:fill="auto"/>
            <w:vAlign w:val="center"/>
          </w:tcPr>
          <w:p w14:paraId="3D4F63EE" w14:textId="19F42197" w:rsidR="006B0787" w:rsidRPr="00C916D1" w:rsidRDefault="00084540" w:rsidP="000033D8">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29B967AC"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227" w:type="dxa"/>
            <w:vAlign w:val="center"/>
          </w:tcPr>
          <w:p w14:paraId="48CAEC87"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228" w:type="dxa"/>
            <w:vAlign w:val="center"/>
          </w:tcPr>
          <w:p w14:paraId="2BE0D5FB"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227" w:type="dxa"/>
            <w:vAlign w:val="center"/>
          </w:tcPr>
          <w:p w14:paraId="6B7DB6FA" w14:textId="77777777" w:rsidR="006B0787" w:rsidRPr="00C916D1" w:rsidRDefault="006B0787" w:rsidP="000033D8">
            <w:pPr>
              <w:spacing w:after="100"/>
              <w:jc w:val="center"/>
              <w:rPr>
                <w:rFonts w:ascii="Arial Narrow" w:hAnsi="Arial Narrow" w:cstheme="minorHAnsi"/>
                <w:color w:val="000000"/>
                <w:sz w:val="28"/>
                <w:szCs w:val="28"/>
                <w:lang w:eastAsia="en-AU"/>
              </w:rPr>
            </w:pPr>
          </w:p>
        </w:tc>
        <w:tc>
          <w:tcPr>
            <w:tcW w:w="1228" w:type="dxa"/>
            <w:vAlign w:val="center"/>
          </w:tcPr>
          <w:p w14:paraId="50E188E2" w14:textId="77777777" w:rsidR="006B0787" w:rsidRPr="00C916D1" w:rsidRDefault="006B0787" w:rsidP="000033D8">
            <w:pPr>
              <w:spacing w:after="100"/>
              <w:jc w:val="center"/>
              <w:rPr>
                <w:rFonts w:ascii="Arial Narrow" w:hAnsi="Arial Narrow" w:cstheme="minorHAnsi"/>
                <w:color w:val="000000"/>
                <w:sz w:val="28"/>
                <w:szCs w:val="28"/>
                <w:lang w:eastAsia="en-AU"/>
              </w:rPr>
            </w:pPr>
          </w:p>
        </w:tc>
      </w:tr>
      <w:tr w:rsidR="00EB75CC" w14:paraId="62D582B6" w14:textId="77777777" w:rsidTr="001C0366">
        <w:trPr>
          <w:trHeight w:val="728"/>
        </w:trPr>
        <w:tc>
          <w:tcPr>
            <w:tcW w:w="3114" w:type="dxa"/>
            <w:tcBorders>
              <w:bottom w:val="single" w:sz="4" w:space="0" w:color="auto"/>
            </w:tcBorders>
            <w:shd w:val="clear" w:color="auto" w:fill="auto"/>
          </w:tcPr>
          <w:p w14:paraId="67C8633E" w14:textId="1B9B3AC2" w:rsidR="00EB75CC" w:rsidRPr="002D767F" w:rsidRDefault="00EB75CC" w:rsidP="00EB75CC">
            <w:pPr>
              <w:ind w:right="34"/>
              <w:rPr>
                <w:rFonts w:ascii="Arial" w:hAnsi="Arial" w:cs="Arial"/>
                <w:sz w:val="18"/>
                <w:szCs w:val="18"/>
                <w:lang w:eastAsia="en-AU"/>
              </w:rPr>
            </w:pPr>
            <w:r w:rsidRPr="00084540">
              <w:rPr>
                <w:rFonts w:ascii="Arial" w:hAnsi="Arial" w:cs="Arial"/>
                <w:sz w:val="18"/>
                <w:szCs w:val="18"/>
                <w:lang w:eastAsia="en-AU"/>
              </w:rPr>
              <w:t xml:space="preserve">The Royal Australian College of General Practitioners. Guidelines for </w:t>
            </w:r>
            <w:r>
              <w:rPr>
                <w:rFonts w:ascii="Arial" w:hAnsi="Arial" w:cs="Arial"/>
                <w:sz w:val="18"/>
                <w:szCs w:val="18"/>
                <w:lang w:eastAsia="en-AU"/>
              </w:rPr>
              <w:t>P</w:t>
            </w:r>
            <w:r w:rsidRPr="00084540">
              <w:rPr>
                <w:rFonts w:ascii="Arial" w:hAnsi="Arial" w:cs="Arial"/>
                <w:sz w:val="18"/>
                <w:szCs w:val="18"/>
                <w:lang w:eastAsia="en-AU"/>
              </w:rPr>
              <w:t xml:space="preserve">reventive </w:t>
            </w:r>
            <w:r>
              <w:rPr>
                <w:rFonts w:ascii="Arial" w:hAnsi="Arial" w:cs="Arial"/>
                <w:sz w:val="18"/>
                <w:szCs w:val="18"/>
                <w:lang w:eastAsia="en-AU"/>
              </w:rPr>
              <w:t>A</w:t>
            </w:r>
            <w:r w:rsidRPr="00084540">
              <w:rPr>
                <w:rFonts w:ascii="Arial" w:hAnsi="Arial" w:cs="Arial"/>
                <w:sz w:val="18"/>
                <w:szCs w:val="18"/>
                <w:lang w:eastAsia="en-AU"/>
              </w:rPr>
              <w:t xml:space="preserve">ctivities in </w:t>
            </w:r>
            <w:r>
              <w:rPr>
                <w:rFonts w:ascii="Arial" w:hAnsi="Arial" w:cs="Arial"/>
                <w:sz w:val="18"/>
                <w:szCs w:val="18"/>
                <w:lang w:eastAsia="en-AU"/>
              </w:rPr>
              <w:t>G</w:t>
            </w:r>
            <w:r w:rsidRPr="00084540">
              <w:rPr>
                <w:rFonts w:ascii="Arial" w:hAnsi="Arial" w:cs="Arial"/>
                <w:sz w:val="18"/>
                <w:szCs w:val="18"/>
                <w:lang w:eastAsia="en-AU"/>
              </w:rPr>
              <w:t xml:space="preserve">eneral </w:t>
            </w:r>
            <w:r>
              <w:rPr>
                <w:rFonts w:ascii="Arial" w:hAnsi="Arial" w:cs="Arial"/>
                <w:sz w:val="18"/>
                <w:szCs w:val="18"/>
                <w:lang w:eastAsia="en-AU"/>
              </w:rPr>
              <w:t>P</w:t>
            </w:r>
            <w:r w:rsidRPr="00084540">
              <w:rPr>
                <w:rFonts w:ascii="Arial" w:hAnsi="Arial" w:cs="Arial"/>
                <w:sz w:val="18"/>
                <w:szCs w:val="18"/>
                <w:lang w:eastAsia="en-AU"/>
              </w:rPr>
              <w:t>ractice (2016)</w:t>
            </w:r>
            <w:hyperlink w:anchor="_ENREF_4" w:tooltip="Royal Australian College of General Practitioners, 2016 #22"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&lt;EndNote&gt;&lt;Cite&gt;&lt;Author&gt;Royal Australian College of General Practitioners&lt;/Author&gt;&lt;Year&gt;2016&lt;/Year&gt;&lt;RecNum&gt;22&lt;/RecNum&gt;&lt;DisplayText&gt;&lt;style face="superscript"&gt;4&lt;/style&gt;&lt;/DisplayText&gt;&lt;record&gt;&lt;rec-number&gt;22&lt;/rec-number&gt;&lt;foreign-keys&gt;&lt;key app="EN" db-id="vvrrt5p0ex0wv2epf5yxw05useweedpe5v5w" timestamp="1642743104"&gt;22&lt;/key&gt;&lt;/foreign-keys&gt;&lt;ref-type name="Report"&gt;27&lt;/ref-type&gt;&lt;contributors&gt;&lt;authors&gt;&lt;author&gt;Royal Australian College of General Practitioners,&lt;/author&gt;&lt;/authors&gt;&lt;tertiary-authors&gt;&lt;author&gt;RACGP&lt;/author&gt;&lt;/tertiary-authors&gt;&lt;/contributors&gt;&lt;titles&gt;&lt;title&gt;Guidelines for preventive activities in general practice (ninth edition)&lt;/title&gt;&lt;/titles&gt;&lt;dates&gt;&lt;year&gt;2016&lt;/year&gt;&lt;/dates&gt;&lt;pub-location&gt;Melbourne&lt;/pub-location&gt;&lt;publisher&gt;RACGP&lt;/publisher&gt;&lt;urls&gt;&lt;/urls&gt;&lt;/record&gt;&lt;/Cite&gt;&lt;/EndNote&gt;</w:instrText>
              </w:r>
              <w:r w:rsidR="00690755">
                <w:rPr>
                  <w:rFonts w:ascii="Arial" w:hAnsi="Arial" w:cs="Arial"/>
                  <w:sz w:val="18"/>
                  <w:szCs w:val="18"/>
                  <w:lang w:eastAsia="en-AU"/>
                </w:rPr>
                <w:fldChar w:fldCharType="separate"/>
              </w:r>
              <w:r w:rsidR="00690755" w:rsidRPr="007E03E0">
                <w:rPr>
                  <w:rFonts w:ascii="Arial" w:hAnsi="Arial" w:cs="Arial"/>
                  <w:noProof/>
                  <w:sz w:val="18"/>
                  <w:szCs w:val="18"/>
                  <w:vertAlign w:val="superscript"/>
                  <w:lang w:eastAsia="en-AU"/>
                </w:rPr>
                <w:t>4</w:t>
              </w:r>
              <w:r w:rsidR="00690755">
                <w:rPr>
                  <w:rFonts w:ascii="Arial" w:hAnsi="Arial" w:cs="Arial"/>
                  <w:sz w:val="18"/>
                  <w:szCs w:val="18"/>
                  <w:lang w:eastAsia="en-AU"/>
                </w:rPr>
                <w:fldChar w:fldCharType="end"/>
              </w:r>
            </w:hyperlink>
          </w:p>
        </w:tc>
        <w:tc>
          <w:tcPr>
            <w:tcW w:w="1134" w:type="dxa"/>
            <w:tcBorders>
              <w:bottom w:val="single" w:sz="4" w:space="0" w:color="auto"/>
            </w:tcBorders>
            <w:shd w:val="clear" w:color="auto" w:fill="auto"/>
            <w:vAlign w:val="center"/>
          </w:tcPr>
          <w:p w14:paraId="0D943CB5" w14:textId="0C3E49FC" w:rsidR="00EB75CC" w:rsidRPr="00C916D1" w:rsidRDefault="00EB75CC" w:rsidP="00EB75CC">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tcBorders>
              <w:bottom w:val="single" w:sz="4" w:space="0" w:color="auto"/>
            </w:tcBorders>
            <w:shd w:val="clear" w:color="auto" w:fill="auto"/>
            <w:vAlign w:val="center"/>
          </w:tcPr>
          <w:p w14:paraId="0AE9B6E9"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131" w:type="dxa"/>
            <w:tcBorders>
              <w:bottom w:val="single" w:sz="4" w:space="0" w:color="auto"/>
            </w:tcBorders>
            <w:shd w:val="clear" w:color="auto" w:fill="auto"/>
            <w:vAlign w:val="center"/>
          </w:tcPr>
          <w:p w14:paraId="431AC33D"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7" w:type="dxa"/>
            <w:tcBorders>
              <w:bottom w:val="single" w:sz="4" w:space="0" w:color="auto"/>
            </w:tcBorders>
            <w:shd w:val="clear" w:color="auto" w:fill="auto"/>
            <w:vAlign w:val="center"/>
          </w:tcPr>
          <w:p w14:paraId="74C0D6A5"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8" w:type="dxa"/>
            <w:tcBorders>
              <w:bottom w:val="single" w:sz="4" w:space="0" w:color="auto"/>
            </w:tcBorders>
            <w:shd w:val="clear" w:color="auto" w:fill="auto"/>
            <w:vAlign w:val="center"/>
          </w:tcPr>
          <w:p w14:paraId="24F76FD4"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7" w:type="dxa"/>
            <w:tcBorders>
              <w:bottom w:val="single" w:sz="4" w:space="0" w:color="auto"/>
            </w:tcBorders>
            <w:shd w:val="clear" w:color="auto" w:fill="auto"/>
            <w:vAlign w:val="center"/>
          </w:tcPr>
          <w:p w14:paraId="4389E378"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7" w:type="dxa"/>
            <w:tcBorders>
              <w:bottom w:val="single" w:sz="4" w:space="0" w:color="auto"/>
            </w:tcBorders>
            <w:vAlign w:val="center"/>
          </w:tcPr>
          <w:p w14:paraId="1BE84910"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8" w:type="dxa"/>
            <w:tcBorders>
              <w:bottom w:val="single" w:sz="4" w:space="0" w:color="auto"/>
            </w:tcBorders>
            <w:vAlign w:val="center"/>
          </w:tcPr>
          <w:p w14:paraId="3947B5D1"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7" w:type="dxa"/>
            <w:tcBorders>
              <w:bottom w:val="single" w:sz="4" w:space="0" w:color="auto"/>
            </w:tcBorders>
            <w:vAlign w:val="center"/>
          </w:tcPr>
          <w:p w14:paraId="0F16E5F3" w14:textId="77777777" w:rsidR="00EB75CC" w:rsidRPr="00C916D1" w:rsidRDefault="00EB75CC" w:rsidP="00EB75CC">
            <w:pPr>
              <w:spacing w:after="100"/>
              <w:jc w:val="center"/>
              <w:rPr>
                <w:rFonts w:ascii="Arial Narrow" w:hAnsi="Arial Narrow" w:cstheme="minorHAnsi"/>
                <w:color w:val="000000"/>
                <w:sz w:val="28"/>
                <w:szCs w:val="28"/>
                <w:lang w:eastAsia="en-AU"/>
              </w:rPr>
            </w:pPr>
          </w:p>
        </w:tc>
        <w:tc>
          <w:tcPr>
            <w:tcW w:w="1228" w:type="dxa"/>
            <w:tcBorders>
              <w:bottom w:val="single" w:sz="4" w:space="0" w:color="auto"/>
            </w:tcBorders>
            <w:vAlign w:val="center"/>
          </w:tcPr>
          <w:p w14:paraId="7C8058A4" w14:textId="77777777" w:rsidR="00EB75CC" w:rsidRPr="00C916D1" w:rsidRDefault="00EB75CC" w:rsidP="00EB75CC">
            <w:pPr>
              <w:spacing w:after="100"/>
              <w:jc w:val="center"/>
              <w:rPr>
                <w:rFonts w:ascii="Arial Narrow" w:hAnsi="Arial Narrow" w:cstheme="minorHAnsi"/>
                <w:color w:val="000000"/>
                <w:sz w:val="28"/>
                <w:szCs w:val="28"/>
                <w:lang w:eastAsia="en-AU"/>
              </w:rPr>
            </w:pPr>
          </w:p>
        </w:tc>
      </w:tr>
    </w:tbl>
    <w:p w14:paraId="54B7A1D4" w14:textId="77777777" w:rsidR="0094210C" w:rsidRDefault="0094210C"/>
    <w:tbl>
      <w:tblPr>
        <w:tblStyle w:val="TableGrid"/>
        <w:tblW w:w="0" w:type="auto"/>
        <w:tblLayout w:type="fixed"/>
        <w:tblCellMar>
          <w:right w:w="85" w:type="dxa"/>
        </w:tblCellMar>
        <w:tblLook w:val="04A0" w:firstRow="1" w:lastRow="0" w:firstColumn="1" w:lastColumn="0" w:noHBand="0" w:noVBand="1"/>
      </w:tblPr>
      <w:tblGrid>
        <w:gridCol w:w="3114"/>
        <w:gridCol w:w="1134"/>
        <w:gridCol w:w="1417"/>
        <w:gridCol w:w="1131"/>
        <w:gridCol w:w="1227"/>
        <w:gridCol w:w="1228"/>
        <w:gridCol w:w="1227"/>
        <w:gridCol w:w="1227"/>
        <w:gridCol w:w="1228"/>
        <w:gridCol w:w="1227"/>
        <w:gridCol w:w="1228"/>
      </w:tblGrid>
      <w:tr w:rsidR="001C0366" w:rsidRPr="00831CAB" w14:paraId="623F7F91" w14:textId="77777777" w:rsidTr="00674245">
        <w:trPr>
          <w:trHeight w:val="486"/>
          <w:tblHeader/>
        </w:trPr>
        <w:tc>
          <w:tcPr>
            <w:tcW w:w="3114" w:type="dxa"/>
            <w:vMerge w:val="restart"/>
            <w:shd w:val="clear" w:color="auto" w:fill="31849B" w:themeFill="accent5" w:themeFillShade="BF"/>
            <w:vAlign w:val="center"/>
          </w:tcPr>
          <w:p w14:paraId="034FCC3C" w14:textId="1230B4E7" w:rsidR="001C0366" w:rsidRPr="00831CAB" w:rsidRDefault="001C0366" w:rsidP="001C0366">
            <w:pPr>
              <w:spacing w:after="100"/>
              <w:ind w:right="-894"/>
              <w:rPr>
                <w:rFonts w:ascii="Arial" w:hAnsi="Arial" w:cs="Arial"/>
                <w:b/>
                <w:color w:val="000000"/>
                <w:sz w:val="20"/>
                <w:szCs w:val="20"/>
                <w:lang w:eastAsia="en-AU"/>
              </w:rPr>
            </w:pPr>
            <w:r w:rsidRPr="00831CAB">
              <w:rPr>
                <w:rFonts w:ascii="Arial" w:hAnsi="Arial" w:cs="Arial"/>
                <w:b/>
                <w:color w:val="FFFFFF" w:themeColor="background1"/>
                <w:sz w:val="20"/>
                <w:szCs w:val="20"/>
                <w:lang w:eastAsia="en-AU"/>
              </w:rPr>
              <w:lastRenderedPageBreak/>
              <w:t>Evidence source</w:t>
            </w:r>
            <w:r>
              <w:rPr>
                <w:rFonts w:ascii="Arial" w:hAnsi="Arial" w:cs="Arial"/>
                <w:b/>
                <w:color w:val="FFFFFF" w:themeColor="background1"/>
                <w:sz w:val="20"/>
                <w:szCs w:val="20"/>
                <w:lang w:eastAsia="en-AU"/>
              </w:rPr>
              <w:t xml:space="preserve">s for the </w:t>
            </w:r>
            <w:r>
              <w:rPr>
                <w:rFonts w:ascii="Arial" w:hAnsi="Arial" w:cs="Arial"/>
                <w:b/>
                <w:color w:val="FFFFFF" w:themeColor="background1"/>
                <w:sz w:val="20"/>
                <w:szCs w:val="20"/>
                <w:lang w:eastAsia="en-AU"/>
              </w:rPr>
              <w:br/>
              <w:t>Stillbirth Clinical Care Standard</w:t>
            </w:r>
          </w:p>
        </w:tc>
        <w:tc>
          <w:tcPr>
            <w:tcW w:w="12274" w:type="dxa"/>
            <w:gridSpan w:val="10"/>
            <w:shd w:val="clear" w:color="auto" w:fill="31849B" w:themeFill="accent5" w:themeFillShade="BF"/>
            <w:vAlign w:val="center"/>
          </w:tcPr>
          <w:p w14:paraId="275AD238" w14:textId="3D68317F" w:rsidR="001C0366" w:rsidRPr="00831CAB" w:rsidRDefault="001C0366" w:rsidP="001C0366">
            <w:pPr>
              <w:spacing w:before="120" w:after="120"/>
              <w:ind w:right="176"/>
              <w:jc w:val="center"/>
              <w:rPr>
                <w:rFonts w:ascii="Arial" w:hAnsi="Arial" w:cs="Arial"/>
                <w:b/>
                <w:color w:val="FFFFFF" w:themeColor="background1"/>
                <w:sz w:val="20"/>
                <w:szCs w:val="20"/>
                <w:lang w:eastAsia="en-AU"/>
              </w:rPr>
            </w:pPr>
            <w:r w:rsidRPr="00831CAB">
              <w:rPr>
                <w:rFonts w:ascii="Arial" w:hAnsi="Arial" w:cs="Arial"/>
                <w:b/>
                <w:color w:val="FFFFFF" w:themeColor="background1"/>
                <w:sz w:val="20"/>
                <w:szCs w:val="20"/>
                <w:lang w:eastAsia="en-AU"/>
              </w:rPr>
              <w:t>Relevance to the Quality Statements (QS)</w:t>
            </w:r>
          </w:p>
        </w:tc>
      </w:tr>
      <w:tr w:rsidR="001C0366" w:rsidRPr="00B76C43" w14:paraId="76A858FB" w14:textId="77777777" w:rsidTr="00674245">
        <w:trPr>
          <w:trHeight w:val="1807"/>
          <w:tblHeader/>
        </w:trPr>
        <w:tc>
          <w:tcPr>
            <w:tcW w:w="3114" w:type="dxa"/>
            <w:vMerge/>
            <w:shd w:val="clear" w:color="auto" w:fill="31849B" w:themeFill="accent5" w:themeFillShade="BF"/>
          </w:tcPr>
          <w:p w14:paraId="390DCA9F" w14:textId="77777777" w:rsidR="001C0366" w:rsidRPr="00831CAB" w:rsidRDefault="001C0366" w:rsidP="001C0366">
            <w:pPr>
              <w:spacing w:after="100"/>
              <w:ind w:right="-894"/>
              <w:rPr>
                <w:rFonts w:ascii="Arial" w:hAnsi="Arial" w:cs="Arial"/>
                <w:b/>
                <w:color w:val="000000"/>
                <w:sz w:val="20"/>
                <w:szCs w:val="20"/>
                <w:lang w:eastAsia="en-AU"/>
              </w:rPr>
            </w:pPr>
          </w:p>
        </w:tc>
        <w:tc>
          <w:tcPr>
            <w:tcW w:w="1134" w:type="dxa"/>
            <w:shd w:val="clear" w:color="auto" w:fill="DAEEF3" w:themeFill="accent5" w:themeFillTint="33"/>
          </w:tcPr>
          <w:p w14:paraId="612313A5" w14:textId="5A172218" w:rsidR="001C0366" w:rsidRPr="00B76C43" w:rsidRDefault="001C0366" w:rsidP="001C0366">
            <w:pPr>
              <w:ind w:right="-73"/>
              <w:rPr>
                <w:rFonts w:ascii="Arial" w:hAnsi="Arial" w:cs="Arial"/>
                <w:sz w:val="18"/>
                <w:szCs w:val="18"/>
                <w:lang w:eastAsia="en-AU"/>
              </w:rPr>
            </w:pPr>
            <w:r w:rsidRPr="00D42643">
              <w:rPr>
                <w:rFonts w:ascii="Arial" w:hAnsi="Arial" w:cs="Arial"/>
                <w:b/>
                <w:sz w:val="16"/>
                <w:szCs w:val="16"/>
                <w:lang w:eastAsia="en-AU"/>
              </w:rPr>
              <w:t>QS1.</w:t>
            </w:r>
            <w:r w:rsidRPr="00D42643">
              <w:rPr>
                <w:rFonts w:ascii="Arial" w:hAnsi="Arial" w:cs="Arial"/>
                <w:sz w:val="16"/>
                <w:szCs w:val="16"/>
                <w:lang w:eastAsia="en-AU"/>
              </w:rPr>
              <w:t xml:space="preserve"> </w:t>
            </w:r>
            <w:r w:rsidRPr="00D42643">
              <w:rPr>
                <w:rFonts w:ascii="Arial" w:hAnsi="Arial" w:cs="Arial"/>
                <w:sz w:val="16"/>
                <w:szCs w:val="16"/>
                <w:lang w:eastAsia="en-AU"/>
              </w:rPr>
              <w:br/>
              <w:t>Stillbirth risk assessment before pregnancy</w:t>
            </w:r>
          </w:p>
        </w:tc>
        <w:tc>
          <w:tcPr>
            <w:tcW w:w="1417" w:type="dxa"/>
            <w:shd w:val="clear" w:color="auto" w:fill="DAEEF3" w:themeFill="accent5" w:themeFillTint="33"/>
          </w:tcPr>
          <w:p w14:paraId="19B591A3" w14:textId="0EFADF3F"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QS2.</w:t>
            </w:r>
            <w:r w:rsidRPr="00D42643">
              <w:rPr>
                <w:rFonts w:ascii="Arial" w:hAnsi="Arial" w:cs="Arial"/>
                <w:b/>
                <w:sz w:val="16"/>
                <w:szCs w:val="16"/>
                <w:lang w:eastAsia="en-AU"/>
              </w:rPr>
              <w:br/>
            </w:r>
            <w:r w:rsidRPr="00D42643">
              <w:rPr>
                <w:rFonts w:ascii="Arial" w:hAnsi="Arial" w:cs="Arial"/>
                <w:sz w:val="16"/>
                <w:szCs w:val="16"/>
                <w:lang w:eastAsia="en-AU"/>
              </w:rPr>
              <w:t>Stillbirth risk assessment during pregnancy</w:t>
            </w:r>
          </w:p>
        </w:tc>
        <w:tc>
          <w:tcPr>
            <w:tcW w:w="1131" w:type="dxa"/>
            <w:shd w:val="clear" w:color="auto" w:fill="DAEEF3" w:themeFill="accent5" w:themeFillTint="33"/>
          </w:tcPr>
          <w:p w14:paraId="65A0D4E2" w14:textId="16142CB8"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QS3.</w:t>
            </w:r>
            <w:r w:rsidRPr="00D42643">
              <w:rPr>
                <w:rFonts w:ascii="Arial" w:hAnsi="Arial" w:cs="Arial"/>
                <w:sz w:val="16"/>
                <w:szCs w:val="16"/>
                <w:lang w:eastAsia="en-AU"/>
              </w:rPr>
              <w:t xml:space="preserve"> </w:t>
            </w:r>
            <w:r w:rsidRPr="00D42643">
              <w:rPr>
                <w:rFonts w:ascii="Arial" w:hAnsi="Arial" w:cs="Arial"/>
                <w:sz w:val="16"/>
                <w:szCs w:val="16"/>
                <w:lang w:eastAsia="en-AU"/>
              </w:rPr>
              <w:br/>
              <w:t>Stillbirth awareness and strategies to reduce risk</w:t>
            </w:r>
          </w:p>
        </w:tc>
        <w:tc>
          <w:tcPr>
            <w:tcW w:w="1227" w:type="dxa"/>
            <w:shd w:val="clear" w:color="auto" w:fill="DAEEF3" w:themeFill="accent5" w:themeFillTint="33"/>
          </w:tcPr>
          <w:p w14:paraId="6613C48E" w14:textId="029C0804"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QS4.</w:t>
            </w:r>
            <w:r w:rsidRPr="00D42643">
              <w:rPr>
                <w:rFonts w:ascii="Arial" w:hAnsi="Arial" w:cs="Arial"/>
                <w:sz w:val="16"/>
                <w:szCs w:val="16"/>
                <w:lang w:eastAsia="en-AU"/>
              </w:rPr>
              <w:t xml:space="preserve"> Ultrasound during pregnancy</w:t>
            </w:r>
          </w:p>
        </w:tc>
        <w:tc>
          <w:tcPr>
            <w:tcW w:w="1228" w:type="dxa"/>
            <w:shd w:val="clear" w:color="auto" w:fill="DAEEF3" w:themeFill="accent5" w:themeFillTint="33"/>
          </w:tcPr>
          <w:p w14:paraId="1F686F5A" w14:textId="1DA92C4B" w:rsidR="001C0366" w:rsidRPr="00B76C43" w:rsidRDefault="001C0366" w:rsidP="001C0366">
            <w:pPr>
              <w:ind w:left="-37" w:right="-74"/>
              <w:rPr>
                <w:rFonts w:ascii="Arial" w:hAnsi="Arial" w:cs="Arial"/>
                <w:sz w:val="18"/>
                <w:szCs w:val="18"/>
                <w:lang w:eastAsia="en-AU"/>
              </w:rPr>
            </w:pPr>
            <w:r w:rsidRPr="00D42643">
              <w:rPr>
                <w:rFonts w:ascii="Arial" w:hAnsi="Arial" w:cs="Arial"/>
                <w:b/>
                <w:sz w:val="16"/>
                <w:szCs w:val="16"/>
                <w:lang w:eastAsia="en-AU"/>
              </w:rPr>
              <w:t>QS5.</w:t>
            </w:r>
            <w:r w:rsidRPr="00D42643">
              <w:rPr>
                <w:rFonts w:ascii="Arial" w:hAnsi="Arial" w:cs="Arial"/>
                <w:sz w:val="16"/>
                <w:szCs w:val="16"/>
                <w:lang w:eastAsia="en-AU"/>
              </w:rPr>
              <w:t xml:space="preserve"> </w:t>
            </w:r>
            <w:r w:rsidRPr="00D42643">
              <w:rPr>
                <w:rFonts w:ascii="Arial" w:hAnsi="Arial" w:cs="Arial"/>
                <w:sz w:val="16"/>
                <w:szCs w:val="16"/>
                <w:lang w:eastAsia="en-AU"/>
              </w:rPr>
              <w:br/>
              <w:t>Change in fetal movements</w:t>
            </w:r>
          </w:p>
        </w:tc>
        <w:tc>
          <w:tcPr>
            <w:tcW w:w="1227" w:type="dxa"/>
            <w:shd w:val="clear" w:color="auto" w:fill="DAEEF3" w:themeFill="accent5" w:themeFillTint="33"/>
          </w:tcPr>
          <w:p w14:paraId="04849B87" w14:textId="07BB397D"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QS6.</w:t>
            </w:r>
            <w:r w:rsidRPr="00D42643">
              <w:rPr>
                <w:rFonts w:ascii="Arial" w:hAnsi="Arial" w:cs="Arial"/>
                <w:sz w:val="16"/>
                <w:szCs w:val="16"/>
                <w:lang w:eastAsia="en-AU"/>
              </w:rPr>
              <w:t xml:space="preserve"> </w:t>
            </w:r>
            <w:r>
              <w:rPr>
                <w:rFonts w:ascii="Arial" w:hAnsi="Arial" w:cs="Arial"/>
                <w:sz w:val="16"/>
                <w:szCs w:val="16"/>
                <w:lang w:eastAsia="en-AU"/>
              </w:rPr>
              <w:br/>
            </w:r>
            <w:r w:rsidRPr="00D42643">
              <w:rPr>
                <w:rFonts w:ascii="Arial" w:hAnsi="Arial" w:cs="Arial"/>
                <w:sz w:val="16"/>
                <w:szCs w:val="16"/>
                <w:lang w:eastAsia="en-AU"/>
              </w:rPr>
              <w:t>Informed decision making about timing of birth</w:t>
            </w:r>
          </w:p>
        </w:tc>
        <w:tc>
          <w:tcPr>
            <w:tcW w:w="1227" w:type="dxa"/>
            <w:shd w:val="clear" w:color="auto" w:fill="DAEEF3" w:themeFill="accent5" w:themeFillTint="33"/>
          </w:tcPr>
          <w:p w14:paraId="6E4F369F" w14:textId="73A63A41"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QS7.</w:t>
            </w:r>
            <w:r w:rsidRPr="00D42643">
              <w:rPr>
                <w:rFonts w:ascii="Arial" w:hAnsi="Arial" w:cs="Arial"/>
                <w:sz w:val="16"/>
                <w:szCs w:val="16"/>
                <w:lang w:eastAsia="en-AU"/>
              </w:rPr>
              <w:t xml:space="preserve"> Discussing investigations for stillbirth</w:t>
            </w:r>
          </w:p>
        </w:tc>
        <w:tc>
          <w:tcPr>
            <w:tcW w:w="1228" w:type="dxa"/>
            <w:shd w:val="clear" w:color="auto" w:fill="DAEEF3" w:themeFill="accent5" w:themeFillTint="33"/>
          </w:tcPr>
          <w:p w14:paraId="6FEF74E2" w14:textId="1AD304B7"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QS8.</w:t>
            </w:r>
            <w:r w:rsidRPr="00D42643">
              <w:rPr>
                <w:rFonts w:ascii="Arial" w:hAnsi="Arial" w:cs="Arial"/>
                <w:sz w:val="16"/>
                <w:szCs w:val="16"/>
                <w:lang w:eastAsia="en-AU"/>
              </w:rPr>
              <w:t xml:space="preserve"> Reporting, </w:t>
            </w:r>
            <w:proofErr w:type="gramStart"/>
            <w:r w:rsidRPr="00D42643">
              <w:rPr>
                <w:rFonts w:ascii="Arial" w:hAnsi="Arial" w:cs="Arial"/>
                <w:sz w:val="16"/>
                <w:szCs w:val="16"/>
                <w:lang w:eastAsia="en-AU"/>
              </w:rPr>
              <w:t>documenting</w:t>
            </w:r>
            <w:proofErr w:type="gramEnd"/>
            <w:r w:rsidRPr="00D42643">
              <w:rPr>
                <w:rFonts w:ascii="Arial" w:hAnsi="Arial" w:cs="Arial"/>
                <w:sz w:val="16"/>
                <w:szCs w:val="16"/>
                <w:lang w:eastAsia="en-AU"/>
              </w:rPr>
              <w:t xml:space="preserve"> and communicating stillbirth investigation results</w:t>
            </w:r>
          </w:p>
        </w:tc>
        <w:tc>
          <w:tcPr>
            <w:tcW w:w="1227" w:type="dxa"/>
            <w:shd w:val="clear" w:color="auto" w:fill="DAEEF3" w:themeFill="accent5" w:themeFillTint="33"/>
          </w:tcPr>
          <w:p w14:paraId="5063FD82" w14:textId="455F7463"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QS9.</w:t>
            </w:r>
            <w:r w:rsidRPr="00D42643">
              <w:rPr>
                <w:rFonts w:ascii="Arial" w:hAnsi="Arial" w:cs="Arial"/>
                <w:sz w:val="16"/>
                <w:szCs w:val="16"/>
                <w:lang w:eastAsia="en-AU"/>
              </w:rPr>
              <w:t xml:space="preserve"> Bereavement care and support after perinatal loss</w:t>
            </w:r>
          </w:p>
        </w:tc>
        <w:tc>
          <w:tcPr>
            <w:tcW w:w="1228" w:type="dxa"/>
            <w:shd w:val="clear" w:color="auto" w:fill="DAEEF3" w:themeFill="accent5" w:themeFillTint="33"/>
          </w:tcPr>
          <w:p w14:paraId="2701445D" w14:textId="0EA4A22C"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QS10.</w:t>
            </w:r>
            <w:r w:rsidRPr="00D42643">
              <w:rPr>
                <w:rFonts w:ascii="Arial" w:hAnsi="Arial" w:cs="Arial"/>
                <w:sz w:val="16"/>
                <w:szCs w:val="16"/>
                <w:lang w:eastAsia="en-AU"/>
              </w:rPr>
              <w:t xml:space="preserve"> Subsequent pregnancy care after perinatal loss</w:t>
            </w:r>
          </w:p>
        </w:tc>
      </w:tr>
      <w:tr w:rsidR="001C0366" w14:paraId="328CFA62" w14:textId="77777777" w:rsidTr="000E10E9">
        <w:trPr>
          <w:trHeight w:val="486"/>
        </w:trPr>
        <w:tc>
          <w:tcPr>
            <w:tcW w:w="15388" w:type="dxa"/>
            <w:gridSpan w:val="11"/>
            <w:tcBorders>
              <w:top w:val="nil"/>
            </w:tcBorders>
            <w:shd w:val="clear" w:color="auto" w:fill="D9D9D9"/>
          </w:tcPr>
          <w:p w14:paraId="202E7D63" w14:textId="22ABB9CD" w:rsidR="001C0366" w:rsidRDefault="001C0366" w:rsidP="001C0366">
            <w:pPr>
              <w:spacing w:before="120" w:after="120"/>
              <w:rPr>
                <w:rFonts w:ascii="Arial" w:hAnsi="Arial" w:cs="Arial"/>
                <w:b/>
                <w:color w:val="000000"/>
                <w:sz w:val="20"/>
                <w:szCs w:val="20"/>
                <w:lang w:eastAsia="en-AU"/>
              </w:rPr>
            </w:pPr>
            <w:r>
              <w:rPr>
                <w:rFonts w:ascii="Arial" w:hAnsi="Arial" w:cs="Arial"/>
                <w:b/>
                <w:color w:val="000000"/>
                <w:sz w:val="20"/>
                <w:szCs w:val="20"/>
                <w:lang w:eastAsia="en-AU"/>
              </w:rPr>
              <w:t>International</w:t>
            </w:r>
            <w:r w:rsidRPr="00D91927">
              <w:rPr>
                <w:rFonts w:ascii="Arial" w:hAnsi="Arial" w:cs="Arial"/>
                <w:b/>
                <w:color w:val="000000"/>
                <w:sz w:val="20"/>
                <w:szCs w:val="20"/>
                <w:lang w:eastAsia="en-AU"/>
              </w:rPr>
              <w:t xml:space="preserve"> </w:t>
            </w:r>
            <w:r>
              <w:rPr>
                <w:rFonts w:ascii="Arial" w:hAnsi="Arial" w:cs="Arial"/>
                <w:b/>
                <w:color w:val="000000"/>
                <w:sz w:val="20"/>
                <w:szCs w:val="20"/>
                <w:lang w:eastAsia="en-AU"/>
              </w:rPr>
              <w:t xml:space="preserve">clinical practice </w:t>
            </w:r>
            <w:r w:rsidRPr="00D91927">
              <w:rPr>
                <w:rFonts w:ascii="Arial" w:hAnsi="Arial" w:cs="Arial"/>
                <w:b/>
                <w:color w:val="000000"/>
                <w:sz w:val="20"/>
                <w:szCs w:val="20"/>
                <w:lang w:eastAsia="en-AU"/>
              </w:rPr>
              <w:t>guidelines</w:t>
            </w:r>
          </w:p>
        </w:tc>
      </w:tr>
      <w:tr w:rsidR="001C0366" w:rsidRPr="00C916D1" w14:paraId="72C546F0" w14:textId="77777777" w:rsidTr="00674245">
        <w:trPr>
          <w:trHeight w:val="330"/>
        </w:trPr>
        <w:tc>
          <w:tcPr>
            <w:tcW w:w="3114" w:type="dxa"/>
          </w:tcPr>
          <w:p w14:paraId="46C3EA91" w14:textId="60E15977" w:rsidR="001C0366" w:rsidRPr="008063CA" w:rsidRDefault="001C0366" w:rsidP="001C0366">
            <w:pPr>
              <w:ind w:right="34"/>
              <w:rPr>
                <w:rFonts w:ascii="Arial" w:hAnsi="Arial" w:cs="Arial"/>
                <w:color w:val="000000"/>
                <w:sz w:val="18"/>
                <w:szCs w:val="18"/>
                <w:lang w:eastAsia="en-AU"/>
              </w:rPr>
            </w:pPr>
            <w:r w:rsidRPr="008063CA">
              <w:rPr>
                <w:rFonts w:ascii="Arial" w:hAnsi="Arial" w:cs="Arial"/>
                <w:sz w:val="18"/>
                <w:szCs w:val="18"/>
                <w:lang w:eastAsia="en-AU"/>
              </w:rPr>
              <w:t>National Institute for Health and Care Excellence (NICE) Guideline. Antenatal Care (2021)</w:t>
            </w:r>
            <w:hyperlink w:anchor="_ENREF_5" w:tooltip="National Institute for Health and Care Excellence, 2021 #107"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sz w:val="18"/>
                  <w:szCs w:val="18"/>
                  <w:lang w:eastAsia="en-AU"/>
                </w:rPr>
                <w:fldChar w:fldCharType="separate"/>
              </w:r>
              <w:r w:rsidR="00690755" w:rsidRPr="007E03E0">
                <w:rPr>
                  <w:rFonts w:ascii="Arial" w:hAnsi="Arial" w:cs="Arial"/>
                  <w:noProof/>
                  <w:sz w:val="18"/>
                  <w:szCs w:val="18"/>
                  <w:vertAlign w:val="superscript"/>
                  <w:lang w:eastAsia="en-AU"/>
                </w:rPr>
                <w:t>5</w:t>
              </w:r>
              <w:r w:rsidR="00690755">
                <w:rPr>
                  <w:rFonts w:ascii="Arial" w:hAnsi="Arial" w:cs="Arial"/>
                  <w:sz w:val="18"/>
                  <w:szCs w:val="18"/>
                  <w:lang w:eastAsia="en-AU"/>
                </w:rPr>
                <w:fldChar w:fldCharType="end"/>
              </w:r>
            </w:hyperlink>
          </w:p>
        </w:tc>
        <w:tc>
          <w:tcPr>
            <w:tcW w:w="1134" w:type="dxa"/>
            <w:vAlign w:val="center"/>
          </w:tcPr>
          <w:p w14:paraId="650A9E88"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vAlign w:val="center"/>
          </w:tcPr>
          <w:p w14:paraId="6370A9C9"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742E70D0"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34AAD1E0"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18425106"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432B1411"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6ADB58D"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311AD936"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E0BB12D"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5198ECE7" w14:textId="77777777" w:rsidR="001C0366" w:rsidRPr="00C916D1" w:rsidRDefault="001C0366" w:rsidP="001C0366">
            <w:pPr>
              <w:spacing w:after="100"/>
              <w:jc w:val="center"/>
              <w:rPr>
                <w:rFonts w:ascii="Arial Narrow" w:hAnsi="Arial Narrow" w:cs="Arial"/>
                <w:color w:val="000000"/>
                <w:sz w:val="28"/>
                <w:szCs w:val="28"/>
                <w:lang w:eastAsia="en-AU"/>
              </w:rPr>
            </w:pPr>
          </w:p>
        </w:tc>
      </w:tr>
      <w:tr w:rsidR="001C0366" w:rsidRPr="00C916D1" w14:paraId="0DDE07F6" w14:textId="77777777" w:rsidTr="00674245">
        <w:trPr>
          <w:trHeight w:val="330"/>
        </w:trPr>
        <w:tc>
          <w:tcPr>
            <w:tcW w:w="3114" w:type="dxa"/>
          </w:tcPr>
          <w:p w14:paraId="153F4A0B" w14:textId="0BA97F2F" w:rsidR="001C0366" w:rsidRPr="008063CA" w:rsidRDefault="001C0366" w:rsidP="001C0366">
            <w:pPr>
              <w:ind w:right="34"/>
              <w:rPr>
                <w:rFonts w:ascii="Arial" w:hAnsi="Arial" w:cs="Arial"/>
                <w:sz w:val="18"/>
                <w:szCs w:val="18"/>
                <w:lang w:eastAsia="en-AU"/>
              </w:rPr>
            </w:pPr>
            <w:r w:rsidRPr="008063CA">
              <w:rPr>
                <w:rFonts w:ascii="Arial" w:hAnsi="Arial" w:cs="Arial"/>
                <w:sz w:val="18"/>
                <w:szCs w:val="18"/>
                <w:lang w:eastAsia="en-AU"/>
              </w:rPr>
              <w:t>National Institute for Health and Care Excellence (NICE) Guideline. Weight Management Before, During and After Pregnancy (2010)</w:t>
            </w:r>
            <w:hyperlink w:anchor="_ENREF_6" w:tooltip="National Institute for Health and Care Excellence, 2010 #104"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&lt;EndNote&gt;&lt;Cite&gt;&lt;Author&gt;National Institute for Health and Care Excellence&lt;/Author&gt;&lt;Year&gt;2010&lt;/Year&gt;&lt;RecNum&gt;104&lt;/RecNum&gt;&lt;DisplayText&gt;&lt;style face="superscript"&gt;6&lt;/style&gt;&lt;/DisplayText&gt;&lt;record&gt;&lt;rec-number&gt;104&lt;/rec-number&gt;&lt;foreign-keys&gt;&lt;key app="EN" db-id="vvrrt5p0ex0wv2epf5yxw05useweedpe5v5w" timestamp="1645053487"&gt;104&lt;/key&gt;&lt;/foreign-keys&gt;&lt;ref-type name="Report"&gt;27&lt;/ref-type&gt;&lt;contributors&gt;&lt;authors&gt;&lt;author&gt;National Institute for Health and Care Excellence,&lt;/author&gt;&lt;/authors&gt;&lt;tertiary-authors&gt;&lt;author&gt;NICE&lt;/author&gt;&lt;/tertiary-authors&gt;&lt;/contributors&gt;&lt;titles&gt;&lt;title&gt;Weight management before, during and after pregnancy&lt;/title&gt;&lt;/titles&gt;&lt;dates&gt;&lt;year&gt;2010&lt;/year&gt;&lt;/dates&gt;&lt;pub-location&gt;United Kingdom&lt;/pub-location&gt;&lt;urls&gt;&lt;related-urls&gt;&lt;url&gt;https://www.nice.org.uk/guidance/ph27&lt;/url&gt;&lt;/related-urls&gt;&lt;/urls&gt;&lt;/record&gt;&lt;/Cite&gt;&lt;/EndNote&gt;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6</w:t>
              </w:r>
              <w:r w:rsidR="00690755">
                <w:rPr>
                  <w:rFonts w:ascii="Arial" w:hAnsi="Arial" w:cs="Arial"/>
                  <w:sz w:val="18"/>
                  <w:szCs w:val="18"/>
                  <w:lang w:eastAsia="en-AU"/>
                </w:rPr>
                <w:fldChar w:fldCharType="end"/>
              </w:r>
            </w:hyperlink>
            <w:r w:rsidR="00B02C06" w:rsidRPr="008063CA">
              <w:rPr>
                <w:rFonts w:ascii="Arial" w:hAnsi="Arial" w:cs="Arial"/>
                <w:sz w:val="18"/>
                <w:szCs w:val="18"/>
                <w:lang w:eastAsia="en-AU"/>
              </w:rPr>
              <w:t xml:space="preserve"> </w:t>
            </w:r>
          </w:p>
        </w:tc>
        <w:tc>
          <w:tcPr>
            <w:tcW w:w="1134" w:type="dxa"/>
            <w:vAlign w:val="center"/>
          </w:tcPr>
          <w:p w14:paraId="38084E5B"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vAlign w:val="center"/>
          </w:tcPr>
          <w:p w14:paraId="31B2C20A"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31CAD05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4CA6E00F"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38EE8C78"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328FBC7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4F3D4DFC"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7DE59DF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CE9789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53C37EA3" w14:textId="77777777" w:rsidR="001C0366" w:rsidRPr="00C916D1" w:rsidRDefault="001C0366" w:rsidP="001C0366">
            <w:pPr>
              <w:spacing w:after="100"/>
              <w:jc w:val="center"/>
              <w:rPr>
                <w:rFonts w:ascii="Arial Narrow" w:hAnsi="Arial Narrow" w:cs="Arial"/>
                <w:color w:val="000000"/>
                <w:sz w:val="28"/>
                <w:szCs w:val="28"/>
                <w:lang w:eastAsia="en-AU"/>
              </w:rPr>
            </w:pPr>
          </w:p>
        </w:tc>
      </w:tr>
      <w:tr w:rsidR="001C0366" w:rsidRPr="00C916D1" w14:paraId="7987BA88" w14:textId="77777777" w:rsidTr="00674245">
        <w:trPr>
          <w:cantSplit/>
          <w:trHeight w:val="330"/>
        </w:trPr>
        <w:tc>
          <w:tcPr>
            <w:tcW w:w="3114" w:type="dxa"/>
          </w:tcPr>
          <w:p w14:paraId="19E42C8E" w14:textId="6CC6F3CE" w:rsidR="001C0366" w:rsidRPr="008063CA" w:rsidRDefault="001C0366" w:rsidP="001C0366">
            <w:pPr>
              <w:ind w:right="34"/>
              <w:rPr>
                <w:rFonts w:ascii="Arial" w:hAnsi="Arial" w:cs="Arial"/>
                <w:sz w:val="18"/>
                <w:szCs w:val="18"/>
                <w:lang w:eastAsia="en-AU"/>
              </w:rPr>
            </w:pPr>
            <w:r w:rsidRPr="008063CA">
              <w:rPr>
                <w:rFonts w:ascii="Arial" w:hAnsi="Arial" w:cs="Arial"/>
                <w:sz w:val="18"/>
                <w:szCs w:val="18"/>
                <w:lang w:eastAsia="en-AU"/>
              </w:rPr>
              <w:t>National Institute for Health and Care Excellence (NICE) Guideline.</w:t>
            </w:r>
            <w:r w:rsidRPr="008063CA">
              <w:rPr>
                <w:rFonts w:ascii="Arial" w:hAnsi="Arial" w:cs="Arial"/>
                <w:sz w:val="18"/>
                <w:szCs w:val="18"/>
                <w:lang w:eastAsia="en-AU"/>
              </w:rPr>
              <w:br/>
              <w:t>Hypertension in Pregnancy: Diagnosis and Management (2019)</w:t>
            </w:r>
            <w:hyperlink w:anchor="_ENREF_7" w:tooltip="National Institute for Health and Care Excellence, 2019 #106"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&lt;EndNote&gt;&lt;Cite&gt;&lt;Author&gt;National Institute for Health and Care Excellence&lt;/Author&gt;&lt;Year&gt;2019&lt;/Year&gt;&lt;RecNum&gt;106&lt;/RecNum&gt;&lt;DisplayText&gt;&lt;style face="superscript"&gt;7&lt;/style&gt;&lt;/DisplayText&gt;&lt;record&gt;&lt;rec-number&gt;106&lt;/rec-number&gt;&lt;foreign-keys&gt;&lt;key app="EN" db-id="vvrrt5p0ex0wv2epf5yxw05useweedpe5v5w" timestamp="1645053487"&gt;106&lt;/key&gt;&lt;/foreign-keys&gt;&lt;ref-type name="Report"&gt;27&lt;/ref-type&gt;&lt;contributors&gt;&lt;authors&gt;&lt;author&gt;National Institute for Health and Care Excellence,&lt;/author&gt;&lt;/authors&gt;&lt;tertiary-authors&gt;&lt;author&gt;NICE&lt;/author&gt;&lt;/tertiary-authors&gt;&lt;/contributors&gt;&lt;titles&gt;&lt;title&gt;Hypertension in pregnancy: Diagnosis and management&lt;/title&gt;&lt;/titles&gt;&lt;dates&gt;&lt;year&gt;2019&lt;/year&gt;&lt;/dates&gt;&lt;pub-location&gt;United Kingdom&lt;/pub-location&gt;&lt;publisher&gt;NICE&lt;/publisher&gt;&lt;urls&gt;&lt;related-urls&gt;&lt;url&gt;https://www.nice.org.uk/guidance/ng133&lt;/url&gt;&lt;/related-urls&gt;&lt;/urls&gt;&lt;/record&gt;&lt;/Cite&gt;&lt;/EndNote&gt;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7</w:t>
              </w:r>
              <w:r w:rsidR="00690755">
                <w:rPr>
                  <w:rFonts w:ascii="Arial" w:hAnsi="Arial" w:cs="Arial"/>
                  <w:sz w:val="18"/>
                  <w:szCs w:val="18"/>
                  <w:lang w:eastAsia="en-AU"/>
                </w:rPr>
                <w:fldChar w:fldCharType="end"/>
              </w:r>
            </w:hyperlink>
          </w:p>
        </w:tc>
        <w:tc>
          <w:tcPr>
            <w:tcW w:w="1134" w:type="dxa"/>
            <w:vAlign w:val="center"/>
          </w:tcPr>
          <w:p w14:paraId="618E024D"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1FFB1F16"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7FE46408"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77DE8D5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2FE0A443"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580A6299"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217573A1"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31E1BE7B"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3C554A1A"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2F08A3FC" w14:textId="77777777" w:rsidR="001C0366" w:rsidRPr="00C916D1" w:rsidRDefault="001C0366" w:rsidP="001C0366">
            <w:pPr>
              <w:spacing w:after="100"/>
              <w:jc w:val="center"/>
              <w:rPr>
                <w:rFonts w:ascii="Arial Narrow" w:hAnsi="Arial Narrow" w:cs="Arial"/>
                <w:color w:val="000000"/>
                <w:sz w:val="28"/>
                <w:szCs w:val="28"/>
                <w:lang w:eastAsia="en-AU"/>
              </w:rPr>
            </w:pPr>
          </w:p>
        </w:tc>
      </w:tr>
      <w:tr w:rsidR="001C0366" w:rsidRPr="00C916D1" w14:paraId="13F13B5C" w14:textId="77777777" w:rsidTr="00674245">
        <w:trPr>
          <w:trHeight w:val="330"/>
        </w:trPr>
        <w:tc>
          <w:tcPr>
            <w:tcW w:w="3114" w:type="dxa"/>
          </w:tcPr>
          <w:p w14:paraId="670BF841" w14:textId="7A4CCEE4" w:rsidR="001C0366" w:rsidRPr="00C659A6" w:rsidRDefault="001C0366" w:rsidP="001C0366">
            <w:pPr>
              <w:ind w:right="34"/>
              <w:rPr>
                <w:rFonts w:ascii="Arial" w:hAnsi="Arial" w:cs="Arial"/>
                <w:color w:val="000000"/>
                <w:sz w:val="18"/>
                <w:szCs w:val="18"/>
                <w:lang w:eastAsia="en-AU"/>
              </w:rPr>
            </w:pPr>
            <w:r>
              <w:rPr>
                <w:rFonts w:ascii="Arial" w:hAnsi="Arial" w:cs="Arial"/>
                <w:color w:val="000000"/>
                <w:sz w:val="18"/>
                <w:szCs w:val="18"/>
                <w:lang w:eastAsia="en-AU"/>
              </w:rPr>
              <w:t xml:space="preserve">Royal College of Obstetricians and Gynaecologists. </w:t>
            </w:r>
            <w:r w:rsidRPr="00C659A6">
              <w:rPr>
                <w:rFonts w:ascii="Arial" w:hAnsi="Arial" w:cs="Arial"/>
                <w:color w:val="000000"/>
                <w:sz w:val="18"/>
                <w:szCs w:val="18"/>
                <w:lang w:eastAsia="en-AU"/>
              </w:rPr>
              <w:t>Care of Women with Obesity in Pregna</w:t>
            </w:r>
            <w:r>
              <w:rPr>
                <w:rFonts w:ascii="Arial" w:hAnsi="Arial" w:cs="Arial"/>
                <w:color w:val="000000"/>
                <w:sz w:val="18"/>
                <w:szCs w:val="18"/>
                <w:lang w:eastAsia="en-AU"/>
              </w:rPr>
              <w:t>ncy: Green-top Guideline No. 72</w:t>
            </w:r>
            <w:r w:rsidRPr="00C659A6">
              <w:rPr>
                <w:rFonts w:ascii="Arial" w:hAnsi="Arial" w:cs="Arial"/>
                <w:color w:val="000000"/>
                <w:sz w:val="18"/>
                <w:szCs w:val="18"/>
                <w:lang w:eastAsia="en-AU"/>
              </w:rPr>
              <w:t xml:space="preserve"> </w:t>
            </w:r>
            <w:r>
              <w:rPr>
                <w:rFonts w:ascii="Arial" w:hAnsi="Arial" w:cs="Arial"/>
                <w:color w:val="000000"/>
                <w:sz w:val="18"/>
                <w:szCs w:val="18"/>
                <w:lang w:eastAsia="en-AU"/>
              </w:rPr>
              <w:t>(</w:t>
            </w:r>
            <w:r w:rsidRPr="00C659A6">
              <w:rPr>
                <w:rFonts w:ascii="Arial" w:hAnsi="Arial" w:cs="Arial"/>
                <w:color w:val="000000"/>
                <w:sz w:val="18"/>
                <w:szCs w:val="18"/>
                <w:lang w:eastAsia="en-AU"/>
              </w:rPr>
              <w:t>2019</w:t>
            </w:r>
            <w:r>
              <w:rPr>
                <w:rFonts w:ascii="Arial" w:hAnsi="Arial" w:cs="Arial"/>
                <w:color w:val="000000"/>
                <w:sz w:val="18"/>
                <w:szCs w:val="18"/>
                <w:lang w:eastAsia="en-AU"/>
              </w:rPr>
              <w:t>)</w:t>
            </w:r>
            <w:hyperlink w:anchor="_ENREF_8" w:tooltip="Denison, 2019 #90"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&lt;EndNote&gt;&lt;Cite&gt;&lt;Author&gt;Denison&lt;/Author&gt;&lt;Year&gt;2019&lt;/Year&gt;&lt;RecNum&gt;90&lt;/RecNum&gt;&lt;DisplayText&gt;&lt;style face="superscript"&gt;8&lt;/style&gt;&lt;/DisplayText&gt;&lt;record&gt;&lt;rec-number&gt;90&lt;/rec-number&gt;&lt;foreign-keys&gt;&lt;key app="EN" db-id="vvrrt5p0ex0wv2epf5yxw05useweedpe5v5w" timestamp="1645053487"&gt;90&lt;/key&gt;&lt;/foreign-keys&gt;&lt;ref-type name="Journal Article"&gt;17&lt;/ref-type&gt;&lt;contributors&gt;&lt;authors&gt;&lt;author&gt;Denison, F. C.&lt;/author&gt;&lt;author&gt;Aedla, N. R.&lt;/author&gt;&lt;author&gt;Keag, O.&lt;/author&gt;&lt;author&gt;Hor, K.&lt;/author&gt;&lt;author&gt;Reynolds, R. M.&lt;/author&gt;&lt;author&gt;Milne, A.&lt;/author&gt;&lt;author&gt;Diamond, A.&lt;/author&gt;&lt;/authors&gt;&lt;/contributors&gt;&lt;titles&gt;&lt;title&gt;Care of Women with Obesity in Pregnancy: Green-top Guideline No. 72&lt;/title&gt;&lt;secondary-title&gt;BJOG&lt;/secondary-title&gt;&lt;/titles&gt;&lt;periodical&gt;&lt;full-title&gt;BJOG&lt;/full-title&gt;&lt;/periodical&gt;&lt;pages&gt;e62-e106&lt;/pages&gt;&lt;volume&gt;126&lt;/volume&gt;&lt;number&gt;3&lt;/number&gt;&lt;edition&gt;2018/11/23&lt;/edition&gt;&lt;keywords&gt;&lt;keyword&gt;Female&lt;/keyword&gt;&lt;keyword&gt;Humans&lt;/keyword&gt;&lt;keyword&gt;Mass Screening&lt;/keyword&gt;&lt;keyword&gt;Obesity/*therapy&lt;/keyword&gt;&lt;keyword&gt;Obstetrics/*methods&lt;/keyword&gt;&lt;keyword&gt;Preconception Care/methods&lt;/keyword&gt;&lt;keyword&gt;Pregnancy&lt;/keyword&gt;&lt;keyword&gt;Pregnancy Complications/diagnosis/*therapy&lt;/keyword&gt;&lt;keyword&gt;Prenatal Care/methods&lt;/keyword&gt;&lt;/keywords&gt;&lt;dates&gt;&lt;year&gt;2019&lt;/year&gt;&lt;pub-dates&gt;&lt;date&gt;Feb&lt;/date&gt;&lt;/pub-dates&gt;&lt;/dates&gt;&lt;isbn&gt;1470-0328&lt;/isbn&gt;&lt;accession-num&gt;30465332&lt;/accession-num&gt;&lt;urls&gt;&lt;/urls&gt;&lt;electronic-resource-num&gt;10.1111/1471-0528.15386&lt;/electronic-resource-num&gt;&lt;remote-database-provider&gt;NLM&lt;/remote-database-provider&gt;&lt;language&gt;eng&lt;/language&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8</w:t>
              </w:r>
              <w:r w:rsidR="00690755">
                <w:rPr>
                  <w:rFonts w:ascii="Arial" w:hAnsi="Arial" w:cs="Arial"/>
                  <w:color w:val="000000"/>
                  <w:sz w:val="18"/>
                  <w:szCs w:val="18"/>
                  <w:lang w:eastAsia="en-AU"/>
                </w:rPr>
                <w:fldChar w:fldCharType="end"/>
              </w:r>
            </w:hyperlink>
          </w:p>
        </w:tc>
        <w:tc>
          <w:tcPr>
            <w:tcW w:w="1134" w:type="dxa"/>
            <w:vAlign w:val="center"/>
          </w:tcPr>
          <w:p w14:paraId="513FB166"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13858374"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0410B41D"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0FDA6E24"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49C017FF"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69655EF6"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70F8EE96"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18E5EDED"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47E55345"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43B8646B" w14:textId="77777777" w:rsidR="001C0366" w:rsidRPr="00C916D1" w:rsidRDefault="001C0366" w:rsidP="001C0366">
            <w:pPr>
              <w:spacing w:after="100"/>
              <w:jc w:val="center"/>
              <w:rPr>
                <w:rFonts w:ascii="Arial Narrow" w:hAnsi="Arial Narrow" w:cs="Arial"/>
                <w:color w:val="000000"/>
                <w:sz w:val="28"/>
                <w:szCs w:val="28"/>
                <w:lang w:eastAsia="en-AU"/>
              </w:rPr>
            </w:pPr>
          </w:p>
        </w:tc>
      </w:tr>
      <w:tr w:rsidR="001C0366" w:rsidRPr="00C916D1" w14:paraId="1225CE87" w14:textId="77777777" w:rsidTr="00674245">
        <w:trPr>
          <w:trHeight w:val="330"/>
        </w:trPr>
        <w:tc>
          <w:tcPr>
            <w:tcW w:w="3114" w:type="dxa"/>
          </w:tcPr>
          <w:p w14:paraId="287EEDC6" w14:textId="5039DFBC" w:rsidR="001C0366" w:rsidRPr="00C659A6" w:rsidRDefault="001C0366" w:rsidP="001C0366">
            <w:pPr>
              <w:ind w:right="34"/>
              <w:rPr>
                <w:rFonts w:ascii="Arial" w:hAnsi="Arial" w:cs="Arial"/>
                <w:color w:val="000000"/>
                <w:sz w:val="18"/>
                <w:szCs w:val="18"/>
                <w:lang w:eastAsia="en-AU"/>
              </w:rPr>
            </w:pPr>
            <w:r w:rsidRPr="004942D6">
              <w:rPr>
                <w:rFonts w:ascii="Arial" w:hAnsi="Arial" w:cs="Arial"/>
                <w:color w:val="000000"/>
                <w:sz w:val="18"/>
                <w:szCs w:val="18"/>
                <w:lang w:eastAsia="en-AU"/>
              </w:rPr>
              <w:t xml:space="preserve">Royal College of Obstetricians </w:t>
            </w:r>
            <w:r>
              <w:rPr>
                <w:rFonts w:ascii="Arial" w:hAnsi="Arial" w:cs="Arial"/>
                <w:color w:val="000000"/>
                <w:sz w:val="18"/>
                <w:szCs w:val="18"/>
                <w:lang w:eastAsia="en-AU"/>
              </w:rPr>
              <w:t>and</w:t>
            </w:r>
            <w:r w:rsidRPr="004942D6">
              <w:rPr>
                <w:rFonts w:ascii="Arial" w:hAnsi="Arial" w:cs="Arial"/>
                <w:color w:val="000000"/>
                <w:sz w:val="18"/>
                <w:szCs w:val="18"/>
                <w:lang w:eastAsia="en-AU"/>
              </w:rPr>
              <w:t xml:space="preserve"> Gynaecologists</w:t>
            </w:r>
            <w:r>
              <w:rPr>
                <w:rFonts w:ascii="Arial" w:hAnsi="Arial" w:cs="Arial"/>
                <w:color w:val="000000"/>
                <w:sz w:val="18"/>
                <w:szCs w:val="18"/>
                <w:lang w:eastAsia="en-AU"/>
              </w:rPr>
              <w:t xml:space="preserve">. </w:t>
            </w:r>
            <w:r w:rsidRPr="004942D6">
              <w:rPr>
                <w:rFonts w:ascii="Arial" w:hAnsi="Arial" w:cs="Arial"/>
                <w:color w:val="000000"/>
                <w:sz w:val="18"/>
                <w:szCs w:val="18"/>
                <w:lang w:eastAsia="en-AU"/>
              </w:rPr>
              <w:t xml:space="preserve">Late </w:t>
            </w:r>
            <w:r>
              <w:rPr>
                <w:rFonts w:ascii="Arial" w:hAnsi="Arial" w:cs="Arial"/>
                <w:color w:val="000000"/>
                <w:sz w:val="18"/>
                <w:szCs w:val="18"/>
                <w:lang w:eastAsia="en-AU"/>
              </w:rPr>
              <w:t>Intrauterine F</w:t>
            </w:r>
            <w:r w:rsidRPr="004942D6">
              <w:rPr>
                <w:rFonts w:ascii="Arial" w:hAnsi="Arial" w:cs="Arial"/>
                <w:color w:val="000000"/>
                <w:sz w:val="18"/>
                <w:szCs w:val="18"/>
                <w:lang w:eastAsia="en-AU"/>
              </w:rPr>
              <w:t xml:space="preserve">etal </w:t>
            </w:r>
            <w:r>
              <w:rPr>
                <w:rFonts w:ascii="Arial" w:hAnsi="Arial" w:cs="Arial"/>
                <w:color w:val="000000"/>
                <w:sz w:val="18"/>
                <w:szCs w:val="18"/>
                <w:lang w:eastAsia="en-AU"/>
              </w:rPr>
              <w:t>D</w:t>
            </w:r>
            <w:r w:rsidRPr="004942D6">
              <w:rPr>
                <w:rFonts w:ascii="Arial" w:hAnsi="Arial" w:cs="Arial"/>
                <w:color w:val="000000"/>
                <w:sz w:val="18"/>
                <w:szCs w:val="18"/>
                <w:lang w:eastAsia="en-AU"/>
              </w:rPr>
              <w:t xml:space="preserve">eath and </w:t>
            </w:r>
            <w:r>
              <w:rPr>
                <w:rFonts w:ascii="Arial" w:hAnsi="Arial" w:cs="Arial"/>
                <w:color w:val="000000"/>
                <w:sz w:val="18"/>
                <w:szCs w:val="18"/>
                <w:lang w:eastAsia="en-AU"/>
              </w:rPr>
              <w:t>S</w:t>
            </w:r>
            <w:r w:rsidRPr="004942D6">
              <w:rPr>
                <w:rFonts w:ascii="Arial" w:hAnsi="Arial" w:cs="Arial"/>
                <w:color w:val="000000"/>
                <w:sz w:val="18"/>
                <w:szCs w:val="18"/>
                <w:lang w:eastAsia="en-AU"/>
              </w:rPr>
              <w:t>tillbirth</w:t>
            </w:r>
            <w:r>
              <w:rPr>
                <w:rFonts w:ascii="Arial" w:hAnsi="Arial" w:cs="Arial"/>
                <w:color w:val="000000"/>
                <w:sz w:val="18"/>
                <w:szCs w:val="18"/>
                <w:lang w:eastAsia="en-AU"/>
              </w:rPr>
              <w:t>: Green-top</w:t>
            </w:r>
            <w:r w:rsidRPr="004942D6">
              <w:rPr>
                <w:rFonts w:ascii="Arial" w:hAnsi="Arial" w:cs="Arial"/>
                <w:color w:val="000000"/>
                <w:sz w:val="18"/>
                <w:szCs w:val="18"/>
                <w:lang w:eastAsia="en-AU"/>
              </w:rPr>
              <w:t xml:space="preserve"> </w:t>
            </w:r>
            <w:r>
              <w:rPr>
                <w:rFonts w:ascii="Arial" w:hAnsi="Arial" w:cs="Arial"/>
                <w:color w:val="000000"/>
                <w:sz w:val="18"/>
                <w:szCs w:val="18"/>
                <w:lang w:eastAsia="en-AU"/>
              </w:rPr>
              <w:t>G</w:t>
            </w:r>
            <w:r w:rsidRPr="004942D6">
              <w:rPr>
                <w:rFonts w:ascii="Arial" w:hAnsi="Arial" w:cs="Arial"/>
                <w:color w:val="000000"/>
                <w:sz w:val="18"/>
                <w:szCs w:val="18"/>
                <w:lang w:eastAsia="en-AU"/>
              </w:rPr>
              <w:t>uideline</w:t>
            </w:r>
            <w:r>
              <w:rPr>
                <w:rFonts w:ascii="Arial" w:hAnsi="Arial" w:cs="Arial"/>
                <w:color w:val="000000"/>
                <w:sz w:val="18"/>
                <w:szCs w:val="18"/>
                <w:lang w:eastAsia="en-AU"/>
              </w:rPr>
              <w:t xml:space="preserve"> No. 55 (2010)</w:t>
            </w:r>
            <w:hyperlink w:anchor="_ENREF_9" w:tooltip="Royal College of Obstetricians and Gynaecologists, 2010 #120"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&lt;EndNote&gt;&lt;Cite&gt;&lt;Author&gt;Royal College of Obstetricians and Gynaecologists&lt;/Author&gt;&lt;Year&gt;2010&lt;/Year&gt;&lt;RecNum&gt;120&lt;/RecNum&gt;&lt;DisplayText&gt;&lt;style face="superscript"&gt;9&lt;/style&gt;&lt;/DisplayText&gt;&lt;record&gt;&lt;rec-number&gt;120&lt;/rec-number&gt;&lt;foreign-keys&gt;&lt;key app="EN" db-id="vvrrt5p0ex0wv2epf5yxw05useweedpe5v5w" timestamp="1645053488"&gt;120&lt;/key&gt;&lt;/foreign-keys&gt;&lt;ref-type name="Report"&gt;27&lt;/ref-type&gt;&lt;contributors&gt;&lt;authors&gt;&lt;author&gt;Royal College of Obstetricians and Gynaecologists,&lt;/author&gt;&lt;/authors&gt;&lt;tertiary-authors&gt;&lt;author&gt;RCOG&lt;/author&gt;&lt;/tertiary-authors&gt;&lt;/contributors&gt;&lt;titles&gt;&lt;title&gt;Late Intrauterine Fetal Death and Stillbirth: Green-top Guideline No. 55&lt;/title&gt;&lt;/titles&gt;&lt;dates&gt;&lt;year&gt;2010&lt;/year&gt;&lt;/dates&gt;&lt;pub-location&gt;UK&lt;/pub-location&gt;&lt;publisher&gt;RCOG&lt;/publisher&gt;&lt;urls&gt;&lt;/urls&gt;&lt;/record&gt;&lt;/Cite&gt;&lt;/EndNote&gt;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9</w:t>
              </w:r>
              <w:r w:rsidR="00690755">
                <w:rPr>
                  <w:rFonts w:ascii="Arial" w:hAnsi="Arial" w:cs="Arial"/>
                  <w:color w:val="000000"/>
                  <w:sz w:val="18"/>
                  <w:szCs w:val="18"/>
                  <w:lang w:eastAsia="en-AU"/>
                </w:rPr>
                <w:fldChar w:fldCharType="end"/>
              </w:r>
            </w:hyperlink>
            <w:r w:rsidR="00543456" w:rsidRPr="00C659A6">
              <w:rPr>
                <w:rFonts w:ascii="Arial" w:hAnsi="Arial" w:cs="Arial"/>
                <w:color w:val="000000"/>
                <w:sz w:val="18"/>
                <w:szCs w:val="18"/>
                <w:lang w:eastAsia="en-AU"/>
              </w:rPr>
              <w:t xml:space="preserve"> </w:t>
            </w:r>
          </w:p>
        </w:tc>
        <w:tc>
          <w:tcPr>
            <w:tcW w:w="1134" w:type="dxa"/>
            <w:vAlign w:val="center"/>
          </w:tcPr>
          <w:p w14:paraId="287484FF"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191EE9BB"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131" w:type="dxa"/>
            <w:vAlign w:val="center"/>
          </w:tcPr>
          <w:p w14:paraId="51F95C29"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665177B2"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5E69C99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1B67B592"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74AD6459"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3AEFA105"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16010BDE"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41310F54"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r>
      <w:tr w:rsidR="001C0366" w:rsidRPr="00C916D1" w14:paraId="379BA917" w14:textId="77777777" w:rsidTr="00C96AD8">
        <w:trPr>
          <w:cantSplit/>
          <w:trHeight w:val="330"/>
        </w:trPr>
        <w:tc>
          <w:tcPr>
            <w:tcW w:w="3114" w:type="dxa"/>
          </w:tcPr>
          <w:p w14:paraId="4F70CFAF" w14:textId="3D977421" w:rsidR="001C0366" w:rsidRPr="004942D6" w:rsidRDefault="001C0366" w:rsidP="001C0366">
            <w:pPr>
              <w:ind w:right="34"/>
              <w:rPr>
                <w:rFonts w:ascii="Arial" w:hAnsi="Arial" w:cs="Arial"/>
                <w:color w:val="000000"/>
                <w:sz w:val="18"/>
                <w:szCs w:val="18"/>
                <w:lang w:eastAsia="en-AU"/>
              </w:rPr>
            </w:pPr>
            <w:r w:rsidRPr="00C659A6">
              <w:rPr>
                <w:rFonts w:ascii="Arial" w:hAnsi="Arial" w:cs="Arial"/>
                <w:color w:val="000000"/>
                <w:sz w:val="18"/>
                <w:szCs w:val="18"/>
                <w:lang w:eastAsia="en-AU"/>
              </w:rPr>
              <w:t>Royal College Obstetricians and Gynaecologists. Reduced Fetal Movements: Green top guideline No. 57 (2011)</w:t>
            </w:r>
            <w:hyperlink w:anchor="_ENREF_10" w:tooltip="Royal College of Obstetricians and Gynaecologists, 2011 #121"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&lt;EndNote&gt;&lt;Cite&gt;&lt;Author&gt;Royal College of Obstetricians and Gynaecologists&lt;/Author&gt;&lt;Year&gt;2011&lt;/Year&gt;&lt;RecNum&gt;121&lt;/RecNum&gt;&lt;DisplayText&gt;&lt;style face="superscript"&gt;10&lt;/style&gt;&lt;/DisplayText&gt;&lt;record&gt;&lt;rec-number&gt;121&lt;/rec-number&gt;&lt;foreign-keys&gt;&lt;key app="EN" db-id="vvrrt5p0ex0wv2epf5yxw05useweedpe5v5w" timestamp="1645053488"&gt;121&lt;/key&gt;&lt;/foreign-keys&gt;&lt;ref-type name="Report"&gt;27&lt;/ref-type&gt;&lt;contributors&gt;&lt;authors&gt;&lt;author&gt;Royal College of Obstetricians and Gynaecologists,&lt;/author&gt;&lt;/authors&gt;&lt;tertiary-authors&gt;&lt;author&gt;RCOG&lt;/author&gt;&lt;/tertiary-authors&gt;&lt;/contributors&gt;&lt;titles&gt;&lt;title&gt;Reduced Fetal Movements: Green-top Guideline No. 57&lt;/title&gt;&lt;/titles&gt;&lt;dates&gt;&lt;year&gt;2011&lt;/year&gt;&lt;/dates&gt;&lt;pub-location&gt;UK&lt;/pub-location&gt;&lt;publisher&gt;RCOG&lt;/publisher&gt;&lt;urls&gt;&lt;/urls&gt;&lt;/record&gt;&lt;/Cite&gt;&lt;/EndNote&gt;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10</w:t>
              </w:r>
              <w:r w:rsidR="00690755">
                <w:rPr>
                  <w:rFonts w:ascii="Arial" w:hAnsi="Arial" w:cs="Arial"/>
                  <w:color w:val="000000"/>
                  <w:sz w:val="18"/>
                  <w:szCs w:val="18"/>
                  <w:lang w:eastAsia="en-AU"/>
                </w:rPr>
                <w:fldChar w:fldCharType="end"/>
              </w:r>
            </w:hyperlink>
            <w:r w:rsidR="00543456" w:rsidRPr="004942D6">
              <w:rPr>
                <w:rFonts w:ascii="Arial" w:hAnsi="Arial" w:cs="Arial"/>
                <w:color w:val="000000"/>
                <w:sz w:val="18"/>
                <w:szCs w:val="18"/>
                <w:lang w:eastAsia="en-AU"/>
              </w:rPr>
              <w:t xml:space="preserve"> </w:t>
            </w:r>
          </w:p>
        </w:tc>
        <w:tc>
          <w:tcPr>
            <w:tcW w:w="1134" w:type="dxa"/>
            <w:vAlign w:val="center"/>
          </w:tcPr>
          <w:p w14:paraId="35DC40B8"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5DABAC02"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131" w:type="dxa"/>
            <w:vAlign w:val="center"/>
          </w:tcPr>
          <w:p w14:paraId="1DF2A86A"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01339C44"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33FE8132"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45AF2040"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A75085C"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26CE9022"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5D7C329B"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00AE3E60" w14:textId="77777777" w:rsidR="001C0366" w:rsidRPr="00C916D1" w:rsidRDefault="001C0366" w:rsidP="001C0366">
            <w:pPr>
              <w:spacing w:after="100"/>
              <w:jc w:val="center"/>
              <w:rPr>
                <w:rFonts w:ascii="Arial Narrow" w:hAnsi="Arial Narrow" w:cs="Arial"/>
                <w:color w:val="000000"/>
                <w:sz w:val="28"/>
                <w:szCs w:val="28"/>
                <w:lang w:eastAsia="en-AU"/>
              </w:rPr>
            </w:pPr>
          </w:p>
        </w:tc>
      </w:tr>
      <w:tr w:rsidR="001C0366" w:rsidRPr="00C916D1" w14:paraId="64D62643" w14:textId="77777777" w:rsidTr="0094210C">
        <w:trPr>
          <w:trHeight w:val="330"/>
        </w:trPr>
        <w:tc>
          <w:tcPr>
            <w:tcW w:w="3114" w:type="dxa"/>
            <w:tcBorders>
              <w:bottom w:val="single" w:sz="4" w:space="0" w:color="auto"/>
            </w:tcBorders>
          </w:tcPr>
          <w:p w14:paraId="69B2A461" w14:textId="7EC2C24E" w:rsidR="001C0366" w:rsidRPr="004942D6" w:rsidRDefault="001C0366" w:rsidP="001C0366">
            <w:pPr>
              <w:ind w:right="34"/>
              <w:rPr>
                <w:rFonts w:ascii="Arial" w:hAnsi="Arial" w:cs="Arial"/>
                <w:color w:val="000000"/>
                <w:sz w:val="18"/>
                <w:szCs w:val="18"/>
                <w:lang w:eastAsia="en-AU"/>
              </w:rPr>
            </w:pPr>
            <w:r w:rsidRPr="00C659A6">
              <w:rPr>
                <w:rFonts w:ascii="Arial" w:hAnsi="Arial" w:cs="Arial"/>
                <w:color w:val="000000"/>
                <w:sz w:val="18"/>
                <w:szCs w:val="18"/>
                <w:lang w:eastAsia="en-AU"/>
              </w:rPr>
              <w:t xml:space="preserve">Royal College Obstetricians and Gynaecologists. The Investigation and Management of the Small-For Gestational Age </w:t>
            </w:r>
            <w:proofErr w:type="spellStart"/>
            <w:r w:rsidRPr="00C659A6">
              <w:rPr>
                <w:rFonts w:ascii="Arial" w:hAnsi="Arial" w:cs="Arial"/>
                <w:color w:val="000000"/>
                <w:sz w:val="18"/>
                <w:szCs w:val="18"/>
                <w:lang w:eastAsia="en-AU"/>
              </w:rPr>
              <w:t>Fetus</w:t>
            </w:r>
            <w:proofErr w:type="spellEnd"/>
            <w:r w:rsidRPr="00C659A6">
              <w:rPr>
                <w:rFonts w:ascii="Arial" w:hAnsi="Arial" w:cs="Arial"/>
                <w:color w:val="000000"/>
                <w:sz w:val="18"/>
                <w:szCs w:val="18"/>
                <w:lang w:eastAsia="en-AU"/>
              </w:rPr>
              <w:t xml:space="preserve">: Green-Top Guideline </w:t>
            </w:r>
            <w:r>
              <w:rPr>
                <w:rFonts w:ascii="Arial" w:hAnsi="Arial" w:cs="Arial"/>
                <w:color w:val="000000"/>
                <w:sz w:val="18"/>
                <w:szCs w:val="18"/>
                <w:lang w:eastAsia="en-AU"/>
              </w:rPr>
              <w:t xml:space="preserve">No. </w:t>
            </w:r>
            <w:r w:rsidRPr="00C659A6">
              <w:rPr>
                <w:rFonts w:ascii="Arial" w:hAnsi="Arial" w:cs="Arial"/>
                <w:color w:val="000000"/>
                <w:sz w:val="18"/>
                <w:szCs w:val="18"/>
                <w:lang w:eastAsia="en-AU"/>
              </w:rPr>
              <w:t>31 (2014)</w:t>
            </w:r>
            <w:hyperlink w:anchor="_ENREF_11" w:tooltip="Royal College of Obstetricians and Gynaecologists, 2014 #122"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&lt;EndNote&gt;&lt;Cite&gt;&lt;Author&gt;Royal College of Obstetricians and Gynaecologists&lt;/Author&gt;&lt;Year&gt;2014&lt;/Year&gt;&lt;RecNum&gt;122&lt;/RecNum&gt;&lt;DisplayText&gt;&lt;style face="superscript"&gt;11&lt;/style&gt;&lt;/DisplayText&gt;&lt;record&gt;&lt;rec-number&gt;122&lt;/rec-number&gt;&lt;foreign-keys&gt;&lt;key app="EN" db-id="vvrrt5p0ex0wv2epf5yxw05useweedpe5v5w" timestamp="1645053488"&gt;122&lt;/key&gt;&lt;/foreign-keys&gt;&lt;ref-type name="Report"&gt;27&lt;/ref-type&gt;&lt;contributors&gt;&lt;authors&gt;&lt;author&gt;Royal College of Obstetricians and Gynaecologists,&lt;/author&gt;&lt;/authors&gt;&lt;tertiary-authors&gt;&lt;author&gt;RCOG&lt;/author&gt;&lt;/tertiary-authors&gt;&lt;/contributors&gt;&lt;titles&gt;&lt;title&gt;The Investigation and Management of the Small-for-Gestational-Age Fetus: Green-top Guideline No. 31&lt;/title&gt;&lt;/titles&gt;&lt;dates&gt;&lt;year&gt;2014&lt;/year&gt;&lt;/dates&gt;&lt;pub-location&gt;UK&lt;/pub-location&gt;&lt;publisher&gt;RCOG&lt;/publisher&gt;&lt;urls&gt;&lt;/urls&gt;&lt;/record&gt;&lt;/Cite&gt;&lt;/EndNote&gt;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11</w:t>
              </w:r>
              <w:r w:rsidR="00690755">
                <w:rPr>
                  <w:rFonts w:ascii="Arial" w:hAnsi="Arial" w:cs="Arial"/>
                  <w:color w:val="000000"/>
                  <w:sz w:val="18"/>
                  <w:szCs w:val="18"/>
                  <w:lang w:eastAsia="en-AU"/>
                </w:rPr>
                <w:fldChar w:fldCharType="end"/>
              </w:r>
            </w:hyperlink>
          </w:p>
        </w:tc>
        <w:tc>
          <w:tcPr>
            <w:tcW w:w="1134" w:type="dxa"/>
            <w:tcBorders>
              <w:bottom w:val="single" w:sz="4" w:space="0" w:color="auto"/>
            </w:tcBorders>
            <w:vAlign w:val="center"/>
          </w:tcPr>
          <w:p w14:paraId="05591E6B"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tcBorders>
              <w:bottom w:val="single" w:sz="4" w:space="0" w:color="auto"/>
            </w:tcBorders>
            <w:vAlign w:val="center"/>
          </w:tcPr>
          <w:p w14:paraId="46F0A80B" w14:textId="7777777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tcBorders>
              <w:bottom w:val="single" w:sz="4" w:space="0" w:color="auto"/>
            </w:tcBorders>
            <w:vAlign w:val="center"/>
          </w:tcPr>
          <w:p w14:paraId="196B782E"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tcBorders>
              <w:bottom w:val="single" w:sz="4" w:space="0" w:color="auto"/>
            </w:tcBorders>
            <w:vAlign w:val="center"/>
          </w:tcPr>
          <w:p w14:paraId="4AEE2971"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tcBorders>
              <w:bottom w:val="single" w:sz="4" w:space="0" w:color="auto"/>
            </w:tcBorders>
            <w:vAlign w:val="center"/>
          </w:tcPr>
          <w:p w14:paraId="2DB8BEC0"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tcBorders>
              <w:bottom w:val="single" w:sz="4" w:space="0" w:color="auto"/>
            </w:tcBorders>
            <w:vAlign w:val="center"/>
          </w:tcPr>
          <w:p w14:paraId="237A9867"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tcBorders>
              <w:bottom w:val="single" w:sz="4" w:space="0" w:color="auto"/>
            </w:tcBorders>
            <w:vAlign w:val="center"/>
          </w:tcPr>
          <w:p w14:paraId="31357A4A"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tcBorders>
              <w:bottom w:val="single" w:sz="4" w:space="0" w:color="auto"/>
            </w:tcBorders>
            <w:vAlign w:val="center"/>
          </w:tcPr>
          <w:p w14:paraId="6BA13EAC"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tcBorders>
              <w:bottom w:val="single" w:sz="4" w:space="0" w:color="auto"/>
            </w:tcBorders>
            <w:vAlign w:val="center"/>
          </w:tcPr>
          <w:p w14:paraId="23EE4BDD"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tcBorders>
              <w:bottom w:val="single" w:sz="4" w:space="0" w:color="auto"/>
            </w:tcBorders>
            <w:vAlign w:val="center"/>
          </w:tcPr>
          <w:p w14:paraId="07E12F09" w14:textId="77777777" w:rsidR="001C0366" w:rsidRPr="00C916D1" w:rsidRDefault="001C0366" w:rsidP="001C0366">
            <w:pPr>
              <w:spacing w:after="100"/>
              <w:jc w:val="center"/>
              <w:rPr>
                <w:rFonts w:ascii="Arial Narrow" w:hAnsi="Arial Narrow" w:cs="Arial"/>
                <w:color w:val="000000"/>
                <w:sz w:val="28"/>
                <w:szCs w:val="28"/>
                <w:lang w:eastAsia="en-AU"/>
              </w:rPr>
            </w:pPr>
          </w:p>
        </w:tc>
      </w:tr>
    </w:tbl>
    <w:p w14:paraId="282B3601" w14:textId="77777777" w:rsidR="0094210C" w:rsidRDefault="0094210C"/>
    <w:tbl>
      <w:tblPr>
        <w:tblStyle w:val="TableGrid"/>
        <w:tblW w:w="0" w:type="auto"/>
        <w:tblLayout w:type="fixed"/>
        <w:tblCellMar>
          <w:right w:w="85" w:type="dxa"/>
        </w:tblCellMar>
        <w:tblLook w:val="04A0" w:firstRow="1" w:lastRow="0" w:firstColumn="1" w:lastColumn="0" w:noHBand="0" w:noVBand="1"/>
      </w:tblPr>
      <w:tblGrid>
        <w:gridCol w:w="3114"/>
        <w:gridCol w:w="1134"/>
        <w:gridCol w:w="1417"/>
        <w:gridCol w:w="1131"/>
        <w:gridCol w:w="1227"/>
        <w:gridCol w:w="1228"/>
        <w:gridCol w:w="1227"/>
        <w:gridCol w:w="1227"/>
        <w:gridCol w:w="1228"/>
        <w:gridCol w:w="1227"/>
        <w:gridCol w:w="1228"/>
      </w:tblGrid>
      <w:tr w:rsidR="001C0366" w:rsidRPr="00831CAB" w14:paraId="47A36BE8" w14:textId="77777777" w:rsidTr="00674245">
        <w:trPr>
          <w:trHeight w:val="486"/>
          <w:tblHeader/>
        </w:trPr>
        <w:tc>
          <w:tcPr>
            <w:tcW w:w="3114" w:type="dxa"/>
            <w:vMerge w:val="restart"/>
            <w:shd w:val="clear" w:color="auto" w:fill="31849B" w:themeFill="accent5" w:themeFillShade="BF"/>
            <w:vAlign w:val="center"/>
          </w:tcPr>
          <w:p w14:paraId="065C7CD0" w14:textId="54C18862" w:rsidR="001C0366" w:rsidRPr="00831CAB" w:rsidRDefault="001C0366" w:rsidP="001C0366">
            <w:pPr>
              <w:spacing w:after="100"/>
              <w:ind w:right="-894"/>
              <w:rPr>
                <w:rFonts w:ascii="Arial" w:hAnsi="Arial" w:cs="Arial"/>
                <w:b/>
                <w:color w:val="000000"/>
                <w:sz w:val="20"/>
                <w:szCs w:val="20"/>
                <w:lang w:eastAsia="en-AU"/>
              </w:rPr>
            </w:pPr>
            <w:r w:rsidRPr="00831CAB">
              <w:rPr>
                <w:rFonts w:ascii="Arial" w:hAnsi="Arial" w:cs="Arial"/>
                <w:b/>
                <w:color w:val="FFFFFF" w:themeColor="background1"/>
                <w:sz w:val="20"/>
                <w:szCs w:val="20"/>
                <w:lang w:eastAsia="en-AU"/>
              </w:rPr>
              <w:lastRenderedPageBreak/>
              <w:t>Evidence source</w:t>
            </w:r>
            <w:r>
              <w:rPr>
                <w:rFonts w:ascii="Arial" w:hAnsi="Arial" w:cs="Arial"/>
                <w:b/>
                <w:color w:val="FFFFFF" w:themeColor="background1"/>
                <w:sz w:val="20"/>
                <w:szCs w:val="20"/>
                <w:lang w:eastAsia="en-AU"/>
              </w:rPr>
              <w:t xml:space="preserve">s for the </w:t>
            </w:r>
            <w:r>
              <w:rPr>
                <w:rFonts w:ascii="Arial" w:hAnsi="Arial" w:cs="Arial"/>
                <w:b/>
                <w:color w:val="FFFFFF" w:themeColor="background1"/>
                <w:sz w:val="20"/>
                <w:szCs w:val="20"/>
                <w:lang w:eastAsia="en-AU"/>
              </w:rPr>
              <w:br/>
              <w:t>Stillbirth Clinical Care Standard</w:t>
            </w:r>
          </w:p>
        </w:tc>
        <w:tc>
          <w:tcPr>
            <w:tcW w:w="12274" w:type="dxa"/>
            <w:gridSpan w:val="10"/>
            <w:shd w:val="clear" w:color="auto" w:fill="31849B" w:themeFill="accent5" w:themeFillShade="BF"/>
            <w:vAlign w:val="center"/>
          </w:tcPr>
          <w:p w14:paraId="252CED96" w14:textId="476A621C" w:rsidR="001C0366" w:rsidRPr="00831CAB" w:rsidRDefault="001C0366" w:rsidP="001C0366">
            <w:pPr>
              <w:spacing w:before="120" w:after="120"/>
              <w:ind w:right="176"/>
              <w:jc w:val="center"/>
              <w:rPr>
                <w:rFonts w:ascii="Arial" w:hAnsi="Arial" w:cs="Arial"/>
                <w:b/>
                <w:color w:val="FFFFFF" w:themeColor="background1"/>
                <w:sz w:val="20"/>
                <w:szCs w:val="20"/>
                <w:lang w:eastAsia="en-AU"/>
              </w:rPr>
            </w:pPr>
            <w:r w:rsidRPr="00831CAB">
              <w:rPr>
                <w:rFonts w:ascii="Arial" w:hAnsi="Arial" w:cs="Arial"/>
                <w:b/>
                <w:color w:val="FFFFFF" w:themeColor="background1"/>
                <w:sz w:val="20"/>
                <w:szCs w:val="20"/>
                <w:lang w:eastAsia="en-AU"/>
              </w:rPr>
              <w:t>Relevance to the Quality Statements (QS)</w:t>
            </w:r>
          </w:p>
        </w:tc>
      </w:tr>
      <w:tr w:rsidR="001C0366" w:rsidRPr="00B76C43" w14:paraId="6B7AE866" w14:textId="77777777" w:rsidTr="00674245">
        <w:trPr>
          <w:trHeight w:val="1807"/>
          <w:tblHeader/>
        </w:trPr>
        <w:tc>
          <w:tcPr>
            <w:tcW w:w="3114" w:type="dxa"/>
            <w:vMerge/>
            <w:shd w:val="clear" w:color="auto" w:fill="31849B" w:themeFill="accent5" w:themeFillShade="BF"/>
          </w:tcPr>
          <w:p w14:paraId="636F8A02" w14:textId="77777777" w:rsidR="001C0366" w:rsidRPr="00831CAB" w:rsidRDefault="001C0366" w:rsidP="001C0366">
            <w:pPr>
              <w:spacing w:after="100"/>
              <w:ind w:right="-894"/>
              <w:rPr>
                <w:rFonts w:ascii="Arial" w:hAnsi="Arial" w:cs="Arial"/>
                <w:b/>
                <w:color w:val="000000"/>
                <w:sz w:val="20"/>
                <w:szCs w:val="20"/>
                <w:lang w:eastAsia="en-AU"/>
              </w:rPr>
            </w:pPr>
          </w:p>
        </w:tc>
        <w:tc>
          <w:tcPr>
            <w:tcW w:w="1134" w:type="dxa"/>
            <w:shd w:val="clear" w:color="auto" w:fill="DAEEF3" w:themeFill="accent5" w:themeFillTint="33"/>
          </w:tcPr>
          <w:p w14:paraId="490E49B0" w14:textId="2BDED686" w:rsidR="001C0366" w:rsidRPr="00B76C43" w:rsidRDefault="001C0366" w:rsidP="001C0366">
            <w:pPr>
              <w:ind w:right="-73"/>
              <w:rPr>
                <w:rFonts w:ascii="Arial" w:hAnsi="Arial" w:cs="Arial"/>
                <w:sz w:val="18"/>
                <w:szCs w:val="18"/>
                <w:lang w:eastAsia="en-AU"/>
              </w:rPr>
            </w:pPr>
            <w:r w:rsidRPr="00D42643">
              <w:rPr>
                <w:rFonts w:ascii="Arial" w:hAnsi="Arial" w:cs="Arial"/>
                <w:b/>
                <w:sz w:val="16"/>
                <w:szCs w:val="16"/>
                <w:lang w:eastAsia="en-AU"/>
              </w:rPr>
              <w:t>QS1.</w:t>
            </w:r>
            <w:r w:rsidRPr="00D42643">
              <w:rPr>
                <w:rFonts w:ascii="Arial" w:hAnsi="Arial" w:cs="Arial"/>
                <w:sz w:val="16"/>
                <w:szCs w:val="16"/>
                <w:lang w:eastAsia="en-AU"/>
              </w:rPr>
              <w:t xml:space="preserve"> </w:t>
            </w:r>
            <w:r w:rsidRPr="00D42643">
              <w:rPr>
                <w:rFonts w:ascii="Arial" w:hAnsi="Arial" w:cs="Arial"/>
                <w:sz w:val="16"/>
                <w:szCs w:val="16"/>
                <w:lang w:eastAsia="en-AU"/>
              </w:rPr>
              <w:br/>
              <w:t>Stillbirth risk assessment before pregnancy</w:t>
            </w:r>
          </w:p>
        </w:tc>
        <w:tc>
          <w:tcPr>
            <w:tcW w:w="1417" w:type="dxa"/>
            <w:shd w:val="clear" w:color="auto" w:fill="DAEEF3" w:themeFill="accent5" w:themeFillTint="33"/>
          </w:tcPr>
          <w:p w14:paraId="442DD268" w14:textId="785C87A0"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QS2.</w:t>
            </w:r>
            <w:r w:rsidRPr="00D42643">
              <w:rPr>
                <w:rFonts w:ascii="Arial" w:hAnsi="Arial" w:cs="Arial"/>
                <w:b/>
                <w:sz w:val="16"/>
                <w:szCs w:val="16"/>
                <w:lang w:eastAsia="en-AU"/>
              </w:rPr>
              <w:br/>
            </w:r>
            <w:r w:rsidRPr="00D42643">
              <w:rPr>
                <w:rFonts w:ascii="Arial" w:hAnsi="Arial" w:cs="Arial"/>
                <w:sz w:val="16"/>
                <w:szCs w:val="16"/>
                <w:lang w:eastAsia="en-AU"/>
              </w:rPr>
              <w:t>Stillbirth risk assessment during pregnancy</w:t>
            </w:r>
          </w:p>
        </w:tc>
        <w:tc>
          <w:tcPr>
            <w:tcW w:w="1131" w:type="dxa"/>
            <w:shd w:val="clear" w:color="auto" w:fill="DAEEF3" w:themeFill="accent5" w:themeFillTint="33"/>
          </w:tcPr>
          <w:p w14:paraId="2CEDC815" w14:textId="7BFB5005"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QS3.</w:t>
            </w:r>
            <w:r w:rsidRPr="00D42643">
              <w:rPr>
                <w:rFonts w:ascii="Arial" w:hAnsi="Arial" w:cs="Arial"/>
                <w:sz w:val="16"/>
                <w:szCs w:val="16"/>
                <w:lang w:eastAsia="en-AU"/>
              </w:rPr>
              <w:t xml:space="preserve"> </w:t>
            </w:r>
            <w:r w:rsidRPr="00D42643">
              <w:rPr>
                <w:rFonts w:ascii="Arial" w:hAnsi="Arial" w:cs="Arial"/>
                <w:sz w:val="16"/>
                <w:szCs w:val="16"/>
                <w:lang w:eastAsia="en-AU"/>
              </w:rPr>
              <w:br/>
              <w:t>Stillbirth awareness and strategies to reduce risk</w:t>
            </w:r>
          </w:p>
        </w:tc>
        <w:tc>
          <w:tcPr>
            <w:tcW w:w="1227" w:type="dxa"/>
            <w:shd w:val="clear" w:color="auto" w:fill="DAEEF3" w:themeFill="accent5" w:themeFillTint="33"/>
          </w:tcPr>
          <w:p w14:paraId="3921A179" w14:textId="0C5E3C99"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QS4.</w:t>
            </w:r>
            <w:r w:rsidRPr="00D42643">
              <w:rPr>
                <w:rFonts w:ascii="Arial" w:hAnsi="Arial" w:cs="Arial"/>
                <w:sz w:val="16"/>
                <w:szCs w:val="16"/>
                <w:lang w:eastAsia="en-AU"/>
              </w:rPr>
              <w:t xml:space="preserve"> Ultrasound during pregnancy</w:t>
            </w:r>
          </w:p>
        </w:tc>
        <w:tc>
          <w:tcPr>
            <w:tcW w:w="1228" w:type="dxa"/>
            <w:shd w:val="clear" w:color="auto" w:fill="DAEEF3" w:themeFill="accent5" w:themeFillTint="33"/>
          </w:tcPr>
          <w:p w14:paraId="5A3C829C" w14:textId="4E211F42" w:rsidR="001C0366" w:rsidRPr="00B76C43" w:rsidRDefault="001C0366" w:rsidP="001C0366">
            <w:pPr>
              <w:ind w:left="-37" w:right="-74"/>
              <w:rPr>
                <w:rFonts w:ascii="Arial" w:hAnsi="Arial" w:cs="Arial"/>
                <w:sz w:val="18"/>
                <w:szCs w:val="18"/>
                <w:lang w:eastAsia="en-AU"/>
              </w:rPr>
            </w:pPr>
            <w:r w:rsidRPr="00D42643">
              <w:rPr>
                <w:rFonts w:ascii="Arial" w:hAnsi="Arial" w:cs="Arial"/>
                <w:b/>
                <w:sz w:val="16"/>
                <w:szCs w:val="16"/>
                <w:lang w:eastAsia="en-AU"/>
              </w:rPr>
              <w:t>QS5.</w:t>
            </w:r>
            <w:r w:rsidRPr="00D42643">
              <w:rPr>
                <w:rFonts w:ascii="Arial" w:hAnsi="Arial" w:cs="Arial"/>
                <w:sz w:val="16"/>
                <w:szCs w:val="16"/>
                <w:lang w:eastAsia="en-AU"/>
              </w:rPr>
              <w:t xml:space="preserve"> </w:t>
            </w:r>
            <w:r w:rsidRPr="00D42643">
              <w:rPr>
                <w:rFonts w:ascii="Arial" w:hAnsi="Arial" w:cs="Arial"/>
                <w:sz w:val="16"/>
                <w:szCs w:val="16"/>
                <w:lang w:eastAsia="en-AU"/>
              </w:rPr>
              <w:br/>
              <w:t>Change in fetal movements</w:t>
            </w:r>
          </w:p>
        </w:tc>
        <w:tc>
          <w:tcPr>
            <w:tcW w:w="1227" w:type="dxa"/>
            <w:shd w:val="clear" w:color="auto" w:fill="DAEEF3" w:themeFill="accent5" w:themeFillTint="33"/>
          </w:tcPr>
          <w:p w14:paraId="5E6B8AD7" w14:textId="3F2D65ED"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QS6.</w:t>
            </w:r>
            <w:r w:rsidRPr="00D42643">
              <w:rPr>
                <w:rFonts w:ascii="Arial" w:hAnsi="Arial" w:cs="Arial"/>
                <w:sz w:val="16"/>
                <w:szCs w:val="16"/>
                <w:lang w:eastAsia="en-AU"/>
              </w:rPr>
              <w:t xml:space="preserve"> </w:t>
            </w:r>
            <w:r>
              <w:rPr>
                <w:rFonts w:ascii="Arial" w:hAnsi="Arial" w:cs="Arial"/>
                <w:sz w:val="16"/>
                <w:szCs w:val="16"/>
                <w:lang w:eastAsia="en-AU"/>
              </w:rPr>
              <w:br/>
            </w:r>
            <w:r w:rsidRPr="00D42643">
              <w:rPr>
                <w:rFonts w:ascii="Arial" w:hAnsi="Arial" w:cs="Arial"/>
                <w:sz w:val="16"/>
                <w:szCs w:val="16"/>
                <w:lang w:eastAsia="en-AU"/>
              </w:rPr>
              <w:t>Informed decision making about timing of birth</w:t>
            </w:r>
          </w:p>
        </w:tc>
        <w:tc>
          <w:tcPr>
            <w:tcW w:w="1227" w:type="dxa"/>
            <w:shd w:val="clear" w:color="auto" w:fill="DAEEF3" w:themeFill="accent5" w:themeFillTint="33"/>
          </w:tcPr>
          <w:p w14:paraId="5EBA30B9" w14:textId="2252E409"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QS7.</w:t>
            </w:r>
            <w:r w:rsidRPr="00D42643">
              <w:rPr>
                <w:rFonts w:ascii="Arial" w:hAnsi="Arial" w:cs="Arial"/>
                <w:sz w:val="16"/>
                <w:szCs w:val="16"/>
                <w:lang w:eastAsia="en-AU"/>
              </w:rPr>
              <w:t xml:space="preserve"> Discussing investigations for stillbirth</w:t>
            </w:r>
          </w:p>
        </w:tc>
        <w:tc>
          <w:tcPr>
            <w:tcW w:w="1228" w:type="dxa"/>
            <w:shd w:val="clear" w:color="auto" w:fill="DAEEF3" w:themeFill="accent5" w:themeFillTint="33"/>
          </w:tcPr>
          <w:p w14:paraId="27EC0226" w14:textId="48187E2D"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QS8.</w:t>
            </w:r>
            <w:r w:rsidRPr="00D42643">
              <w:rPr>
                <w:rFonts w:ascii="Arial" w:hAnsi="Arial" w:cs="Arial"/>
                <w:sz w:val="16"/>
                <w:szCs w:val="16"/>
                <w:lang w:eastAsia="en-AU"/>
              </w:rPr>
              <w:t xml:space="preserve"> Reporting, </w:t>
            </w:r>
            <w:proofErr w:type="gramStart"/>
            <w:r w:rsidRPr="00D42643">
              <w:rPr>
                <w:rFonts w:ascii="Arial" w:hAnsi="Arial" w:cs="Arial"/>
                <w:sz w:val="16"/>
                <w:szCs w:val="16"/>
                <w:lang w:eastAsia="en-AU"/>
              </w:rPr>
              <w:t>documenting</w:t>
            </w:r>
            <w:proofErr w:type="gramEnd"/>
            <w:r w:rsidRPr="00D42643">
              <w:rPr>
                <w:rFonts w:ascii="Arial" w:hAnsi="Arial" w:cs="Arial"/>
                <w:sz w:val="16"/>
                <w:szCs w:val="16"/>
                <w:lang w:eastAsia="en-AU"/>
              </w:rPr>
              <w:t xml:space="preserve"> and communicating stillbirth investigation results</w:t>
            </w:r>
          </w:p>
        </w:tc>
        <w:tc>
          <w:tcPr>
            <w:tcW w:w="1227" w:type="dxa"/>
            <w:shd w:val="clear" w:color="auto" w:fill="DAEEF3" w:themeFill="accent5" w:themeFillTint="33"/>
          </w:tcPr>
          <w:p w14:paraId="241B3696" w14:textId="0DC394F0"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QS9.</w:t>
            </w:r>
            <w:r w:rsidRPr="00D42643">
              <w:rPr>
                <w:rFonts w:ascii="Arial" w:hAnsi="Arial" w:cs="Arial"/>
                <w:sz w:val="16"/>
                <w:szCs w:val="16"/>
                <w:lang w:eastAsia="en-AU"/>
              </w:rPr>
              <w:t xml:space="preserve"> Bereavement care and support after perinatal loss</w:t>
            </w:r>
          </w:p>
        </w:tc>
        <w:tc>
          <w:tcPr>
            <w:tcW w:w="1228" w:type="dxa"/>
            <w:shd w:val="clear" w:color="auto" w:fill="DAEEF3" w:themeFill="accent5" w:themeFillTint="33"/>
          </w:tcPr>
          <w:p w14:paraId="4309D69C" w14:textId="553C31E9"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QS10.</w:t>
            </w:r>
            <w:r w:rsidRPr="00D42643">
              <w:rPr>
                <w:rFonts w:ascii="Arial" w:hAnsi="Arial" w:cs="Arial"/>
                <w:sz w:val="16"/>
                <w:szCs w:val="16"/>
                <w:lang w:eastAsia="en-AU"/>
              </w:rPr>
              <w:t xml:space="preserve"> Subsequent pregnancy care after perinatal loss</w:t>
            </w:r>
          </w:p>
        </w:tc>
      </w:tr>
      <w:tr w:rsidR="001C0366" w14:paraId="71BFDA64" w14:textId="0A5FECCC" w:rsidTr="0094210C">
        <w:trPr>
          <w:cantSplit/>
          <w:trHeight w:val="554"/>
        </w:trPr>
        <w:tc>
          <w:tcPr>
            <w:tcW w:w="15388" w:type="dxa"/>
            <w:gridSpan w:val="11"/>
            <w:tcBorders>
              <w:top w:val="single" w:sz="4" w:space="0" w:color="auto"/>
            </w:tcBorders>
            <w:shd w:val="clear" w:color="auto" w:fill="D9D9D9"/>
          </w:tcPr>
          <w:p w14:paraId="1D0C0050" w14:textId="6EBE21FF" w:rsidR="001C0366" w:rsidRDefault="001C0366" w:rsidP="001C0366">
            <w:pPr>
              <w:spacing w:before="120" w:after="120"/>
              <w:rPr>
                <w:rFonts w:ascii="Arial" w:hAnsi="Arial" w:cs="Arial"/>
                <w:b/>
                <w:color w:val="000000"/>
                <w:sz w:val="20"/>
                <w:szCs w:val="20"/>
                <w:lang w:eastAsia="en-AU"/>
              </w:rPr>
            </w:pPr>
            <w:r>
              <w:rPr>
                <w:rFonts w:ascii="Arial" w:hAnsi="Arial" w:cs="Arial"/>
                <w:b/>
                <w:color w:val="000000"/>
                <w:sz w:val="20"/>
                <w:szCs w:val="20"/>
                <w:lang w:eastAsia="en-AU"/>
              </w:rPr>
              <w:t>Other Australian guidance</w:t>
            </w:r>
          </w:p>
        </w:tc>
      </w:tr>
      <w:tr w:rsidR="001C0366" w14:paraId="07521583" w14:textId="77777777" w:rsidTr="00447865">
        <w:trPr>
          <w:trHeight w:val="705"/>
        </w:trPr>
        <w:tc>
          <w:tcPr>
            <w:tcW w:w="3114" w:type="dxa"/>
            <w:shd w:val="clear" w:color="auto" w:fill="auto"/>
          </w:tcPr>
          <w:p w14:paraId="3096BE38" w14:textId="317F65F9" w:rsidR="001C0366" w:rsidRPr="00084540" w:rsidRDefault="001C0366" w:rsidP="001C0366">
            <w:pPr>
              <w:ind w:right="34"/>
              <w:rPr>
                <w:rFonts w:ascii="Arial" w:hAnsi="Arial" w:cs="Arial"/>
                <w:sz w:val="18"/>
                <w:szCs w:val="18"/>
                <w:lang w:eastAsia="en-AU"/>
              </w:rPr>
            </w:pPr>
            <w:r>
              <w:rPr>
                <w:rFonts w:ascii="Arial" w:hAnsi="Arial" w:cs="Arial"/>
                <w:sz w:val="18"/>
                <w:szCs w:val="18"/>
                <w:lang w:eastAsia="en-AU"/>
              </w:rPr>
              <w:t xml:space="preserve">Centre of Research Excellence in Stillbirth. Safer Baby Bundle Handbook and Resource Guide </w:t>
            </w:r>
            <w:r w:rsidRPr="001E12D2">
              <w:rPr>
                <w:rFonts w:ascii="Arial" w:hAnsi="Arial" w:cs="Arial"/>
                <w:sz w:val="18"/>
                <w:szCs w:val="18"/>
                <w:lang w:eastAsia="en-AU"/>
              </w:rPr>
              <w:t>(20</w:t>
            </w:r>
            <w:r>
              <w:rPr>
                <w:rFonts w:ascii="Arial" w:hAnsi="Arial" w:cs="Arial"/>
                <w:sz w:val="18"/>
                <w:szCs w:val="18"/>
                <w:lang w:eastAsia="en-AU"/>
              </w:rPr>
              <w:t>19</w:t>
            </w:r>
            <w:r w:rsidRPr="001E12D2">
              <w:rPr>
                <w:rFonts w:ascii="Arial" w:hAnsi="Arial" w:cs="Arial"/>
                <w:sz w:val="18"/>
                <w:szCs w:val="18"/>
                <w:lang w:eastAsia="en-AU"/>
              </w:rPr>
              <w:t>)</w:t>
            </w:r>
            <w:hyperlink w:anchor="_ENREF_12" w:tooltip="Centre of Research Excellence in Stillbirth, 2019 #6"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12</w:t>
              </w:r>
              <w:r w:rsidR="00690755">
                <w:rPr>
                  <w:rFonts w:ascii="Arial" w:hAnsi="Arial" w:cs="Arial"/>
                  <w:sz w:val="18"/>
                  <w:szCs w:val="18"/>
                  <w:lang w:eastAsia="en-AU"/>
                </w:rPr>
                <w:fldChar w:fldCharType="end"/>
              </w:r>
            </w:hyperlink>
          </w:p>
        </w:tc>
        <w:tc>
          <w:tcPr>
            <w:tcW w:w="1134" w:type="dxa"/>
            <w:shd w:val="clear" w:color="auto" w:fill="auto"/>
            <w:vAlign w:val="center"/>
          </w:tcPr>
          <w:p w14:paraId="220C3FFD" w14:textId="6860E508"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shd w:val="clear" w:color="auto" w:fill="auto"/>
            <w:vAlign w:val="center"/>
          </w:tcPr>
          <w:p w14:paraId="4AFF97FD" w14:textId="683F4B9B"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4A769EE6" w14:textId="5F446222"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43BABD2A"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shd w:val="clear" w:color="auto" w:fill="auto"/>
            <w:vAlign w:val="center"/>
          </w:tcPr>
          <w:p w14:paraId="6DF7C567" w14:textId="5D75909C"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555CF5C1" w14:textId="02399DD9"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6A4CD855" w14:textId="776933E4"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21143250" w14:textId="19F8BC86"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1EDADD17" w14:textId="76653379"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4D606D68"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3F77A076" w14:textId="77777777" w:rsidTr="00447865">
        <w:trPr>
          <w:trHeight w:val="705"/>
        </w:trPr>
        <w:tc>
          <w:tcPr>
            <w:tcW w:w="3114" w:type="dxa"/>
            <w:shd w:val="clear" w:color="auto" w:fill="auto"/>
          </w:tcPr>
          <w:p w14:paraId="46EF2AFF" w14:textId="6AE51E69" w:rsidR="001C0366" w:rsidRPr="005D1154" w:rsidRDefault="001C0366" w:rsidP="001C0366">
            <w:pPr>
              <w:ind w:right="34"/>
              <w:rPr>
                <w:rFonts w:ascii="Arial" w:hAnsi="Arial" w:cs="Arial"/>
                <w:sz w:val="18"/>
                <w:szCs w:val="18"/>
                <w:lang w:eastAsia="en-AU"/>
              </w:rPr>
            </w:pPr>
            <w:r w:rsidRPr="004942D6">
              <w:rPr>
                <w:rFonts w:ascii="Arial" w:hAnsi="Arial" w:cs="Arial"/>
                <w:sz w:val="18"/>
                <w:szCs w:val="18"/>
                <w:lang w:eastAsia="en-AU"/>
              </w:rPr>
              <w:t>Queensland Health</w:t>
            </w:r>
            <w:r>
              <w:rPr>
                <w:rFonts w:ascii="Arial" w:hAnsi="Arial" w:cs="Arial"/>
                <w:sz w:val="18"/>
                <w:szCs w:val="18"/>
                <w:lang w:eastAsia="en-AU"/>
              </w:rPr>
              <w:t xml:space="preserve">. </w:t>
            </w:r>
            <w:r w:rsidRPr="004942D6">
              <w:rPr>
                <w:rFonts w:ascii="Arial" w:hAnsi="Arial" w:cs="Arial"/>
                <w:sz w:val="18"/>
                <w:szCs w:val="18"/>
                <w:lang w:eastAsia="en-AU"/>
              </w:rPr>
              <w:t>Maternity and Neonatal Clinical Guideline</w:t>
            </w:r>
            <w:r>
              <w:rPr>
                <w:rFonts w:ascii="Arial" w:hAnsi="Arial" w:cs="Arial"/>
                <w:sz w:val="18"/>
                <w:szCs w:val="18"/>
                <w:lang w:eastAsia="en-AU"/>
              </w:rPr>
              <w:t>: Stillbirth Care (</w:t>
            </w:r>
            <w:r w:rsidRPr="004942D6">
              <w:rPr>
                <w:rFonts w:ascii="Arial" w:hAnsi="Arial" w:cs="Arial"/>
                <w:sz w:val="18"/>
                <w:szCs w:val="18"/>
                <w:lang w:eastAsia="en-AU"/>
              </w:rPr>
              <w:t>2018</w:t>
            </w:r>
            <w:r>
              <w:rPr>
                <w:rFonts w:ascii="Arial" w:hAnsi="Arial" w:cs="Arial"/>
                <w:sz w:val="18"/>
                <w:szCs w:val="18"/>
                <w:lang w:eastAsia="en-AU"/>
              </w:rPr>
              <w:t>)</w:t>
            </w:r>
            <w:hyperlink w:anchor="_ENREF_13" w:tooltip="Queensland Health, 2019 #114"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13</w:t>
              </w:r>
              <w:r w:rsidR="00690755">
                <w:rPr>
                  <w:rFonts w:ascii="Arial" w:hAnsi="Arial" w:cs="Arial"/>
                  <w:sz w:val="18"/>
                  <w:szCs w:val="18"/>
                  <w:lang w:eastAsia="en-AU"/>
                </w:rPr>
                <w:fldChar w:fldCharType="end"/>
              </w:r>
            </w:hyperlink>
            <w:r w:rsidR="00CE04E1" w:rsidRPr="005D1154">
              <w:rPr>
                <w:rFonts w:ascii="Arial" w:hAnsi="Arial" w:cs="Arial"/>
                <w:sz w:val="18"/>
                <w:szCs w:val="18"/>
                <w:lang w:eastAsia="en-AU"/>
              </w:rPr>
              <w:t xml:space="preserve"> </w:t>
            </w:r>
          </w:p>
        </w:tc>
        <w:tc>
          <w:tcPr>
            <w:tcW w:w="1134" w:type="dxa"/>
            <w:shd w:val="clear" w:color="auto" w:fill="auto"/>
            <w:vAlign w:val="center"/>
          </w:tcPr>
          <w:p w14:paraId="605165CE" w14:textId="7753791F"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shd w:val="clear" w:color="auto" w:fill="auto"/>
            <w:vAlign w:val="center"/>
          </w:tcPr>
          <w:p w14:paraId="2DBB82A1" w14:textId="0D83F115"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0D8F1875" w14:textId="1C8FF195"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45A9FC4C" w14:textId="71761C8A"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shd w:val="clear" w:color="auto" w:fill="auto"/>
            <w:vAlign w:val="center"/>
          </w:tcPr>
          <w:p w14:paraId="2540C781" w14:textId="0FFD89E5"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413255D0"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4312DE02" w14:textId="15A238BE"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45DBDD93" w14:textId="567B1482"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1ED02AFE" w14:textId="00BA9FD8"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330E1CE7" w14:textId="1292D8EB"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r>
      <w:tr w:rsidR="001C0366" w14:paraId="4B8F1AF0" w14:textId="77777777" w:rsidTr="00447865">
        <w:trPr>
          <w:trHeight w:val="423"/>
        </w:trPr>
        <w:tc>
          <w:tcPr>
            <w:tcW w:w="3114" w:type="dxa"/>
            <w:shd w:val="clear" w:color="auto" w:fill="auto"/>
          </w:tcPr>
          <w:p w14:paraId="73367948" w14:textId="57BA7091" w:rsidR="001C0366" w:rsidRPr="006B0787" w:rsidRDefault="001C0366" w:rsidP="001C0366">
            <w:pPr>
              <w:ind w:right="34"/>
              <w:rPr>
                <w:rFonts w:ascii="Arial" w:hAnsi="Arial" w:cs="Arial"/>
                <w:sz w:val="18"/>
                <w:szCs w:val="18"/>
                <w:lang w:eastAsia="en-AU"/>
              </w:rPr>
            </w:pPr>
            <w:r w:rsidRPr="0069410E">
              <w:rPr>
                <w:rFonts w:ascii="Arial" w:hAnsi="Arial" w:cs="Arial"/>
                <w:sz w:val="18"/>
                <w:szCs w:val="18"/>
                <w:lang w:eastAsia="en-AU"/>
              </w:rPr>
              <w:t>Royal Australian and New Zealand College of Obstetricians and Gynaecologists. Man</w:t>
            </w:r>
            <w:r>
              <w:rPr>
                <w:rFonts w:ascii="Arial" w:hAnsi="Arial" w:cs="Arial"/>
                <w:sz w:val="18"/>
                <w:szCs w:val="18"/>
                <w:lang w:eastAsia="en-AU"/>
              </w:rPr>
              <w:t>agement of Obesity in Pregnancy (</w:t>
            </w:r>
            <w:r w:rsidRPr="0069410E">
              <w:rPr>
                <w:rFonts w:ascii="Arial" w:hAnsi="Arial" w:cs="Arial"/>
                <w:sz w:val="18"/>
                <w:szCs w:val="18"/>
                <w:lang w:eastAsia="en-AU"/>
              </w:rPr>
              <w:t>2017</w:t>
            </w:r>
            <w:r>
              <w:rPr>
                <w:rFonts w:ascii="Arial" w:hAnsi="Arial" w:cs="Arial"/>
                <w:sz w:val="18"/>
                <w:szCs w:val="18"/>
                <w:lang w:eastAsia="en-AU"/>
              </w:rPr>
              <w:t>)</w:t>
            </w:r>
            <w:hyperlink w:anchor="_ENREF_14" w:tooltip="Royal Australian and New Zealand College of Obstetricians and Gynaecologists, 2017 #36"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&lt;EndNote&gt;&lt;Cite&gt;&lt;Author&gt;Royal Australian and New Zealand College of Obstetricians and Gynaecologists&lt;/Author&gt;&lt;Year&gt;2017&lt;/Year&gt;&lt;RecNum&gt;36&lt;/RecNum&gt;&lt;DisplayText&gt;&lt;style face="superscript"&gt;14&lt;/style&gt;&lt;/DisplayText&gt;&lt;record&gt;&lt;rec-number&gt;36&lt;/rec-number&gt;&lt;foreign-keys&gt;&lt;key app="EN" db-id="vvrrt5p0ex0wv2epf5yxw05useweedpe5v5w" timestamp="1642743105"&gt;36&lt;/key&gt;&lt;/foreign-keys&gt;&lt;ref-type name="Report"&gt;27&lt;/ref-type&gt;&lt;contributors&gt;&lt;authors&gt;&lt;author&gt;Royal Australian and New Zealand College of Obstetricians and Gynaecologists,&lt;/author&gt;&lt;/authors&gt;&lt;/contributors&gt;&lt;titles&gt;&lt;title&gt;Management of obesity in pregnancy&lt;/title&gt;&lt;/titles&gt;&lt;dates&gt;&lt;year&gt;2017&lt;/year&gt;&lt;/dates&gt;&lt;pub-location&gt;Melbourne&lt;/pub-location&gt;&lt;publisher&gt;RANZCOG&lt;/publisher&gt;&lt;urls&gt;&lt;/urls&gt;&lt;/record&gt;&lt;/Cite&gt;&lt;/EndNote&gt;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14</w:t>
              </w:r>
              <w:r w:rsidR="00690755">
                <w:rPr>
                  <w:rFonts w:ascii="Arial" w:hAnsi="Arial" w:cs="Arial"/>
                  <w:sz w:val="18"/>
                  <w:szCs w:val="18"/>
                  <w:lang w:eastAsia="en-AU"/>
                </w:rPr>
                <w:fldChar w:fldCharType="end"/>
              </w:r>
            </w:hyperlink>
          </w:p>
        </w:tc>
        <w:tc>
          <w:tcPr>
            <w:tcW w:w="1134" w:type="dxa"/>
            <w:shd w:val="clear" w:color="auto" w:fill="auto"/>
            <w:vAlign w:val="center"/>
          </w:tcPr>
          <w:p w14:paraId="0BD7B339"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417" w:type="dxa"/>
            <w:shd w:val="clear" w:color="auto" w:fill="auto"/>
            <w:vAlign w:val="center"/>
          </w:tcPr>
          <w:p w14:paraId="6D03531E" w14:textId="5195A5A3"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339895B1"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7FB38170"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shd w:val="clear" w:color="auto" w:fill="auto"/>
            <w:vAlign w:val="center"/>
          </w:tcPr>
          <w:p w14:paraId="2479933C"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67122DDA"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3F75E1DB"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28666A59"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7C0A9F5C"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3E90941E"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7E5BC1C5" w14:textId="77777777" w:rsidTr="00D261AB">
        <w:trPr>
          <w:cantSplit/>
          <w:trHeight w:val="423"/>
        </w:trPr>
        <w:tc>
          <w:tcPr>
            <w:tcW w:w="3114" w:type="dxa"/>
            <w:shd w:val="clear" w:color="auto" w:fill="auto"/>
          </w:tcPr>
          <w:p w14:paraId="35EC6FA3" w14:textId="71041185" w:rsidR="001C0366" w:rsidRPr="006B0787" w:rsidRDefault="001C0366" w:rsidP="001C0366">
            <w:pPr>
              <w:ind w:right="34"/>
              <w:rPr>
                <w:rFonts w:ascii="Arial" w:hAnsi="Arial" w:cs="Arial"/>
                <w:sz w:val="18"/>
                <w:szCs w:val="18"/>
                <w:lang w:eastAsia="en-AU"/>
              </w:rPr>
            </w:pPr>
            <w:r w:rsidRPr="002D767F">
              <w:rPr>
                <w:rFonts w:ascii="Arial" w:hAnsi="Arial" w:cs="Arial"/>
                <w:sz w:val="18"/>
                <w:szCs w:val="18"/>
                <w:lang w:eastAsia="en-AU"/>
              </w:rPr>
              <w:t xml:space="preserve">Royal Australian and New Zealand College of Obstetricians and Gynaecologists. Pre-pregnancy </w:t>
            </w:r>
            <w:r>
              <w:rPr>
                <w:rFonts w:ascii="Arial" w:hAnsi="Arial" w:cs="Arial"/>
                <w:sz w:val="18"/>
                <w:szCs w:val="18"/>
                <w:lang w:eastAsia="en-AU"/>
              </w:rPr>
              <w:t>C</w:t>
            </w:r>
            <w:r w:rsidRPr="002D767F">
              <w:rPr>
                <w:rFonts w:ascii="Arial" w:hAnsi="Arial" w:cs="Arial"/>
                <w:sz w:val="18"/>
                <w:szCs w:val="18"/>
                <w:lang w:eastAsia="en-AU"/>
              </w:rPr>
              <w:t xml:space="preserve">ounselling </w:t>
            </w:r>
            <w:r>
              <w:rPr>
                <w:rFonts w:ascii="Arial" w:hAnsi="Arial" w:cs="Arial"/>
                <w:sz w:val="18"/>
                <w:szCs w:val="18"/>
                <w:lang w:eastAsia="en-AU"/>
              </w:rPr>
              <w:t>(</w:t>
            </w:r>
            <w:r w:rsidRPr="002D767F">
              <w:rPr>
                <w:rFonts w:ascii="Arial" w:hAnsi="Arial" w:cs="Arial"/>
                <w:sz w:val="18"/>
                <w:szCs w:val="18"/>
                <w:lang w:eastAsia="en-AU"/>
              </w:rPr>
              <w:t>2017</w:t>
            </w:r>
            <w:r>
              <w:rPr>
                <w:rFonts w:ascii="Arial" w:hAnsi="Arial" w:cs="Arial"/>
                <w:sz w:val="18"/>
                <w:szCs w:val="18"/>
                <w:lang w:eastAsia="en-AU"/>
              </w:rPr>
              <w:t>)</w:t>
            </w:r>
            <w:hyperlink w:anchor="_ENREF_15" w:tooltip="Royal Australian and New Zealand College of Obstetricians and Gynaecologists, 2017 #117"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&lt;EndNote&gt;&lt;Cite&gt;&lt;Author&gt;Royal Australian and New Zealand College of Obstetricians and Gynaecologists&lt;/Author&gt;&lt;Year&gt;2017&lt;/Year&gt;&lt;RecNum&gt;117&lt;/RecNum&gt;&lt;DisplayText&gt;&lt;style face="superscript"&gt;15&lt;/style&gt;&lt;/DisplayText&gt;&lt;record&gt;&lt;rec-number&gt;117&lt;/rec-number&gt;&lt;foreign-keys&gt;&lt;key app="EN" db-id="vvrrt5p0ex0wv2epf5yxw05useweedpe5v5w" timestamp="1645053488"&gt;117&lt;/key&gt;&lt;/foreign-keys&gt;&lt;ref-type name="Report"&gt;27&lt;/ref-type&gt;&lt;contributors&gt;&lt;authors&gt;&lt;author&gt;Royal Australian and New Zealand College of Obstetricians and Gynaecologists,&lt;/author&gt;&lt;/authors&gt;&lt;/contributors&gt;&lt;titles&gt;&lt;title&gt;Pre-pregnancy counselling&lt;/title&gt;&lt;secondary-title&gt;Melbourne&lt;/secondary-title&gt;&lt;/titles&gt;&lt;dates&gt;&lt;year&gt;2017&lt;/year&gt;&lt;/dates&gt;&lt;publisher&gt;RANZCOG&lt;/publisher&gt;&lt;urls&gt;&lt;/urls&gt;&lt;/record&gt;&lt;/Cite&gt;&lt;/EndNote&gt;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15</w:t>
              </w:r>
              <w:r w:rsidR="00690755">
                <w:rPr>
                  <w:rFonts w:ascii="Arial" w:hAnsi="Arial" w:cs="Arial"/>
                  <w:sz w:val="18"/>
                  <w:szCs w:val="18"/>
                  <w:lang w:eastAsia="en-AU"/>
                </w:rPr>
                <w:fldChar w:fldCharType="end"/>
              </w:r>
            </w:hyperlink>
          </w:p>
        </w:tc>
        <w:tc>
          <w:tcPr>
            <w:tcW w:w="1134" w:type="dxa"/>
            <w:shd w:val="clear" w:color="auto" w:fill="auto"/>
            <w:vAlign w:val="center"/>
          </w:tcPr>
          <w:p w14:paraId="4A838F7D" w14:textId="2381CDA0"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shd w:val="clear" w:color="auto" w:fill="auto"/>
            <w:vAlign w:val="center"/>
          </w:tcPr>
          <w:p w14:paraId="34248EFE"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131" w:type="dxa"/>
            <w:shd w:val="clear" w:color="auto" w:fill="auto"/>
            <w:vAlign w:val="center"/>
          </w:tcPr>
          <w:p w14:paraId="798E854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6B9C014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shd w:val="clear" w:color="auto" w:fill="auto"/>
            <w:vAlign w:val="center"/>
          </w:tcPr>
          <w:p w14:paraId="5AEA172C"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6187E21A"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34F9E799"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72369E7D"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346B0D4F"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09EA58C2"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3371ABFA" w14:textId="77777777" w:rsidTr="00447865">
        <w:trPr>
          <w:trHeight w:val="423"/>
        </w:trPr>
        <w:tc>
          <w:tcPr>
            <w:tcW w:w="3114" w:type="dxa"/>
            <w:shd w:val="clear" w:color="auto" w:fill="auto"/>
          </w:tcPr>
          <w:p w14:paraId="47C37F2C" w14:textId="186F1A18" w:rsidR="001C0366" w:rsidRPr="006B0787" w:rsidRDefault="001C0366" w:rsidP="001C0366">
            <w:pPr>
              <w:ind w:right="34"/>
              <w:rPr>
                <w:rFonts w:ascii="Arial" w:hAnsi="Arial" w:cs="Arial"/>
                <w:sz w:val="18"/>
                <w:szCs w:val="18"/>
                <w:lang w:eastAsia="en-AU"/>
              </w:rPr>
            </w:pPr>
            <w:r w:rsidRPr="002D767F">
              <w:rPr>
                <w:rFonts w:ascii="Arial" w:hAnsi="Arial" w:cs="Arial"/>
                <w:sz w:val="18"/>
                <w:szCs w:val="18"/>
                <w:lang w:eastAsia="en-AU"/>
              </w:rPr>
              <w:t xml:space="preserve">Royal Australian and New Zealand College of Obstetricians and Gynaecologists. Routine </w:t>
            </w:r>
            <w:r>
              <w:rPr>
                <w:rFonts w:ascii="Arial" w:hAnsi="Arial" w:cs="Arial"/>
                <w:sz w:val="18"/>
                <w:szCs w:val="18"/>
                <w:lang w:eastAsia="en-AU"/>
              </w:rPr>
              <w:t>A</w:t>
            </w:r>
            <w:r w:rsidRPr="002D767F">
              <w:rPr>
                <w:rFonts w:ascii="Arial" w:hAnsi="Arial" w:cs="Arial"/>
                <w:sz w:val="18"/>
                <w:szCs w:val="18"/>
                <w:lang w:eastAsia="en-AU"/>
              </w:rPr>
              <w:t xml:space="preserve">ntenatal </w:t>
            </w:r>
            <w:r>
              <w:rPr>
                <w:rFonts w:ascii="Arial" w:hAnsi="Arial" w:cs="Arial"/>
                <w:sz w:val="18"/>
                <w:szCs w:val="18"/>
                <w:lang w:eastAsia="en-AU"/>
              </w:rPr>
              <w:t>A</w:t>
            </w:r>
            <w:r w:rsidRPr="002D767F">
              <w:rPr>
                <w:rFonts w:ascii="Arial" w:hAnsi="Arial" w:cs="Arial"/>
                <w:sz w:val="18"/>
                <w:szCs w:val="18"/>
                <w:lang w:eastAsia="en-AU"/>
              </w:rPr>
              <w:t xml:space="preserve">ssessment in the </w:t>
            </w:r>
            <w:r>
              <w:rPr>
                <w:rFonts w:ascii="Arial" w:hAnsi="Arial" w:cs="Arial"/>
                <w:sz w:val="18"/>
                <w:szCs w:val="18"/>
                <w:lang w:eastAsia="en-AU"/>
              </w:rPr>
              <w:t>A</w:t>
            </w:r>
            <w:r w:rsidRPr="002D767F">
              <w:rPr>
                <w:rFonts w:ascii="Arial" w:hAnsi="Arial" w:cs="Arial"/>
                <w:sz w:val="18"/>
                <w:szCs w:val="18"/>
                <w:lang w:eastAsia="en-AU"/>
              </w:rPr>
              <w:t xml:space="preserve">bsence of </w:t>
            </w:r>
            <w:r>
              <w:rPr>
                <w:rFonts w:ascii="Arial" w:hAnsi="Arial" w:cs="Arial"/>
                <w:sz w:val="18"/>
                <w:szCs w:val="18"/>
                <w:lang w:eastAsia="en-AU"/>
              </w:rPr>
              <w:t>P</w:t>
            </w:r>
            <w:r w:rsidRPr="002D767F">
              <w:rPr>
                <w:rFonts w:ascii="Arial" w:hAnsi="Arial" w:cs="Arial"/>
                <w:sz w:val="18"/>
                <w:szCs w:val="18"/>
                <w:lang w:eastAsia="en-AU"/>
              </w:rPr>
              <w:t xml:space="preserve">regnancy </w:t>
            </w:r>
            <w:r>
              <w:rPr>
                <w:rFonts w:ascii="Arial" w:hAnsi="Arial" w:cs="Arial"/>
                <w:sz w:val="18"/>
                <w:szCs w:val="18"/>
                <w:lang w:eastAsia="en-AU"/>
              </w:rPr>
              <w:t>Complications (2019)</w:t>
            </w:r>
            <w:hyperlink w:anchor="_ENREF_16" w:tooltip="Royal Australian and New Zealand College of Obstetricians and Gynaecologists, 2019 #118"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&lt;EndNote&gt;&lt;Cite&gt;&lt;Author&gt;Royal Australian and New Zealand College of Obstetricians and Gynaecologists&lt;/Author&gt;&lt;Year&gt;2019&lt;/Year&gt;&lt;RecNum&gt;118&lt;/RecNum&gt;&lt;DisplayText&gt;&lt;style face="superscript"&gt;16&lt;/style&gt;&lt;/DisplayText&gt;&lt;record&gt;&lt;rec-number&gt;118&lt;/rec-number&gt;&lt;foreign-keys&gt;&lt;key app="EN" db-id="vvrrt5p0ex0wv2epf5yxw05useweedpe5v5w" timestamp="1645053488"&gt;118&lt;/key&gt;&lt;/foreign-keys&gt;&lt;ref-type name="Report"&gt;27&lt;/ref-type&gt;&lt;contributors&gt;&lt;authors&gt;&lt;author&gt;Royal Australian and New Zealand College of Obstetricians and Gynaecologists,&lt;/author&gt;&lt;/authors&gt;&lt;/contributors&gt;&lt;titles&gt;&lt;title&gt;Routine antenatal assessment in the absence of pregnancy complications&lt;/title&gt;&lt;secondary-title&gt;Melbourne&lt;/secondary-title&gt;&lt;/titles&gt;&lt;dates&gt;&lt;year&gt;2019&lt;/year&gt;&lt;/dates&gt;&lt;publisher&gt;RANZCOG&lt;/publisher&gt;&lt;urls&gt;&lt;/urls&gt;&lt;/record&gt;&lt;/Cite&gt;&lt;/EndNote&gt;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16</w:t>
              </w:r>
              <w:r w:rsidR="00690755">
                <w:rPr>
                  <w:rFonts w:ascii="Arial" w:hAnsi="Arial" w:cs="Arial"/>
                  <w:sz w:val="18"/>
                  <w:szCs w:val="18"/>
                  <w:lang w:eastAsia="en-AU"/>
                </w:rPr>
                <w:fldChar w:fldCharType="end"/>
              </w:r>
            </w:hyperlink>
          </w:p>
        </w:tc>
        <w:tc>
          <w:tcPr>
            <w:tcW w:w="1134" w:type="dxa"/>
            <w:shd w:val="clear" w:color="auto" w:fill="auto"/>
            <w:vAlign w:val="center"/>
          </w:tcPr>
          <w:p w14:paraId="31F28FE1"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417" w:type="dxa"/>
            <w:shd w:val="clear" w:color="auto" w:fill="auto"/>
            <w:vAlign w:val="center"/>
          </w:tcPr>
          <w:p w14:paraId="41867CDC" w14:textId="117EB296"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5F70E0C2" w14:textId="4495DCEA"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086B4E58" w14:textId="4448CE3B"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shd w:val="clear" w:color="auto" w:fill="auto"/>
            <w:vAlign w:val="center"/>
          </w:tcPr>
          <w:p w14:paraId="17A92D9C"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50477085" w14:textId="381C8361"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5FB476A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2938EACB"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0794267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59949053"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7872691E" w14:textId="77777777" w:rsidTr="00447865">
        <w:trPr>
          <w:trHeight w:val="705"/>
        </w:trPr>
        <w:tc>
          <w:tcPr>
            <w:tcW w:w="3114" w:type="dxa"/>
            <w:shd w:val="clear" w:color="auto" w:fill="auto"/>
          </w:tcPr>
          <w:p w14:paraId="0CF043E8" w14:textId="6FF9EF21" w:rsidR="001C0366" w:rsidRPr="00084540" w:rsidRDefault="001C0366" w:rsidP="001C0366">
            <w:pPr>
              <w:ind w:right="34"/>
              <w:rPr>
                <w:rFonts w:ascii="Arial" w:hAnsi="Arial" w:cs="Arial"/>
                <w:sz w:val="18"/>
                <w:szCs w:val="18"/>
                <w:lang w:eastAsia="en-AU"/>
              </w:rPr>
            </w:pPr>
            <w:r w:rsidRPr="002D767F">
              <w:rPr>
                <w:rFonts w:ascii="Arial" w:hAnsi="Arial" w:cs="Arial"/>
                <w:sz w:val="18"/>
                <w:szCs w:val="18"/>
                <w:lang w:eastAsia="en-AU"/>
              </w:rPr>
              <w:t xml:space="preserve">The Royal Australian College of General Practitioners. Supporting </w:t>
            </w:r>
            <w:r>
              <w:rPr>
                <w:rFonts w:ascii="Arial" w:hAnsi="Arial" w:cs="Arial"/>
                <w:sz w:val="18"/>
                <w:szCs w:val="18"/>
                <w:lang w:eastAsia="en-AU"/>
              </w:rPr>
              <w:t>S</w:t>
            </w:r>
            <w:r w:rsidRPr="002D767F">
              <w:rPr>
                <w:rFonts w:ascii="Arial" w:hAnsi="Arial" w:cs="Arial"/>
                <w:sz w:val="18"/>
                <w:szCs w:val="18"/>
                <w:lang w:eastAsia="en-AU"/>
              </w:rPr>
              <w:t xml:space="preserve">moking </w:t>
            </w:r>
            <w:r>
              <w:rPr>
                <w:rFonts w:ascii="Arial" w:hAnsi="Arial" w:cs="Arial"/>
                <w:sz w:val="18"/>
                <w:szCs w:val="18"/>
                <w:lang w:eastAsia="en-AU"/>
              </w:rPr>
              <w:t>Cessation: A G</w:t>
            </w:r>
            <w:r w:rsidRPr="002D767F">
              <w:rPr>
                <w:rFonts w:ascii="Arial" w:hAnsi="Arial" w:cs="Arial"/>
                <w:sz w:val="18"/>
                <w:szCs w:val="18"/>
                <w:lang w:eastAsia="en-AU"/>
              </w:rPr>
              <w:t xml:space="preserve">uide for </w:t>
            </w:r>
            <w:r>
              <w:rPr>
                <w:rFonts w:ascii="Arial" w:hAnsi="Arial" w:cs="Arial"/>
                <w:sz w:val="18"/>
                <w:szCs w:val="18"/>
                <w:lang w:eastAsia="en-AU"/>
              </w:rPr>
              <w:t>H</w:t>
            </w:r>
            <w:r w:rsidRPr="002D767F">
              <w:rPr>
                <w:rFonts w:ascii="Arial" w:hAnsi="Arial" w:cs="Arial"/>
                <w:sz w:val="18"/>
                <w:szCs w:val="18"/>
                <w:lang w:eastAsia="en-AU"/>
              </w:rPr>
              <w:t xml:space="preserve">ealth </w:t>
            </w:r>
            <w:r>
              <w:rPr>
                <w:rFonts w:ascii="Arial" w:hAnsi="Arial" w:cs="Arial"/>
                <w:sz w:val="18"/>
                <w:szCs w:val="18"/>
                <w:lang w:eastAsia="en-AU"/>
              </w:rPr>
              <w:t>P</w:t>
            </w:r>
            <w:r w:rsidRPr="002D767F">
              <w:rPr>
                <w:rFonts w:ascii="Arial" w:hAnsi="Arial" w:cs="Arial"/>
                <w:sz w:val="18"/>
                <w:szCs w:val="18"/>
                <w:lang w:eastAsia="en-AU"/>
              </w:rPr>
              <w:t>rofessionals</w:t>
            </w:r>
            <w:r>
              <w:rPr>
                <w:rFonts w:ascii="Arial" w:hAnsi="Arial" w:cs="Arial"/>
                <w:sz w:val="18"/>
                <w:szCs w:val="18"/>
                <w:lang w:eastAsia="en-AU"/>
              </w:rPr>
              <w:t xml:space="preserve"> (</w:t>
            </w:r>
            <w:r w:rsidRPr="002D767F">
              <w:rPr>
                <w:rFonts w:ascii="Arial" w:hAnsi="Arial" w:cs="Arial"/>
                <w:sz w:val="18"/>
                <w:szCs w:val="18"/>
                <w:lang w:eastAsia="en-AU"/>
              </w:rPr>
              <w:t>2021</w:t>
            </w:r>
            <w:r>
              <w:rPr>
                <w:rFonts w:ascii="Arial" w:hAnsi="Arial" w:cs="Arial"/>
                <w:sz w:val="18"/>
                <w:szCs w:val="18"/>
                <w:lang w:eastAsia="en-AU"/>
              </w:rPr>
              <w:t>)</w:t>
            </w:r>
            <w:hyperlink w:anchor="_ENREF_17" w:tooltip="Royal Australian College of General Practitioners, 2021 #46" w:history="1">
              <w:r w:rsidR="00690755">
                <w:rPr>
                  <w:rFonts w:ascii="Arial" w:hAnsi="Arial" w:cs="Arial"/>
                  <w:sz w:val="18"/>
                  <w:szCs w:val="18"/>
                  <w:lang w:eastAsia="en-AU"/>
                </w:rPr>
                <w:fldChar w:fldCharType="begin"/>
              </w:r>
              <w:r w:rsidR="00690755">
                <w:rPr>
                  <w:rFonts w:ascii="Arial" w:hAnsi="Arial" w:cs="Arial"/>
                  <w:sz w:val="18"/>
                  <w:szCs w:val="18"/>
                  <w:lang w:eastAsia="en-AU"/>
                </w:rPr>
                <w:instrText xml:space="preserve"> ADDIN EN.CITE &lt;EndNote&gt;&lt;Cite&gt;&lt;Author&gt;Royal Australian College of General Practitioners&lt;/Author&gt;&lt;Year&gt;2021&lt;/Year&gt;&lt;RecNum&gt;46&lt;/RecNum&gt;&lt;DisplayText&gt;&lt;style face="superscript"&gt;17&lt;/style&gt;&lt;/DisplayText&gt;&lt;record&gt;&lt;rec-number&gt;46&lt;/rec-number&gt;&lt;foreign-keys&gt;&lt;key app="EN" db-id="vvrrt5p0ex0wv2epf5yxw05useweedpe5v5w" timestamp="1642743106"&gt;46&lt;/key&gt;&lt;/foreign-keys&gt;&lt;ref-type name="Report"&gt;27&lt;/ref-type&gt;&lt;contributors&gt;&lt;authors&gt;&lt;author&gt;Royal Australian College of General Practitioners,&lt;/author&gt;&lt;/authors&gt;&lt;tertiary-authors&gt;&lt;author&gt;RACGP&lt;/author&gt;&lt;/tertiary-authors&gt;&lt;/contributors&gt;&lt;titles&gt;&lt;title&gt;Supporting smoking cessation: a guide for health professionals (second edition)&lt;/title&gt;&lt;/titles&gt;&lt;dates&gt;&lt;year&gt;2021&lt;/year&gt;&lt;/dates&gt;&lt;pub-location&gt;Melbourne&lt;/pub-location&gt;&lt;publisher&gt;RACGP&lt;/publisher&gt;&lt;urls&gt;&lt;/urls&gt;&lt;/record&gt;&lt;/Cite&gt;&lt;/EndNote&gt;</w:instrText>
              </w:r>
              <w:r w:rsidR="00690755">
                <w:rPr>
                  <w:rFonts w:ascii="Arial" w:hAnsi="Arial" w:cs="Arial"/>
                  <w:sz w:val="18"/>
                  <w:szCs w:val="18"/>
                  <w:lang w:eastAsia="en-AU"/>
                </w:rPr>
                <w:fldChar w:fldCharType="separate"/>
              </w:r>
              <w:r w:rsidR="00690755" w:rsidRPr="00B349B0">
                <w:rPr>
                  <w:rFonts w:ascii="Arial" w:hAnsi="Arial" w:cs="Arial"/>
                  <w:noProof/>
                  <w:sz w:val="18"/>
                  <w:szCs w:val="18"/>
                  <w:vertAlign w:val="superscript"/>
                  <w:lang w:eastAsia="en-AU"/>
                </w:rPr>
                <w:t>17</w:t>
              </w:r>
              <w:r w:rsidR="00690755">
                <w:rPr>
                  <w:rFonts w:ascii="Arial" w:hAnsi="Arial" w:cs="Arial"/>
                  <w:sz w:val="18"/>
                  <w:szCs w:val="18"/>
                  <w:lang w:eastAsia="en-AU"/>
                </w:rPr>
                <w:fldChar w:fldCharType="end"/>
              </w:r>
            </w:hyperlink>
          </w:p>
        </w:tc>
        <w:tc>
          <w:tcPr>
            <w:tcW w:w="1134" w:type="dxa"/>
            <w:shd w:val="clear" w:color="auto" w:fill="auto"/>
            <w:vAlign w:val="center"/>
          </w:tcPr>
          <w:p w14:paraId="7869C649" w14:textId="72000422"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shd w:val="clear" w:color="auto" w:fill="auto"/>
            <w:vAlign w:val="center"/>
          </w:tcPr>
          <w:p w14:paraId="0CE8E8C4" w14:textId="05AB8BBC"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shd w:val="clear" w:color="auto" w:fill="auto"/>
            <w:vAlign w:val="center"/>
          </w:tcPr>
          <w:p w14:paraId="5E365F9F" w14:textId="211C56AF"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shd w:val="clear" w:color="auto" w:fill="auto"/>
            <w:vAlign w:val="center"/>
          </w:tcPr>
          <w:p w14:paraId="66FF4E58"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shd w:val="clear" w:color="auto" w:fill="auto"/>
            <w:vAlign w:val="center"/>
          </w:tcPr>
          <w:p w14:paraId="6B6D8246"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shd w:val="clear" w:color="auto" w:fill="auto"/>
            <w:vAlign w:val="center"/>
          </w:tcPr>
          <w:p w14:paraId="632B9E61"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1B67DF42"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7AECAFA7"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651BA136"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70048515"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bl>
    <w:p w14:paraId="1B2A901F" w14:textId="76C80D20" w:rsidR="0094210C" w:rsidRDefault="0094210C"/>
    <w:p w14:paraId="73AC6AE6" w14:textId="77777777" w:rsidR="0094210C" w:rsidRDefault="0094210C"/>
    <w:tbl>
      <w:tblPr>
        <w:tblStyle w:val="TableGrid"/>
        <w:tblW w:w="0" w:type="auto"/>
        <w:tblLayout w:type="fixed"/>
        <w:tblCellMar>
          <w:right w:w="85" w:type="dxa"/>
        </w:tblCellMar>
        <w:tblLook w:val="04A0" w:firstRow="1" w:lastRow="0" w:firstColumn="1" w:lastColumn="0" w:noHBand="0" w:noVBand="1"/>
      </w:tblPr>
      <w:tblGrid>
        <w:gridCol w:w="3114"/>
        <w:gridCol w:w="1134"/>
        <w:gridCol w:w="1417"/>
        <w:gridCol w:w="1131"/>
        <w:gridCol w:w="1227"/>
        <w:gridCol w:w="1228"/>
        <w:gridCol w:w="1227"/>
        <w:gridCol w:w="1227"/>
        <w:gridCol w:w="1228"/>
        <w:gridCol w:w="1227"/>
        <w:gridCol w:w="1228"/>
      </w:tblGrid>
      <w:tr w:rsidR="001C0366" w:rsidRPr="00831CAB" w14:paraId="1A81A63E" w14:textId="77777777" w:rsidTr="00674245">
        <w:trPr>
          <w:trHeight w:val="486"/>
          <w:tblHeader/>
        </w:trPr>
        <w:tc>
          <w:tcPr>
            <w:tcW w:w="3114" w:type="dxa"/>
            <w:vMerge w:val="restart"/>
            <w:shd w:val="clear" w:color="auto" w:fill="31849B" w:themeFill="accent5" w:themeFillShade="BF"/>
            <w:vAlign w:val="center"/>
          </w:tcPr>
          <w:p w14:paraId="5F86C05A" w14:textId="496AE046" w:rsidR="001C0366" w:rsidRPr="00831CAB" w:rsidRDefault="001C0366" w:rsidP="001C0366">
            <w:pPr>
              <w:spacing w:after="100"/>
              <w:ind w:right="-894"/>
              <w:rPr>
                <w:rFonts w:ascii="Arial" w:hAnsi="Arial" w:cs="Arial"/>
                <w:b/>
                <w:color w:val="000000"/>
                <w:sz w:val="20"/>
                <w:szCs w:val="20"/>
                <w:lang w:eastAsia="en-AU"/>
              </w:rPr>
            </w:pPr>
            <w:r w:rsidRPr="00831CAB">
              <w:rPr>
                <w:rFonts w:ascii="Arial" w:hAnsi="Arial" w:cs="Arial"/>
                <w:b/>
                <w:color w:val="FFFFFF" w:themeColor="background1"/>
                <w:sz w:val="20"/>
                <w:szCs w:val="20"/>
                <w:lang w:eastAsia="en-AU"/>
              </w:rPr>
              <w:lastRenderedPageBreak/>
              <w:t>Evidence source</w:t>
            </w:r>
            <w:r>
              <w:rPr>
                <w:rFonts w:ascii="Arial" w:hAnsi="Arial" w:cs="Arial"/>
                <w:b/>
                <w:color w:val="FFFFFF" w:themeColor="background1"/>
                <w:sz w:val="20"/>
                <w:szCs w:val="20"/>
                <w:lang w:eastAsia="en-AU"/>
              </w:rPr>
              <w:t xml:space="preserve">s for the </w:t>
            </w:r>
            <w:r>
              <w:rPr>
                <w:rFonts w:ascii="Arial" w:hAnsi="Arial" w:cs="Arial"/>
                <w:b/>
                <w:color w:val="FFFFFF" w:themeColor="background1"/>
                <w:sz w:val="20"/>
                <w:szCs w:val="20"/>
                <w:lang w:eastAsia="en-AU"/>
              </w:rPr>
              <w:br/>
              <w:t>Stillbirth Clinical Care Standard</w:t>
            </w:r>
          </w:p>
        </w:tc>
        <w:tc>
          <w:tcPr>
            <w:tcW w:w="12274" w:type="dxa"/>
            <w:gridSpan w:val="10"/>
            <w:shd w:val="clear" w:color="auto" w:fill="31849B" w:themeFill="accent5" w:themeFillShade="BF"/>
            <w:vAlign w:val="center"/>
          </w:tcPr>
          <w:p w14:paraId="4F8E2080" w14:textId="1C332B3D" w:rsidR="001C0366" w:rsidRPr="00831CAB" w:rsidRDefault="001C0366" w:rsidP="001C0366">
            <w:pPr>
              <w:spacing w:before="120" w:after="120"/>
              <w:ind w:right="176"/>
              <w:jc w:val="center"/>
              <w:rPr>
                <w:rFonts w:ascii="Arial" w:hAnsi="Arial" w:cs="Arial"/>
                <w:b/>
                <w:color w:val="FFFFFF" w:themeColor="background1"/>
                <w:sz w:val="20"/>
                <w:szCs w:val="20"/>
                <w:lang w:eastAsia="en-AU"/>
              </w:rPr>
            </w:pPr>
            <w:r w:rsidRPr="00831CAB">
              <w:rPr>
                <w:rFonts w:ascii="Arial" w:hAnsi="Arial" w:cs="Arial"/>
                <w:b/>
                <w:color w:val="FFFFFF" w:themeColor="background1"/>
                <w:sz w:val="20"/>
                <w:szCs w:val="20"/>
                <w:lang w:eastAsia="en-AU"/>
              </w:rPr>
              <w:t>Relevance to the Quality Statements (QS)</w:t>
            </w:r>
          </w:p>
        </w:tc>
      </w:tr>
      <w:tr w:rsidR="001C0366" w:rsidRPr="00B76C43" w14:paraId="7A688C4B" w14:textId="77777777" w:rsidTr="00674245">
        <w:trPr>
          <w:trHeight w:val="1807"/>
          <w:tblHeader/>
        </w:trPr>
        <w:tc>
          <w:tcPr>
            <w:tcW w:w="3114" w:type="dxa"/>
            <w:vMerge/>
            <w:shd w:val="clear" w:color="auto" w:fill="31849B" w:themeFill="accent5" w:themeFillShade="BF"/>
          </w:tcPr>
          <w:p w14:paraId="7AD366E5" w14:textId="77777777" w:rsidR="001C0366" w:rsidRPr="00831CAB" w:rsidRDefault="001C0366" w:rsidP="001C0366">
            <w:pPr>
              <w:spacing w:after="100"/>
              <w:ind w:right="-894"/>
              <w:rPr>
                <w:rFonts w:ascii="Arial" w:hAnsi="Arial" w:cs="Arial"/>
                <w:b/>
                <w:color w:val="000000"/>
                <w:sz w:val="20"/>
                <w:szCs w:val="20"/>
                <w:lang w:eastAsia="en-AU"/>
              </w:rPr>
            </w:pPr>
          </w:p>
        </w:tc>
        <w:tc>
          <w:tcPr>
            <w:tcW w:w="1134" w:type="dxa"/>
            <w:shd w:val="clear" w:color="auto" w:fill="DAEEF3" w:themeFill="accent5" w:themeFillTint="33"/>
          </w:tcPr>
          <w:p w14:paraId="1B1F5F3F" w14:textId="3D73E32D" w:rsidR="001C0366" w:rsidRPr="00B76C43" w:rsidRDefault="001C0366" w:rsidP="001C0366">
            <w:pPr>
              <w:ind w:right="-73"/>
              <w:rPr>
                <w:rFonts w:ascii="Arial" w:hAnsi="Arial" w:cs="Arial"/>
                <w:sz w:val="18"/>
                <w:szCs w:val="18"/>
                <w:lang w:eastAsia="en-AU"/>
              </w:rPr>
            </w:pPr>
            <w:r w:rsidRPr="00D42643">
              <w:rPr>
                <w:rFonts w:ascii="Arial" w:hAnsi="Arial" w:cs="Arial"/>
                <w:b/>
                <w:sz w:val="16"/>
                <w:szCs w:val="16"/>
                <w:lang w:eastAsia="en-AU"/>
              </w:rPr>
              <w:t>QS1.</w:t>
            </w:r>
            <w:r w:rsidRPr="00D42643">
              <w:rPr>
                <w:rFonts w:ascii="Arial" w:hAnsi="Arial" w:cs="Arial"/>
                <w:sz w:val="16"/>
                <w:szCs w:val="16"/>
                <w:lang w:eastAsia="en-AU"/>
              </w:rPr>
              <w:t xml:space="preserve"> </w:t>
            </w:r>
            <w:r w:rsidRPr="00D42643">
              <w:rPr>
                <w:rFonts w:ascii="Arial" w:hAnsi="Arial" w:cs="Arial"/>
                <w:sz w:val="16"/>
                <w:szCs w:val="16"/>
                <w:lang w:eastAsia="en-AU"/>
              </w:rPr>
              <w:br/>
              <w:t>Stillbirth risk assessment before pregnancy</w:t>
            </w:r>
          </w:p>
        </w:tc>
        <w:tc>
          <w:tcPr>
            <w:tcW w:w="1417" w:type="dxa"/>
            <w:shd w:val="clear" w:color="auto" w:fill="DAEEF3" w:themeFill="accent5" w:themeFillTint="33"/>
          </w:tcPr>
          <w:p w14:paraId="1D95B7B3" w14:textId="06228CEE"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QS2.</w:t>
            </w:r>
            <w:r w:rsidRPr="00D42643">
              <w:rPr>
                <w:rFonts w:ascii="Arial" w:hAnsi="Arial" w:cs="Arial"/>
                <w:b/>
                <w:sz w:val="16"/>
                <w:szCs w:val="16"/>
                <w:lang w:eastAsia="en-AU"/>
              </w:rPr>
              <w:br/>
            </w:r>
            <w:r w:rsidRPr="00D42643">
              <w:rPr>
                <w:rFonts w:ascii="Arial" w:hAnsi="Arial" w:cs="Arial"/>
                <w:sz w:val="16"/>
                <w:szCs w:val="16"/>
                <w:lang w:eastAsia="en-AU"/>
              </w:rPr>
              <w:t>Stillbirth risk assessment during pregnancy</w:t>
            </w:r>
          </w:p>
        </w:tc>
        <w:tc>
          <w:tcPr>
            <w:tcW w:w="1131" w:type="dxa"/>
            <w:shd w:val="clear" w:color="auto" w:fill="DAEEF3" w:themeFill="accent5" w:themeFillTint="33"/>
          </w:tcPr>
          <w:p w14:paraId="13B51044" w14:textId="722045EE"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QS3.</w:t>
            </w:r>
            <w:r w:rsidRPr="00D42643">
              <w:rPr>
                <w:rFonts w:ascii="Arial" w:hAnsi="Arial" w:cs="Arial"/>
                <w:sz w:val="16"/>
                <w:szCs w:val="16"/>
                <w:lang w:eastAsia="en-AU"/>
              </w:rPr>
              <w:t xml:space="preserve"> </w:t>
            </w:r>
            <w:r w:rsidRPr="00D42643">
              <w:rPr>
                <w:rFonts w:ascii="Arial" w:hAnsi="Arial" w:cs="Arial"/>
                <w:sz w:val="16"/>
                <w:szCs w:val="16"/>
                <w:lang w:eastAsia="en-AU"/>
              </w:rPr>
              <w:br/>
              <w:t>Stillbirth awareness and strategies to reduce risk</w:t>
            </w:r>
          </w:p>
        </w:tc>
        <w:tc>
          <w:tcPr>
            <w:tcW w:w="1227" w:type="dxa"/>
            <w:shd w:val="clear" w:color="auto" w:fill="DAEEF3" w:themeFill="accent5" w:themeFillTint="33"/>
          </w:tcPr>
          <w:p w14:paraId="243DCA0F" w14:textId="1F03B2BF"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QS4.</w:t>
            </w:r>
            <w:r w:rsidRPr="00D42643">
              <w:rPr>
                <w:rFonts w:ascii="Arial" w:hAnsi="Arial" w:cs="Arial"/>
                <w:sz w:val="16"/>
                <w:szCs w:val="16"/>
                <w:lang w:eastAsia="en-AU"/>
              </w:rPr>
              <w:t xml:space="preserve"> Ultrasound during pregnancy</w:t>
            </w:r>
          </w:p>
        </w:tc>
        <w:tc>
          <w:tcPr>
            <w:tcW w:w="1228" w:type="dxa"/>
            <w:shd w:val="clear" w:color="auto" w:fill="DAEEF3" w:themeFill="accent5" w:themeFillTint="33"/>
          </w:tcPr>
          <w:p w14:paraId="717D749E" w14:textId="01D7EBFB" w:rsidR="001C0366" w:rsidRPr="00B76C43" w:rsidRDefault="001C0366" w:rsidP="001C0366">
            <w:pPr>
              <w:ind w:left="-37" w:right="-74"/>
              <w:rPr>
                <w:rFonts w:ascii="Arial" w:hAnsi="Arial" w:cs="Arial"/>
                <w:sz w:val="18"/>
                <w:szCs w:val="18"/>
                <w:lang w:eastAsia="en-AU"/>
              </w:rPr>
            </w:pPr>
            <w:r w:rsidRPr="00D42643">
              <w:rPr>
                <w:rFonts w:ascii="Arial" w:hAnsi="Arial" w:cs="Arial"/>
                <w:b/>
                <w:sz w:val="16"/>
                <w:szCs w:val="16"/>
                <w:lang w:eastAsia="en-AU"/>
              </w:rPr>
              <w:t>QS5.</w:t>
            </w:r>
            <w:r w:rsidRPr="00D42643">
              <w:rPr>
                <w:rFonts w:ascii="Arial" w:hAnsi="Arial" w:cs="Arial"/>
                <w:sz w:val="16"/>
                <w:szCs w:val="16"/>
                <w:lang w:eastAsia="en-AU"/>
              </w:rPr>
              <w:t xml:space="preserve"> </w:t>
            </w:r>
            <w:r w:rsidRPr="00D42643">
              <w:rPr>
                <w:rFonts w:ascii="Arial" w:hAnsi="Arial" w:cs="Arial"/>
                <w:sz w:val="16"/>
                <w:szCs w:val="16"/>
                <w:lang w:eastAsia="en-AU"/>
              </w:rPr>
              <w:br/>
              <w:t>Change in fetal movements</w:t>
            </w:r>
          </w:p>
        </w:tc>
        <w:tc>
          <w:tcPr>
            <w:tcW w:w="1227" w:type="dxa"/>
            <w:shd w:val="clear" w:color="auto" w:fill="DAEEF3" w:themeFill="accent5" w:themeFillTint="33"/>
          </w:tcPr>
          <w:p w14:paraId="74EFC310" w14:textId="251CEF05"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QS6.</w:t>
            </w:r>
            <w:r w:rsidRPr="00D42643">
              <w:rPr>
                <w:rFonts w:ascii="Arial" w:hAnsi="Arial" w:cs="Arial"/>
                <w:sz w:val="16"/>
                <w:szCs w:val="16"/>
                <w:lang w:eastAsia="en-AU"/>
              </w:rPr>
              <w:t xml:space="preserve"> </w:t>
            </w:r>
            <w:r>
              <w:rPr>
                <w:rFonts w:ascii="Arial" w:hAnsi="Arial" w:cs="Arial"/>
                <w:sz w:val="16"/>
                <w:szCs w:val="16"/>
                <w:lang w:eastAsia="en-AU"/>
              </w:rPr>
              <w:br/>
            </w:r>
            <w:r w:rsidRPr="00D42643">
              <w:rPr>
                <w:rFonts w:ascii="Arial" w:hAnsi="Arial" w:cs="Arial"/>
                <w:sz w:val="16"/>
                <w:szCs w:val="16"/>
                <w:lang w:eastAsia="en-AU"/>
              </w:rPr>
              <w:t>Informed decision making about timing of birth</w:t>
            </w:r>
          </w:p>
        </w:tc>
        <w:tc>
          <w:tcPr>
            <w:tcW w:w="1227" w:type="dxa"/>
            <w:shd w:val="clear" w:color="auto" w:fill="DAEEF3" w:themeFill="accent5" w:themeFillTint="33"/>
          </w:tcPr>
          <w:p w14:paraId="2D1B2BC8" w14:textId="3F9C1864"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QS7.</w:t>
            </w:r>
            <w:r w:rsidRPr="00D42643">
              <w:rPr>
                <w:rFonts w:ascii="Arial" w:hAnsi="Arial" w:cs="Arial"/>
                <w:sz w:val="16"/>
                <w:szCs w:val="16"/>
                <w:lang w:eastAsia="en-AU"/>
              </w:rPr>
              <w:t xml:space="preserve"> Discussing investigations for stillbirth</w:t>
            </w:r>
          </w:p>
        </w:tc>
        <w:tc>
          <w:tcPr>
            <w:tcW w:w="1228" w:type="dxa"/>
            <w:shd w:val="clear" w:color="auto" w:fill="DAEEF3" w:themeFill="accent5" w:themeFillTint="33"/>
          </w:tcPr>
          <w:p w14:paraId="066B71F3" w14:textId="2E8B2A2A"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QS8.</w:t>
            </w:r>
            <w:r w:rsidRPr="00D42643">
              <w:rPr>
                <w:rFonts w:ascii="Arial" w:hAnsi="Arial" w:cs="Arial"/>
                <w:sz w:val="16"/>
                <w:szCs w:val="16"/>
                <w:lang w:eastAsia="en-AU"/>
              </w:rPr>
              <w:t xml:space="preserve"> Reporting, </w:t>
            </w:r>
            <w:proofErr w:type="gramStart"/>
            <w:r w:rsidRPr="00D42643">
              <w:rPr>
                <w:rFonts w:ascii="Arial" w:hAnsi="Arial" w:cs="Arial"/>
                <w:sz w:val="16"/>
                <w:szCs w:val="16"/>
                <w:lang w:eastAsia="en-AU"/>
              </w:rPr>
              <w:t>documenting</w:t>
            </w:r>
            <w:proofErr w:type="gramEnd"/>
            <w:r w:rsidRPr="00D42643">
              <w:rPr>
                <w:rFonts w:ascii="Arial" w:hAnsi="Arial" w:cs="Arial"/>
                <w:sz w:val="16"/>
                <w:szCs w:val="16"/>
                <w:lang w:eastAsia="en-AU"/>
              </w:rPr>
              <w:t xml:space="preserve"> and communicating stillbirth investigation results</w:t>
            </w:r>
          </w:p>
        </w:tc>
        <w:tc>
          <w:tcPr>
            <w:tcW w:w="1227" w:type="dxa"/>
            <w:shd w:val="clear" w:color="auto" w:fill="DAEEF3" w:themeFill="accent5" w:themeFillTint="33"/>
          </w:tcPr>
          <w:p w14:paraId="62FF2608" w14:textId="64734229"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QS9.</w:t>
            </w:r>
            <w:r w:rsidRPr="00D42643">
              <w:rPr>
                <w:rFonts w:ascii="Arial" w:hAnsi="Arial" w:cs="Arial"/>
                <w:sz w:val="16"/>
                <w:szCs w:val="16"/>
                <w:lang w:eastAsia="en-AU"/>
              </w:rPr>
              <w:t xml:space="preserve"> Bereavement care and support after perinatal loss</w:t>
            </w:r>
          </w:p>
        </w:tc>
        <w:tc>
          <w:tcPr>
            <w:tcW w:w="1228" w:type="dxa"/>
            <w:shd w:val="clear" w:color="auto" w:fill="DAEEF3" w:themeFill="accent5" w:themeFillTint="33"/>
          </w:tcPr>
          <w:p w14:paraId="7162E7EE" w14:textId="7C1DBADD" w:rsidR="001C0366" w:rsidRPr="00B76C43" w:rsidRDefault="001C0366" w:rsidP="001C0366">
            <w:pPr>
              <w:ind w:right="-74"/>
              <w:rPr>
                <w:rFonts w:ascii="Arial" w:hAnsi="Arial" w:cs="Arial"/>
                <w:sz w:val="18"/>
                <w:szCs w:val="18"/>
                <w:lang w:eastAsia="en-AU"/>
              </w:rPr>
            </w:pPr>
            <w:r w:rsidRPr="00D42643">
              <w:rPr>
                <w:rFonts w:ascii="Arial" w:hAnsi="Arial" w:cs="Arial"/>
                <w:b/>
                <w:sz w:val="16"/>
                <w:szCs w:val="16"/>
                <w:lang w:eastAsia="en-AU"/>
              </w:rPr>
              <w:t>QS10.</w:t>
            </w:r>
            <w:r w:rsidRPr="00D42643">
              <w:rPr>
                <w:rFonts w:ascii="Arial" w:hAnsi="Arial" w:cs="Arial"/>
                <w:sz w:val="16"/>
                <w:szCs w:val="16"/>
                <w:lang w:eastAsia="en-AU"/>
              </w:rPr>
              <w:t xml:space="preserve"> Subsequent pregnancy care after perinatal loss</w:t>
            </w:r>
          </w:p>
        </w:tc>
      </w:tr>
      <w:tr w:rsidR="001C0366" w:rsidRPr="007A30D0" w14:paraId="0B206371" w14:textId="77777777" w:rsidTr="0094210C">
        <w:trPr>
          <w:trHeight w:val="486"/>
        </w:trPr>
        <w:tc>
          <w:tcPr>
            <w:tcW w:w="15388" w:type="dxa"/>
            <w:gridSpan w:val="11"/>
            <w:shd w:val="clear" w:color="auto" w:fill="D9D9D9"/>
          </w:tcPr>
          <w:p w14:paraId="73E74A75" w14:textId="26351AF2" w:rsidR="001C0366" w:rsidRDefault="001C0366" w:rsidP="001C0366">
            <w:pPr>
              <w:spacing w:before="120" w:after="120"/>
              <w:rPr>
                <w:rFonts w:ascii="Arial" w:hAnsi="Arial" w:cs="Arial"/>
                <w:b/>
                <w:color w:val="000000"/>
                <w:sz w:val="20"/>
                <w:szCs w:val="20"/>
                <w:lang w:eastAsia="en-AU"/>
              </w:rPr>
            </w:pPr>
            <w:r>
              <w:rPr>
                <w:rFonts w:ascii="Arial" w:hAnsi="Arial" w:cs="Arial"/>
                <w:b/>
                <w:color w:val="000000"/>
                <w:sz w:val="20"/>
                <w:szCs w:val="20"/>
                <w:lang w:eastAsia="en-AU"/>
              </w:rPr>
              <w:t>Other international guidance</w:t>
            </w:r>
          </w:p>
        </w:tc>
      </w:tr>
      <w:tr w:rsidR="001C0366" w14:paraId="751E8B1D" w14:textId="77777777" w:rsidTr="00447865">
        <w:trPr>
          <w:trHeight w:val="330"/>
        </w:trPr>
        <w:tc>
          <w:tcPr>
            <w:tcW w:w="3114" w:type="dxa"/>
          </w:tcPr>
          <w:p w14:paraId="56A43216" w14:textId="26D2D8F4" w:rsidR="001C0366" w:rsidRPr="004942D6" w:rsidRDefault="001C0366" w:rsidP="001C0366">
            <w:pPr>
              <w:ind w:right="34"/>
              <w:rPr>
                <w:rFonts w:ascii="Arial" w:hAnsi="Arial" w:cs="Arial"/>
                <w:color w:val="000000"/>
                <w:sz w:val="18"/>
                <w:szCs w:val="18"/>
                <w:lang w:eastAsia="en-AU"/>
              </w:rPr>
            </w:pPr>
            <w:r w:rsidRPr="004942D6">
              <w:rPr>
                <w:rFonts w:ascii="Arial" w:hAnsi="Arial" w:cs="Arial"/>
                <w:color w:val="000000"/>
                <w:sz w:val="18"/>
                <w:szCs w:val="18"/>
                <w:lang w:eastAsia="en-AU"/>
              </w:rPr>
              <w:t>Ame</w:t>
            </w:r>
            <w:r>
              <w:rPr>
                <w:rFonts w:ascii="Arial" w:hAnsi="Arial" w:cs="Arial"/>
                <w:color w:val="000000"/>
                <w:sz w:val="18"/>
                <w:szCs w:val="18"/>
                <w:lang w:eastAsia="en-AU"/>
              </w:rPr>
              <w:t xml:space="preserve">rican College of Obstetricians and </w:t>
            </w:r>
            <w:proofErr w:type="spellStart"/>
            <w:r>
              <w:rPr>
                <w:rFonts w:ascii="Arial" w:hAnsi="Arial" w:cs="Arial"/>
                <w:color w:val="000000"/>
                <w:sz w:val="18"/>
                <w:szCs w:val="18"/>
                <w:lang w:eastAsia="en-AU"/>
              </w:rPr>
              <w:t>Gynecologists</w:t>
            </w:r>
            <w:proofErr w:type="spellEnd"/>
            <w:r>
              <w:rPr>
                <w:rFonts w:ascii="Arial" w:hAnsi="Arial" w:cs="Arial"/>
                <w:color w:val="000000"/>
                <w:sz w:val="18"/>
                <w:szCs w:val="18"/>
                <w:lang w:eastAsia="en-AU"/>
              </w:rPr>
              <w:t xml:space="preserve"> and Society for Maternal-Fetal Medicine. Obstetric Care Consensus: Management of Stillbirth (2020)</w:t>
            </w:r>
            <w:hyperlink w:anchor="_ENREF_18" w:tooltip="American College of Obstetrics and Gynecology, 2020 #143"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&lt;EndNote&gt;&lt;Cite&gt;&lt;Author&gt;American College of Obstetrics and Gynecology&lt;/Author&gt;&lt;Year&gt;2020&lt;/Year&gt;&lt;RecNum&gt;143&lt;/RecNum&gt;&lt;DisplayText&gt;&lt;style face="superscript"&gt;18&lt;/style&gt;&lt;/DisplayText&gt;&lt;record&gt;&lt;rec-number&gt;143&lt;/rec-number&gt;&lt;foreign-keys&gt;&lt;key app="EN" db-id="vvrrt5p0ex0wv2epf5yxw05useweedpe5v5w" timestamp="1649279500"&gt;143&lt;/key&gt;&lt;/foreign-keys&gt;&lt;ref-type name="Journal Article"&gt;17&lt;/ref-type&gt;&lt;contributors&gt;&lt;authors&gt;&lt;author&gt;American College of Obstetrics and Gynecology,&lt;/author&gt;&lt;/authors&gt;&lt;/contributors&gt;&lt;titles&gt;&lt;title&gt;Management of Stillbirth: Obstetric Care Consensus No, 10&lt;/title&gt;&lt;secondary-title&gt;Obstet Gynecol&lt;/secondary-title&gt;&lt;/titles&gt;&lt;periodical&gt;&lt;full-title&gt;Obstet Gynecol&lt;/full-title&gt;&lt;/periodical&gt;&lt;pages&gt;e110-e132&lt;/pages&gt;&lt;volume&gt;135&lt;/volume&gt;&lt;number&gt;3&lt;/number&gt;&lt;edition&gt;2020/02/23&lt;/edition&gt;&lt;keywords&gt;&lt;keyword&gt;Autopsy&lt;/keyword&gt;&lt;keyword&gt;Delivery, Obstetric&lt;/keyword&gt;&lt;keyword&gt;Female&lt;/keyword&gt;&lt;keyword&gt;Humans&lt;/keyword&gt;&lt;keyword&gt;Pregnancy&lt;/keyword&gt;&lt;keyword&gt;Stillbirth/*epidemiology/genetics&lt;/keyword&gt;&lt;/keywords&gt;&lt;dates&gt;&lt;year&gt;2020&lt;/year&gt;&lt;pub-dates&gt;&lt;date&gt;Mar&lt;/date&gt;&lt;/pub-dates&gt;&lt;/dates&gt;&lt;isbn&gt;0029-7844&lt;/isbn&gt;&lt;accession-num&gt;32080052&lt;/accession-num&gt;&lt;urls&gt;&lt;/urls&gt;&lt;electronic-resource-num&gt;10.1097/aog.0000000000003719&lt;/electronic-resource-num&gt;&lt;remote-database-provider&gt;NLM&lt;/remote-database-provider&gt;&lt;language&gt;eng&lt;/language&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18</w:t>
              </w:r>
              <w:r w:rsidR="00690755">
                <w:rPr>
                  <w:rFonts w:ascii="Arial" w:hAnsi="Arial" w:cs="Arial"/>
                  <w:color w:val="000000"/>
                  <w:sz w:val="18"/>
                  <w:szCs w:val="18"/>
                  <w:lang w:eastAsia="en-AU"/>
                </w:rPr>
                <w:fldChar w:fldCharType="end"/>
              </w:r>
            </w:hyperlink>
          </w:p>
        </w:tc>
        <w:tc>
          <w:tcPr>
            <w:tcW w:w="1134" w:type="dxa"/>
            <w:vAlign w:val="center"/>
          </w:tcPr>
          <w:p w14:paraId="74225FF0"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417" w:type="dxa"/>
            <w:vAlign w:val="center"/>
          </w:tcPr>
          <w:p w14:paraId="65C7743E"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131" w:type="dxa"/>
            <w:vAlign w:val="center"/>
          </w:tcPr>
          <w:p w14:paraId="2FC36AAE"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76E06E39"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1AF178D2"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3CB4CA5C" w14:textId="6993DCCC"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7EC3FC7E" w14:textId="688A7F6F"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3FBA5C25" w14:textId="2447B2CC"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6B6DC058" w14:textId="6DA2FE0B"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6C78E60E" w14:textId="20F8E635"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r>
      <w:tr w:rsidR="001C0366" w14:paraId="4C9835EF" w14:textId="77777777" w:rsidTr="00447865">
        <w:trPr>
          <w:trHeight w:val="330"/>
        </w:trPr>
        <w:tc>
          <w:tcPr>
            <w:tcW w:w="3114" w:type="dxa"/>
          </w:tcPr>
          <w:p w14:paraId="1480A7D2" w14:textId="490598D9" w:rsidR="001C0366" w:rsidRPr="004942D6" w:rsidRDefault="001C0366" w:rsidP="001C0366">
            <w:pPr>
              <w:ind w:right="34"/>
              <w:rPr>
                <w:rFonts w:ascii="Arial" w:hAnsi="Arial" w:cs="Arial"/>
                <w:color w:val="000000"/>
                <w:sz w:val="18"/>
                <w:szCs w:val="18"/>
                <w:lang w:eastAsia="en-AU"/>
              </w:rPr>
            </w:pPr>
            <w:r w:rsidRPr="004942D6">
              <w:rPr>
                <w:rFonts w:ascii="Arial" w:hAnsi="Arial" w:cs="Arial"/>
                <w:color w:val="000000"/>
                <w:sz w:val="18"/>
                <w:szCs w:val="18"/>
                <w:lang w:eastAsia="en-AU"/>
              </w:rPr>
              <w:t>Health Service Executive</w:t>
            </w:r>
            <w:r>
              <w:rPr>
                <w:rFonts w:ascii="Arial" w:hAnsi="Arial" w:cs="Arial"/>
                <w:color w:val="000000"/>
                <w:sz w:val="18"/>
                <w:szCs w:val="18"/>
                <w:lang w:eastAsia="en-AU"/>
              </w:rPr>
              <w:t>.</w:t>
            </w:r>
            <w:r w:rsidRPr="004942D6">
              <w:rPr>
                <w:rFonts w:ascii="Arial" w:hAnsi="Arial" w:cs="Arial"/>
                <w:color w:val="000000"/>
                <w:sz w:val="18"/>
                <w:szCs w:val="18"/>
                <w:lang w:eastAsia="en-AU"/>
              </w:rPr>
              <w:t xml:space="preserve"> National Standards for Bereavement Care Following Pregnancy Loss and Perinatal Death</w:t>
            </w:r>
            <w:r>
              <w:rPr>
                <w:rFonts w:ascii="Arial" w:hAnsi="Arial" w:cs="Arial"/>
                <w:color w:val="000000"/>
                <w:sz w:val="18"/>
                <w:szCs w:val="18"/>
                <w:lang w:eastAsia="en-AU"/>
              </w:rPr>
              <w:t xml:space="preserve"> (2019)</w:t>
            </w:r>
            <w:hyperlink w:anchor="_ENREF_19" w:tooltip="Health Service Executive, 2019 #97"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&lt;EndNote&gt;&lt;Cite&gt;&lt;Author&gt;Health Service Executive&lt;/Author&gt;&lt;Year&gt;2019&lt;/Year&gt;&lt;RecNum&gt;97&lt;/RecNum&gt;&lt;DisplayText&gt;&lt;style face="superscript"&gt;19&lt;/style&gt;&lt;/DisplayText&gt;&lt;record&gt;&lt;rec-number&gt;97&lt;/rec-number&gt;&lt;foreign-keys&gt;&lt;key app="EN" db-id="vvrrt5p0ex0wv2epf5yxw05useweedpe5v5w" timestamp="1645053487"&gt;97&lt;/key&gt;&lt;/foreign-keys&gt;&lt;ref-type name="Report"&gt;27&lt;/ref-type&gt;&lt;contributors&gt;&lt;authors&gt;&lt;author&gt;Health Service Executive,&lt;/author&gt;&lt;/authors&gt;&lt;tertiary-authors&gt;&lt;author&gt;Health Service Executive&lt;/author&gt;&lt;/tertiary-authors&gt;&lt;/contributors&gt;&lt;titles&gt;&lt;title&gt;National Standards for Bereavement Care Following Pregnancy Loss and Perinatal Death&lt;/title&gt;&lt;/titles&gt;&lt;dates&gt;&lt;year&gt;2019&lt;/year&gt;&lt;/dates&gt;&lt;pub-location&gt;Ireland&lt;/pub-location&gt;&lt;urls&gt;&lt;/urls&gt;&lt;/record&gt;&lt;/Cite&gt;&lt;/EndNote&gt;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19</w:t>
              </w:r>
              <w:r w:rsidR="00690755">
                <w:rPr>
                  <w:rFonts w:ascii="Arial" w:hAnsi="Arial" w:cs="Arial"/>
                  <w:color w:val="000000"/>
                  <w:sz w:val="18"/>
                  <w:szCs w:val="18"/>
                  <w:lang w:eastAsia="en-AU"/>
                </w:rPr>
                <w:fldChar w:fldCharType="end"/>
              </w:r>
            </w:hyperlink>
          </w:p>
        </w:tc>
        <w:tc>
          <w:tcPr>
            <w:tcW w:w="1134" w:type="dxa"/>
            <w:vAlign w:val="center"/>
          </w:tcPr>
          <w:p w14:paraId="26B2DD36"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417" w:type="dxa"/>
            <w:vAlign w:val="center"/>
          </w:tcPr>
          <w:p w14:paraId="36DD23C1"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131" w:type="dxa"/>
            <w:vAlign w:val="center"/>
          </w:tcPr>
          <w:p w14:paraId="5CB1735C"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1EA37EDE"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0146DA74"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1637326A"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5E95CEAB" w14:textId="42B67089"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34266A60" w14:textId="6C080A43"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40CBA46A" w14:textId="0B7EAC05"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5F6F518B"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4A5918C3" w14:textId="77777777" w:rsidTr="00447865">
        <w:trPr>
          <w:trHeight w:val="330"/>
        </w:trPr>
        <w:tc>
          <w:tcPr>
            <w:tcW w:w="3114" w:type="dxa"/>
          </w:tcPr>
          <w:p w14:paraId="5B12670A" w14:textId="3BA4E865" w:rsidR="001C0366" w:rsidRPr="004942D6" w:rsidRDefault="001C0366" w:rsidP="001C0366">
            <w:pPr>
              <w:ind w:right="34"/>
              <w:rPr>
                <w:rFonts w:ascii="Arial" w:hAnsi="Arial" w:cs="Arial"/>
                <w:color w:val="000000"/>
                <w:sz w:val="18"/>
                <w:szCs w:val="18"/>
                <w:lang w:eastAsia="en-AU"/>
              </w:rPr>
            </w:pPr>
            <w:r w:rsidRPr="004942D6">
              <w:rPr>
                <w:rFonts w:ascii="Arial" w:hAnsi="Arial" w:cs="Arial"/>
                <w:color w:val="000000"/>
                <w:sz w:val="18"/>
                <w:szCs w:val="18"/>
                <w:lang w:eastAsia="en-AU"/>
              </w:rPr>
              <w:t>N</w:t>
            </w:r>
            <w:r>
              <w:rPr>
                <w:rFonts w:ascii="Arial" w:hAnsi="Arial" w:cs="Arial"/>
                <w:color w:val="000000"/>
                <w:sz w:val="18"/>
                <w:szCs w:val="18"/>
                <w:lang w:eastAsia="en-AU"/>
              </w:rPr>
              <w:t xml:space="preserve">ational </w:t>
            </w:r>
            <w:r w:rsidRPr="004942D6">
              <w:rPr>
                <w:rFonts w:ascii="Arial" w:hAnsi="Arial" w:cs="Arial"/>
                <w:color w:val="000000"/>
                <w:sz w:val="18"/>
                <w:szCs w:val="18"/>
                <w:lang w:eastAsia="en-AU"/>
              </w:rPr>
              <w:t>H</w:t>
            </w:r>
            <w:r>
              <w:rPr>
                <w:rFonts w:ascii="Arial" w:hAnsi="Arial" w:cs="Arial"/>
                <w:color w:val="000000"/>
                <w:sz w:val="18"/>
                <w:szCs w:val="18"/>
                <w:lang w:eastAsia="en-AU"/>
              </w:rPr>
              <w:t xml:space="preserve">ealth </w:t>
            </w:r>
            <w:r w:rsidRPr="004942D6">
              <w:rPr>
                <w:rFonts w:ascii="Arial" w:hAnsi="Arial" w:cs="Arial"/>
                <w:color w:val="000000"/>
                <w:sz w:val="18"/>
                <w:szCs w:val="18"/>
                <w:lang w:eastAsia="en-AU"/>
              </w:rPr>
              <w:t>S</w:t>
            </w:r>
            <w:r>
              <w:rPr>
                <w:rFonts w:ascii="Arial" w:hAnsi="Arial" w:cs="Arial"/>
                <w:color w:val="000000"/>
                <w:sz w:val="18"/>
                <w:szCs w:val="18"/>
                <w:lang w:eastAsia="en-AU"/>
              </w:rPr>
              <w:t xml:space="preserve">ervice (NHS) England. </w:t>
            </w:r>
            <w:r w:rsidRPr="004942D6">
              <w:rPr>
                <w:rFonts w:ascii="Arial" w:hAnsi="Arial" w:cs="Arial"/>
                <w:color w:val="000000"/>
                <w:sz w:val="18"/>
                <w:szCs w:val="18"/>
                <w:lang w:eastAsia="en-AU"/>
              </w:rPr>
              <w:t>Saving Babies</w:t>
            </w:r>
            <w:r>
              <w:rPr>
                <w:rFonts w:ascii="Arial" w:hAnsi="Arial" w:cs="Arial"/>
                <w:color w:val="000000"/>
                <w:sz w:val="18"/>
                <w:szCs w:val="18"/>
                <w:lang w:eastAsia="en-AU"/>
              </w:rPr>
              <w:t>’</w:t>
            </w:r>
            <w:r w:rsidRPr="004942D6">
              <w:rPr>
                <w:rFonts w:ascii="Arial" w:hAnsi="Arial" w:cs="Arial"/>
                <w:color w:val="000000"/>
                <w:sz w:val="18"/>
                <w:szCs w:val="18"/>
                <w:lang w:eastAsia="en-AU"/>
              </w:rPr>
              <w:t xml:space="preserve"> Lives Care Bundle</w:t>
            </w:r>
            <w:r>
              <w:rPr>
                <w:rFonts w:ascii="Arial" w:hAnsi="Arial" w:cs="Arial"/>
                <w:color w:val="000000"/>
                <w:sz w:val="18"/>
                <w:szCs w:val="18"/>
                <w:lang w:eastAsia="en-AU"/>
              </w:rPr>
              <w:t xml:space="preserve"> Version Two: A Care Bundle for Reducing Perinatal Mortality (2019)</w:t>
            </w:r>
            <w:hyperlink w:anchor="_ENREF_20" w:tooltip="NHS England, 2019 #108"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20</w:t>
              </w:r>
              <w:r w:rsidR="00690755">
                <w:rPr>
                  <w:rFonts w:ascii="Arial" w:hAnsi="Arial" w:cs="Arial"/>
                  <w:color w:val="000000"/>
                  <w:sz w:val="18"/>
                  <w:szCs w:val="18"/>
                  <w:lang w:eastAsia="en-AU"/>
                </w:rPr>
                <w:fldChar w:fldCharType="end"/>
              </w:r>
            </w:hyperlink>
          </w:p>
        </w:tc>
        <w:tc>
          <w:tcPr>
            <w:tcW w:w="1134" w:type="dxa"/>
            <w:vAlign w:val="center"/>
          </w:tcPr>
          <w:p w14:paraId="6C07D9F9" w14:textId="383715F0"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417" w:type="dxa"/>
            <w:vAlign w:val="center"/>
          </w:tcPr>
          <w:p w14:paraId="04422284" w14:textId="345169DC"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7832DB92" w14:textId="3256F650"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521E6407"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72F04146" w14:textId="4D34294A"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06050761" w14:textId="6520C7A2" w:rsidR="001C0366" w:rsidRPr="00C916D1" w:rsidRDefault="001C0366" w:rsidP="001C0366">
            <w:pPr>
              <w:spacing w:after="100"/>
              <w:jc w:val="center"/>
              <w:rPr>
                <w:rFonts w:ascii="Arial Narrow" w:hAnsi="Arial Narrow" w:cstheme="minorHAnsi"/>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09F8CBEA"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28B381E9" w14:textId="77777777" w:rsidR="001C0366" w:rsidRPr="00C916D1" w:rsidRDefault="001C0366" w:rsidP="001C0366">
            <w:pPr>
              <w:spacing w:after="100"/>
              <w:jc w:val="center"/>
              <w:rPr>
                <w:rFonts w:ascii="Arial Narrow" w:hAnsi="Arial Narrow" w:cstheme="minorHAnsi"/>
                <w:color w:val="000000"/>
                <w:sz w:val="28"/>
                <w:szCs w:val="28"/>
                <w:lang w:eastAsia="en-AU"/>
              </w:rPr>
            </w:pPr>
          </w:p>
        </w:tc>
        <w:tc>
          <w:tcPr>
            <w:tcW w:w="1227" w:type="dxa"/>
            <w:vAlign w:val="center"/>
          </w:tcPr>
          <w:p w14:paraId="098BA070" w14:textId="35978431" w:rsidR="001C0366" w:rsidRPr="00C916D1" w:rsidRDefault="001C0366" w:rsidP="001C0366">
            <w:pPr>
              <w:spacing w:after="100"/>
              <w:jc w:val="center"/>
              <w:rPr>
                <w:rFonts w:ascii="Arial Narrow" w:hAnsi="Arial Narrow" w:cstheme="minorHAnsi"/>
                <w:color w:val="000000"/>
                <w:sz w:val="28"/>
                <w:szCs w:val="28"/>
                <w:lang w:eastAsia="en-AU"/>
              </w:rPr>
            </w:pPr>
          </w:p>
        </w:tc>
        <w:tc>
          <w:tcPr>
            <w:tcW w:w="1228" w:type="dxa"/>
            <w:vAlign w:val="center"/>
          </w:tcPr>
          <w:p w14:paraId="4C96A587" w14:textId="77777777" w:rsidR="001C0366" w:rsidRPr="00C916D1" w:rsidRDefault="001C0366" w:rsidP="001C0366">
            <w:pPr>
              <w:spacing w:after="100"/>
              <w:jc w:val="center"/>
              <w:rPr>
                <w:rFonts w:ascii="Arial Narrow" w:hAnsi="Arial Narrow" w:cstheme="minorHAnsi"/>
                <w:color w:val="000000"/>
                <w:sz w:val="28"/>
                <w:szCs w:val="28"/>
                <w:lang w:eastAsia="en-AU"/>
              </w:rPr>
            </w:pPr>
          </w:p>
        </w:tc>
      </w:tr>
      <w:tr w:rsidR="001C0366" w14:paraId="0AA277EC" w14:textId="77777777" w:rsidTr="00447865">
        <w:trPr>
          <w:trHeight w:val="330"/>
        </w:trPr>
        <w:tc>
          <w:tcPr>
            <w:tcW w:w="3114" w:type="dxa"/>
          </w:tcPr>
          <w:p w14:paraId="63919FF0" w14:textId="1BD612BE" w:rsidR="001C0366" w:rsidRDefault="001C0366" w:rsidP="001C0366">
            <w:pPr>
              <w:ind w:right="34"/>
              <w:rPr>
                <w:rFonts w:ascii="Arial" w:hAnsi="Arial" w:cs="Arial"/>
                <w:color w:val="000000"/>
                <w:sz w:val="18"/>
                <w:szCs w:val="18"/>
                <w:lang w:eastAsia="en-AU"/>
              </w:rPr>
            </w:pPr>
            <w:r>
              <w:rPr>
                <w:rFonts w:ascii="Arial" w:hAnsi="Arial" w:cs="Arial"/>
                <w:color w:val="000000"/>
                <w:sz w:val="18"/>
                <w:szCs w:val="18"/>
                <w:lang w:eastAsia="en-AU"/>
              </w:rPr>
              <w:t>Stillbirth and Neonatal Death Society (Sands). National Bereavement Care Pathway (2021)</w:t>
            </w:r>
            <w:hyperlink w:anchor="_ENREF_21" w:tooltip="Sands (Stillbirth &amp; Neonatal Death Society), 2020 #126"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&lt;EndNote&gt;&lt;Cite&gt;&lt;Author&gt;Sands (Stillbirth &amp;amp; Neonatal Death Society)&lt;/Author&gt;&lt;Year&gt;2020&lt;/Year&gt;&lt;RecNum&gt;126&lt;/RecNum&gt;&lt;DisplayText&gt;&lt;style face="superscript"&gt;21&lt;/style&gt;&lt;/DisplayText&gt;&lt;record&gt;&lt;rec-number&gt;126&lt;/rec-number&gt;&lt;foreign-keys&gt;&lt;key app="EN" db-id="vvrrt5p0ex0wv2epf5yxw05useweedpe5v5w" timestamp="1645053488"&gt;126&lt;/key&gt;&lt;/foreign-keys&gt;&lt;ref-type name="Report"&gt;27&lt;/ref-type&gt;&lt;contributors&gt;&lt;authors&gt;&lt;author&gt;Sands (Stillbirth &amp;amp; Neonatal Death Society),&lt;/author&gt;&lt;/authors&gt;&lt;/contributors&gt;&lt;titles&gt;&lt;title&gt;National Bereavement Care Pathway: Stillbirth&lt;/title&gt;&lt;/titles&gt;&lt;dates&gt;&lt;year&gt;2020&lt;/year&gt;&lt;/dates&gt;&lt;pub-location&gt;London&lt;/pub-location&gt;&lt;publisher&gt;Sands&lt;/publisher&gt;&lt;urls&gt;&lt;/urls&gt;&lt;/record&gt;&lt;/Cite&gt;&lt;/EndNote&gt;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21</w:t>
              </w:r>
              <w:r w:rsidR="00690755">
                <w:rPr>
                  <w:rFonts w:ascii="Arial" w:hAnsi="Arial" w:cs="Arial"/>
                  <w:color w:val="000000"/>
                  <w:sz w:val="18"/>
                  <w:szCs w:val="18"/>
                  <w:lang w:eastAsia="en-AU"/>
                </w:rPr>
                <w:fldChar w:fldCharType="end"/>
              </w:r>
            </w:hyperlink>
          </w:p>
        </w:tc>
        <w:tc>
          <w:tcPr>
            <w:tcW w:w="1134" w:type="dxa"/>
            <w:vAlign w:val="center"/>
          </w:tcPr>
          <w:p w14:paraId="64B1B6B7"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10BB8657"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131" w:type="dxa"/>
            <w:vAlign w:val="center"/>
          </w:tcPr>
          <w:p w14:paraId="051D74C0"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5614A59E"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71227D41"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532C252B"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5F9AB484"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4D0C1A3F"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457CB1C" w14:textId="0458D705"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1717E46A" w14:textId="1AC5292F"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r>
      <w:tr w:rsidR="001C0366" w14:paraId="367FDA9C" w14:textId="77777777" w:rsidTr="00447865">
        <w:trPr>
          <w:trHeight w:val="330"/>
        </w:trPr>
        <w:tc>
          <w:tcPr>
            <w:tcW w:w="3114" w:type="dxa"/>
          </w:tcPr>
          <w:p w14:paraId="196AF62C" w14:textId="09C39F15" w:rsidR="001C0366" w:rsidRPr="00F76B78" w:rsidRDefault="001C0366" w:rsidP="001C0366">
            <w:pPr>
              <w:ind w:right="34"/>
              <w:rPr>
                <w:rFonts w:ascii="Arial" w:hAnsi="Arial" w:cs="Arial"/>
                <w:sz w:val="18"/>
                <w:szCs w:val="18"/>
                <w:highlight w:val="yellow"/>
                <w:lang w:eastAsia="en-AU"/>
              </w:rPr>
            </w:pPr>
            <w:r w:rsidRPr="004942D6">
              <w:rPr>
                <w:rFonts w:ascii="Arial" w:hAnsi="Arial" w:cs="Arial"/>
                <w:color w:val="000000"/>
                <w:sz w:val="18"/>
                <w:szCs w:val="18"/>
                <w:lang w:eastAsia="en-AU"/>
              </w:rPr>
              <w:t>W</w:t>
            </w:r>
            <w:r>
              <w:rPr>
                <w:rFonts w:ascii="Arial" w:hAnsi="Arial" w:cs="Arial"/>
                <w:color w:val="000000"/>
                <w:sz w:val="18"/>
                <w:szCs w:val="18"/>
                <w:lang w:eastAsia="en-AU"/>
              </w:rPr>
              <w:t>orld Health Organization. Recomme</w:t>
            </w:r>
            <w:r w:rsidRPr="004942D6">
              <w:rPr>
                <w:rFonts w:ascii="Arial" w:hAnsi="Arial" w:cs="Arial"/>
                <w:color w:val="000000"/>
                <w:sz w:val="18"/>
                <w:szCs w:val="18"/>
                <w:lang w:eastAsia="en-AU"/>
              </w:rPr>
              <w:t xml:space="preserve">ndations on </w:t>
            </w:r>
            <w:r>
              <w:rPr>
                <w:rFonts w:ascii="Arial" w:hAnsi="Arial" w:cs="Arial"/>
                <w:color w:val="000000"/>
                <w:sz w:val="18"/>
                <w:szCs w:val="18"/>
                <w:lang w:eastAsia="en-AU"/>
              </w:rPr>
              <w:t>A</w:t>
            </w:r>
            <w:r w:rsidRPr="004942D6">
              <w:rPr>
                <w:rFonts w:ascii="Arial" w:hAnsi="Arial" w:cs="Arial"/>
                <w:color w:val="000000"/>
                <w:sz w:val="18"/>
                <w:szCs w:val="18"/>
                <w:lang w:eastAsia="en-AU"/>
              </w:rPr>
              <w:t xml:space="preserve">ntenatal </w:t>
            </w:r>
            <w:r>
              <w:rPr>
                <w:rFonts w:ascii="Arial" w:hAnsi="Arial" w:cs="Arial"/>
                <w:color w:val="000000"/>
                <w:sz w:val="18"/>
                <w:szCs w:val="18"/>
                <w:lang w:eastAsia="en-AU"/>
              </w:rPr>
              <w:t>C</w:t>
            </w:r>
            <w:r w:rsidRPr="004942D6">
              <w:rPr>
                <w:rFonts w:ascii="Arial" w:hAnsi="Arial" w:cs="Arial"/>
                <w:color w:val="000000"/>
                <w:sz w:val="18"/>
                <w:szCs w:val="18"/>
                <w:lang w:eastAsia="en-AU"/>
              </w:rPr>
              <w:t xml:space="preserve">are for a </w:t>
            </w:r>
            <w:r>
              <w:rPr>
                <w:rFonts w:ascii="Arial" w:hAnsi="Arial" w:cs="Arial"/>
                <w:color w:val="000000"/>
                <w:sz w:val="18"/>
                <w:szCs w:val="18"/>
                <w:lang w:eastAsia="en-AU"/>
              </w:rPr>
              <w:t>P</w:t>
            </w:r>
            <w:r w:rsidRPr="004942D6">
              <w:rPr>
                <w:rFonts w:ascii="Arial" w:hAnsi="Arial" w:cs="Arial"/>
                <w:color w:val="000000"/>
                <w:sz w:val="18"/>
                <w:szCs w:val="18"/>
                <w:lang w:eastAsia="en-AU"/>
              </w:rPr>
              <w:t xml:space="preserve">ositive </w:t>
            </w:r>
            <w:r>
              <w:rPr>
                <w:rFonts w:ascii="Arial" w:hAnsi="Arial" w:cs="Arial"/>
                <w:color w:val="000000"/>
                <w:sz w:val="18"/>
                <w:szCs w:val="18"/>
                <w:lang w:eastAsia="en-AU"/>
              </w:rPr>
              <w:t>P</w:t>
            </w:r>
            <w:r w:rsidRPr="004942D6">
              <w:rPr>
                <w:rFonts w:ascii="Arial" w:hAnsi="Arial" w:cs="Arial"/>
                <w:color w:val="000000"/>
                <w:sz w:val="18"/>
                <w:szCs w:val="18"/>
                <w:lang w:eastAsia="en-AU"/>
              </w:rPr>
              <w:t xml:space="preserve">regnancy </w:t>
            </w:r>
            <w:r>
              <w:rPr>
                <w:rFonts w:ascii="Arial" w:hAnsi="Arial" w:cs="Arial"/>
                <w:color w:val="000000"/>
                <w:sz w:val="18"/>
                <w:szCs w:val="18"/>
                <w:lang w:eastAsia="en-AU"/>
              </w:rPr>
              <w:t>E</w:t>
            </w:r>
            <w:r w:rsidRPr="004942D6">
              <w:rPr>
                <w:rFonts w:ascii="Arial" w:hAnsi="Arial" w:cs="Arial"/>
                <w:color w:val="000000"/>
                <w:sz w:val="18"/>
                <w:szCs w:val="18"/>
                <w:lang w:eastAsia="en-AU"/>
              </w:rPr>
              <w:t xml:space="preserve">xperience </w:t>
            </w:r>
            <w:r>
              <w:rPr>
                <w:rFonts w:ascii="Arial" w:hAnsi="Arial" w:cs="Arial"/>
                <w:color w:val="000000"/>
                <w:sz w:val="18"/>
                <w:szCs w:val="18"/>
                <w:lang w:eastAsia="en-AU"/>
              </w:rPr>
              <w:t>(2016)</w:t>
            </w:r>
            <w:hyperlink w:anchor="_ENREF_22" w:tooltip="World Health Organization, 2016 #138" w:history="1">
              <w:r w:rsidR="00690755">
                <w:rPr>
                  <w:rFonts w:ascii="Arial" w:hAnsi="Arial" w:cs="Arial"/>
                  <w:color w:val="000000"/>
                  <w:sz w:val="18"/>
                  <w:szCs w:val="18"/>
                  <w:lang w:eastAsia="en-AU"/>
                </w:rPr>
                <w:fldChar w:fldCharType="begin"/>
              </w:r>
              <w:r w:rsidR="00690755">
                <w:rPr>
                  <w:rFonts w:ascii="Arial" w:hAnsi="Arial" w:cs="Arial"/>
                  <w:color w:val="000000"/>
                  <w:sz w:val="18"/>
                  <w:szCs w:val="18"/>
                  <w:lang w:eastAsia="en-AU"/>
                </w:rPr>
                <w:instrText xml:space="preserve"> ADDIN EN.CITE &lt;EndNote&gt;&lt;Cite&gt;&lt;Author&gt;World Health Organization&lt;/Author&gt;&lt;Year&gt;2016&lt;/Year&gt;&lt;RecNum&gt;138&lt;/RecNum&gt;&lt;DisplayText&gt;&lt;style face="superscript"&gt;22&lt;/style&gt;&lt;/DisplayText&gt;&lt;record&gt;&lt;rec-number&gt;138&lt;/rec-number&gt;&lt;foreign-keys&gt;&lt;key app="EN" db-id="vvrrt5p0ex0wv2epf5yxw05useweedpe5v5w" timestamp="1645053488"&gt;138&lt;/key&gt;&lt;/foreign-keys&gt;&lt;ref-type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color w:val="000000"/>
                  <w:sz w:val="18"/>
                  <w:szCs w:val="18"/>
                  <w:lang w:eastAsia="en-AU"/>
                </w:rPr>
                <w:fldChar w:fldCharType="separate"/>
              </w:r>
              <w:r w:rsidR="00690755" w:rsidRPr="00B349B0">
                <w:rPr>
                  <w:rFonts w:ascii="Arial" w:hAnsi="Arial" w:cs="Arial"/>
                  <w:noProof/>
                  <w:color w:val="000000"/>
                  <w:sz w:val="18"/>
                  <w:szCs w:val="18"/>
                  <w:vertAlign w:val="superscript"/>
                  <w:lang w:eastAsia="en-AU"/>
                </w:rPr>
                <w:t>22</w:t>
              </w:r>
              <w:r w:rsidR="00690755">
                <w:rPr>
                  <w:rFonts w:ascii="Arial" w:hAnsi="Arial" w:cs="Arial"/>
                  <w:color w:val="000000"/>
                  <w:sz w:val="18"/>
                  <w:szCs w:val="18"/>
                  <w:lang w:eastAsia="en-AU"/>
                </w:rPr>
                <w:fldChar w:fldCharType="end"/>
              </w:r>
            </w:hyperlink>
          </w:p>
        </w:tc>
        <w:tc>
          <w:tcPr>
            <w:tcW w:w="1134" w:type="dxa"/>
            <w:vAlign w:val="center"/>
          </w:tcPr>
          <w:p w14:paraId="3772AB8F"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417" w:type="dxa"/>
            <w:vAlign w:val="center"/>
          </w:tcPr>
          <w:p w14:paraId="452C61EB" w14:textId="4DA50AE9"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131" w:type="dxa"/>
            <w:vAlign w:val="center"/>
          </w:tcPr>
          <w:p w14:paraId="52B54D76" w14:textId="6E0D1447"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10698096" w14:textId="25D82BB3"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8" w:type="dxa"/>
            <w:vAlign w:val="center"/>
          </w:tcPr>
          <w:p w14:paraId="3A76B05E" w14:textId="7EC2634A" w:rsidR="001C0366" w:rsidRPr="00C916D1" w:rsidRDefault="001C0366" w:rsidP="001C0366">
            <w:pPr>
              <w:spacing w:after="100"/>
              <w:jc w:val="center"/>
              <w:rPr>
                <w:rFonts w:ascii="Arial Narrow" w:hAnsi="Arial Narrow" w:cs="Arial"/>
                <w:color w:val="000000"/>
                <w:sz w:val="28"/>
                <w:szCs w:val="28"/>
                <w:lang w:eastAsia="en-AU"/>
              </w:rPr>
            </w:pPr>
            <w:r w:rsidRPr="00C916D1">
              <w:rPr>
                <w:rFonts w:ascii="Arial Narrow" w:hAnsi="Arial Narrow" w:cstheme="minorHAnsi"/>
                <w:color w:val="000000"/>
                <w:sz w:val="28"/>
                <w:szCs w:val="28"/>
                <w:lang w:eastAsia="en-AU"/>
              </w:rPr>
              <w:sym w:font="Wingdings" w:char="F0FC"/>
            </w:r>
          </w:p>
        </w:tc>
        <w:tc>
          <w:tcPr>
            <w:tcW w:w="1227" w:type="dxa"/>
            <w:vAlign w:val="center"/>
          </w:tcPr>
          <w:p w14:paraId="7658D0A0"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48487918"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1F5A6802"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7" w:type="dxa"/>
            <w:vAlign w:val="center"/>
          </w:tcPr>
          <w:p w14:paraId="6A54E9D8" w14:textId="77777777" w:rsidR="001C0366" w:rsidRPr="00C916D1" w:rsidRDefault="001C0366" w:rsidP="001C0366">
            <w:pPr>
              <w:spacing w:after="100"/>
              <w:jc w:val="center"/>
              <w:rPr>
                <w:rFonts w:ascii="Arial Narrow" w:hAnsi="Arial Narrow" w:cs="Arial"/>
                <w:color w:val="000000"/>
                <w:sz w:val="28"/>
                <w:szCs w:val="28"/>
                <w:lang w:eastAsia="en-AU"/>
              </w:rPr>
            </w:pPr>
          </w:p>
        </w:tc>
        <w:tc>
          <w:tcPr>
            <w:tcW w:w="1228" w:type="dxa"/>
            <w:vAlign w:val="center"/>
          </w:tcPr>
          <w:p w14:paraId="569BEA7E" w14:textId="77777777" w:rsidR="001C0366" w:rsidRPr="00C916D1" w:rsidRDefault="001C0366" w:rsidP="001C0366">
            <w:pPr>
              <w:spacing w:after="100"/>
              <w:jc w:val="center"/>
              <w:rPr>
                <w:rFonts w:ascii="Arial Narrow" w:hAnsi="Arial Narrow" w:cs="Arial"/>
                <w:color w:val="000000"/>
                <w:sz w:val="28"/>
                <w:szCs w:val="28"/>
                <w:lang w:eastAsia="en-AU"/>
              </w:rPr>
            </w:pPr>
          </w:p>
        </w:tc>
      </w:tr>
    </w:tbl>
    <w:p w14:paraId="1D86A263" w14:textId="02BEC331" w:rsidR="00D06E75" w:rsidRDefault="00084648" w:rsidP="00546342">
      <w:pPr>
        <w:spacing w:before="120" w:after="240"/>
        <w:ind w:right="-896"/>
        <w:rPr>
          <w:rFonts w:ascii="Arial" w:hAnsi="Arial" w:cs="Arial"/>
          <w:color w:val="000000"/>
          <w:sz w:val="20"/>
          <w:szCs w:val="20"/>
          <w:lang w:eastAsia="en-AU"/>
        </w:rPr>
      </w:pPr>
      <w:r>
        <w:rPr>
          <w:rFonts w:ascii="Arial" w:hAnsi="Arial" w:cs="Arial"/>
          <w:color w:val="000000"/>
          <w:sz w:val="20"/>
          <w:szCs w:val="20"/>
          <w:lang w:eastAsia="en-AU"/>
        </w:rPr>
        <w:t>*</w:t>
      </w:r>
      <w:r w:rsidR="008063CA">
        <w:rPr>
          <w:rFonts w:ascii="Arial" w:hAnsi="Arial" w:cs="Arial"/>
          <w:color w:val="000000"/>
          <w:sz w:val="20"/>
          <w:szCs w:val="20"/>
          <w:lang w:eastAsia="en-AU"/>
        </w:rPr>
        <w:t>Only the key Australian and i</w:t>
      </w:r>
      <w:r w:rsidR="0013471F">
        <w:rPr>
          <w:rFonts w:ascii="Arial" w:hAnsi="Arial" w:cs="Arial"/>
          <w:color w:val="000000"/>
          <w:sz w:val="20"/>
          <w:szCs w:val="20"/>
          <w:lang w:eastAsia="en-AU"/>
        </w:rPr>
        <w:t xml:space="preserve">nternational guidelines are included in this table. Other evidence sources are listed </w:t>
      </w:r>
      <w:r w:rsidR="00E34BA1">
        <w:rPr>
          <w:rFonts w:ascii="Arial" w:hAnsi="Arial" w:cs="Arial"/>
          <w:color w:val="000000"/>
          <w:sz w:val="20"/>
          <w:szCs w:val="20"/>
          <w:lang w:eastAsia="en-AU"/>
        </w:rPr>
        <w:t xml:space="preserve">in the following tables </w:t>
      </w:r>
      <w:r w:rsidR="0013471F">
        <w:rPr>
          <w:rFonts w:ascii="Arial" w:hAnsi="Arial" w:cs="Arial"/>
          <w:color w:val="000000"/>
          <w:sz w:val="20"/>
          <w:szCs w:val="20"/>
          <w:lang w:eastAsia="en-AU"/>
        </w:rPr>
        <w:t>for each quality statement.</w:t>
      </w:r>
    </w:p>
    <w:p w14:paraId="51107A5E" w14:textId="77777777" w:rsidR="005527F9" w:rsidRDefault="0013471F" w:rsidP="00546342">
      <w:pPr>
        <w:spacing w:before="120" w:after="240"/>
        <w:ind w:right="-896"/>
        <w:rPr>
          <w:rFonts w:ascii="Arial" w:hAnsi="Arial" w:cs="Arial"/>
          <w:color w:val="000000"/>
          <w:sz w:val="20"/>
          <w:szCs w:val="20"/>
          <w:lang w:eastAsia="en-AU"/>
        </w:rPr>
      </w:pPr>
      <w:r>
        <w:rPr>
          <w:rFonts w:ascii="Arial" w:hAnsi="Arial" w:cs="Arial"/>
          <w:color w:val="000000"/>
          <w:sz w:val="20"/>
          <w:szCs w:val="20"/>
          <w:lang w:eastAsia="en-AU"/>
        </w:rPr>
        <w:t xml:space="preserve"> </w:t>
      </w:r>
    </w:p>
    <w:p w14:paraId="00335027" w14:textId="77777777" w:rsidR="005527F9" w:rsidRDefault="005527F9" w:rsidP="006A3281">
      <w:pPr>
        <w:spacing w:after="100"/>
        <w:ind w:right="-894"/>
        <w:rPr>
          <w:rFonts w:ascii="Arial" w:hAnsi="Arial" w:cs="Arial"/>
          <w:color w:val="000000"/>
          <w:sz w:val="20"/>
          <w:szCs w:val="20"/>
          <w:lang w:eastAsia="en-AU"/>
        </w:rPr>
        <w:sectPr w:rsidR="005527F9" w:rsidSect="00D927F3">
          <w:footerReference w:type="first" r:id="rId10"/>
          <w:pgSz w:w="16838" w:h="11906" w:orient="landscape"/>
          <w:pgMar w:top="720" w:right="720" w:bottom="720" w:left="720" w:header="708" w:footer="490" w:gutter="0"/>
          <w:cols w:space="708"/>
          <w:titlePg/>
          <w:docGrid w:linePitch="360"/>
        </w:sectPr>
      </w:pPr>
    </w:p>
    <w:p w14:paraId="4B96A024" w14:textId="74CE7956" w:rsidR="006A3281" w:rsidRDefault="00AA7B50" w:rsidP="00BC24C1">
      <w:pPr>
        <w:spacing w:before="240" w:after="240"/>
        <w:outlineLvl w:val="1"/>
        <w:rPr>
          <w:rFonts w:ascii="Arial" w:eastAsiaTheme="minorHAnsi" w:hAnsi="Arial" w:cs="Arial"/>
          <w:b/>
          <w:color w:val="005C7E"/>
          <w:sz w:val="28"/>
          <w:szCs w:val="28"/>
        </w:rPr>
      </w:pPr>
      <w:r w:rsidRPr="000E2548">
        <w:rPr>
          <w:rFonts w:ascii="Arial" w:eastAsiaTheme="minorHAnsi" w:hAnsi="Arial" w:cs="Arial"/>
          <w:b/>
          <w:color w:val="005C7E"/>
          <w:sz w:val="28"/>
          <w:szCs w:val="28"/>
        </w:rPr>
        <w:lastRenderedPageBreak/>
        <w:t>EVIDENCE SOURCES</w:t>
      </w:r>
      <w:r w:rsidR="005527F9">
        <w:rPr>
          <w:rFonts w:ascii="Arial" w:eastAsiaTheme="minorHAnsi" w:hAnsi="Arial" w:cs="Arial"/>
          <w:b/>
          <w:color w:val="005C7E"/>
          <w:sz w:val="28"/>
          <w:szCs w:val="28"/>
        </w:rPr>
        <w:t xml:space="preserve"> FOR EACH QUALITY STATEMENT</w:t>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6DCC15E6"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75DE39AF" w14:textId="7CE81764" w:rsidR="00DE6F70" w:rsidRPr="00112D45" w:rsidRDefault="00DE6F70" w:rsidP="00DE6F70">
            <w:pPr>
              <w:outlineLvl w:val="2"/>
              <w:rPr>
                <w:rFonts w:ascii="Arial" w:eastAsia="MS Mincho" w:hAnsi="Arial" w:cs="Arial"/>
                <w:b/>
                <w:color w:val="FFFFFF"/>
                <w:lang w:eastAsia="zh-TW"/>
              </w:rPr>
            </w:pPr>
            <w:r w:rsidRPr="00112D45">
              <w:rPr>
                <w:rFonts w:ascii="Arial" w:eastAsia="MS Mincho" w:hAnsi="Arial" w:cs="Arial"/>
                <w:b/>
                <w:color w:val="FFFFFF"/>
                <w:lang w:eastAsia="zh-TW"/>
              </w:rPr>
              <w:t xml:space="preserve">Quality Statement 1: </w:t>
            </w:r>
            <w:r w:rsidR="00261AC7" w:rsidRPr="00261AC7">
              <w:rPr>
                <w:rFonts w:ascii="Arial" w:eastAsia="MS Mincho" w:hAnsi="Arial" w:cs="Arial"/>
                <w:b/>
                <w:color w:val="FFFFFF"/>
                <w:lang w:eastAsia="zh-TW"/>
              </w:rPr>
              <w:t>Stillbirth risk assessment before pregnancy</w:t>
            </w:r>
          </w:p>
        </w:tc>
        <w:tc>
          <w:tcPr>
            <w:tcW w:w="11482" w:type="dxa"/>
            <w:tcBorders>
              <w:top w:val="single" w:sz="4" w:space="0" w:color="auto"/>
              <w:left w:val="single" w:sz="4" w:space="0" w:color="auto"/>
              <w:bottom w:val="single" w:sz="4" w:space="0" w:color="auto"/>
            </w:tcBorders>
            <w:shd w:val="clear" w:color="auto" w:fill="FFFFFF"/>
          </w:tcPr>
          <w:p w14:paraId="6957F12C" w14:textId="744D2CD2" w:rsidR="00DE6F70" w:rsidRPr="00112D45" w:rsidRDefault="00261AC7" w:rsidP="00DE6F70">
            <w:pPr>
              <w:spacing w:line="276" w:lineRule="auto"/>
              <w:rPr>
                <w:rFonts w:ascii="Arial" w:hAnsi="Arial" w:cs="Arial"/>
                <w:b/>
                <w:lang w:eastAsia="en-AU"/>
              </w:rPr>
            </w:pPr>
            <w:r w:rsidRPr="00261AC7">
              <w:rPr>
                <w:rFonts w:ascii="Arial" w:hAnsi="Arial" w:cs="Arial"/>
                <w:b/>
                <w:lang w:eastAsia="en-AU"/>
              </w:rPr>
              <w:t>A woman intending pregnancy is offered pre-conception care that supports her to identify and manage stillbirth risks and improve her chance of giving birth to a healthy live-born baby.</w:t>
            </w:r>
          </w:p>
        </w:tc>
      </w:tr>
      <w:tr w:rsidR="00DE6F70" w:rsidRPr="00DA2BED" w14:paraId="1145CE05"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49710E7E"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39562F64"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3DFD4BEA" w14:textId="769E4087" w:rsidR="00DE6F70" w:rsidRPr="00DA2BED" w:rsidRDefault="00DE6F70" w:rsidP="00121731">
            <w:pPr>
              <w:spacing w:before="120" w:after="120" w:line="276" w:lineRule="auto"/>
              <w:rPr>
                <w:rFonts w:ascii="Arial" w:hAnsi="Arial" w:cs="Arial"/>
                <w:b/>
                <w:lang w:eastAsia="en-AU"/>
              </w:rPr>
            </w:pPr>
            <w:r>
              <w:rPr>
                <w:rFonts w:ascii="Arial" w:hAnsi="Arial" w:cs="Arial"/>
                <w:b/>
              </w:rPr>
              <w:t xml:space="preserve">Australian </w:t>
            </w:r>
            <w:r w:rsidR="00121731">
              <w:rPr>
                <w:rFonts w:ascii="Arial" w:hAnsi="Arial" w:cs="Arial"/>
                <w:b/>
              </w:rPr>
              <w:t>guidance</w:t>
            </w:r>
          </w:p>
        </w:tc>
      </w:tr>
      <w:tr w:rsidR="00DE6F70" w:rsidRPr="00DA2BED" w14:paraId="4DA23929" w14:textId="77777777" w:rsidTr="00DE6F70">
        <w:tc>
          <w:tcPr>
            <w:tcW w:w="14170" w:type="dxa"/>
            <w:gridSpan w:val="3"/>
            <w:tcBorders>
              <w:top w:val="single" w:sz="4" w:space="0" w:color="auto"/>
              <w:bottom w:val="single" w:sz="4" w:space="0" w:color="auto"/>
              <w:right w:val="single" w:sz="4" w:space="0" w:color="auto"/>
            </w:tcBorders>
          </w:tcPr>
          <w:p w14:paraId="3A64F1EF" w14:textId="5063016C" w:rsidR="00DE6F70" w:rsidRPr="0007750F" w:rsidRDefault="00DE6F70" w:rsidP="006029D9">
            <w:pPr>
              <w:rPr>
                <w:rFonts w:ascii="Arial" w:hAnsi="Arial" w:cs="Arial"/>
              </w:rPr>
            </w:pPr>
            <w:r w:rsidRPr="0007750F">
              <w:rPr>
                <w:rFonts w:ascii="Arial" w:hAnsi="Arial" w:cs="Arial"/>
              </w:rPr>
              <w:t xml:space="preserve">Royal Australian College of General Practitioners. Guidelines for preventive activities in general practice. 9th </w:t>
            </w:r>
            <w:proofErr w:type="spellStart"/>
            <w:r w:rsidRPr="0007750F">
              <w:rPr>
                <w:rFonts w:ascii="Arial" w:hAnsi="Arial" w:cs="Arial"/>
              </w:rPr>
              <w:t>edn</w:t>
            </w:r>
            <w:proofErr w:type="spellEnd"/>
            <w:r w:rsidRPr="0007750F">
              <w:rPr>
                <w:rFonts w:ascii="Arial" w:hAnsi="Arial" w:cs="Arial"/>
              </w:rPr>
              <w:t>. East Melbourne: RACGP, 2016.</w:t>
            </w:r>
            <w:hyperlink w:anchor="_ENREF_4" w:tooltip="Royal Australian College of General Practitioners, 2016 #22" w:history="1">
              <w:r w:rsidR="00690755">
                <w:rPr>
                  <w:rFonts w:ascii="Arial" w:hAnsi="Arial" w:cs="Arial"/>
                </w:rPr>
                <w:fldChar w:fldCharType="begin"/>
              </w:r>
              <w:r w:rsidR="00690755">
                <w:rPr>
                  <w:rFonts w:ascii="Arial" w:hAnsi="Arial" w:cs="Arial"/>
                </w:rPr>
                <w:instrText xml:space="preserve"> ADDIN EN.CITE &lt;EndNote&gt;&lt;Cite&gt;&lt;Author&gt;Royal Australian College of General Practitioners&lt;/Author&gt;&lt;Year&gt;2016&lt;/Year&gt;&lt;RecNum&gt;22&lt;/RecNum&gt;&lt;DisplayText&gt;&lt;style face="superscript"&gt;4&lt;/style&gt;&lt;/DisplayText&gt;&lt;record&gt;&lt;rec-number&gt;22&lt;/rec-number&gt;&lt;foreign-keys&gt;&lt;key app="EN" db-id="vvrrt5p0ex0wv2epf5yxw05useweedpe5v5w" timestamp="1642743104"&gt;22&lt;/key&gt;&lt;/foreign-keys&gt;&lt;ref-type name="Report"&gt;27&lt;/ref-type&gt;&lt;contributors&gt;&lt;authors&gt;&lt;author&gt;Royal Australian College of General Practitioners,&lt;/author&gt;&lt;/authors&gt;&lt;tertiary-authors&gt;&lt;author&gt;RACGP&lt;/author&gt;&lt;/tertiary-authors&gt;&lt;/contributors&gt;&lt;titles&gt;&lt;title&gt;Guidelines for preventive activities in general practice (ninth edition)&lt;/title&gt;&lt;/titles&gt;&lt;dates&gt;&lt;year&gt;2016&lt;/year&gt;&lt;/dates&gt;&lt;pub-location&gt;Melbourne&lt;/pub-location&gt;&lt;publisher&gt;RACGP&lt;/publisher&gt;&lt;urls&gt;&lt;/urls&gt;&lt;/record&gt;&lt;/Cite&gt;&lt;/EndNote&gt;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4</w:t>
              </w:r>
              <w:r w:rsidR="00690755">
                <w:rPr>
                  <w:rFonts w:ascii="Arial" w:hAnsi="Arial" w:cs="Arial"/>
                </w:rPr>
                <w:fldChar w:fldCharType="end"/>
              </w:r>
            </w:hyperlink>
          </w:p>
        </w:tc>
      </w:tr>
      <w:tr w:rsidR="00E80CDA" w:rsidRPr="00DA2BED" w14:paraId="793E04B3" w14:textId="77777777" w:rsidTr="00DE6F70">
        <w:tc>
          <w:tcPr>
            <w:tcW w:w="14170" w:type="dxa"/>
            <w:gridSpan w:val="3"/>
            <w:tcBorders>
              <w:top w:val="single" w:sz="4" w:space="0" w:color="auto"/>
              <w:bottom w:val="single" w:sz="4" w:space="0" w:color="auto"/>
              <w:right w:val="single" w:sz="4" w:space="0" w:color="auto"/>
            </w:tcBorders>
          </w:tcPr>
          <w:p w14:paraId="1D19938B" w14:textId="26CEA473" w:rsidR="00E80CDA" w:rsidRPr="0007750F" w:rsidRDefault="00E80CDA" w:rsidP="00E80CDA">
            <w:pPr>
              <w:rPr>
                <w:rFonts w:ascii="Arial" w:hAnsi="Arial" w:cs="Arial"/>
              </w:rPr>
            </w:pPr>
            <w:r w:rsidRPr="0007750F">
              <w:rPr>
                <w:rFonts w:ascii="Arial" w:hAnsi="Arial" w:cs="Arial"/>
              </w:rPr>
              <w:t xml:space="preserve">Centre of Research Excellence in Stillbirth. Safer Baby Bundle Handbook and Resource Guide: Working together to reduce stillbirth. </w:t>
            </w:r>
            <w:r>
              <w:rPr>
                <w:rFonts w:ascii="Arial" w:hAnsi="Arial" w:cs="Arial"/>
              </w:rPr>
              <w:t>Brisbane</w:t>
            </w:r>
            <w:r w:rsidRPr="0007750F">
              <w:rPr>
                <w:rFonts w:ascii="Arial" w:hAnsi="Arial" w:cs="Arial"/>
              </w:rPr>
              <w:t>: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12</w:t>
              </w:r>
              <w:r w:rsidR="00690755">
                <w:rPr>
                  <w:rFonts w:ascii="Arial" w:hAnsi="Arial" w:cs="Arial"/>
                </w:rPr>
                <w:fldChar w:fldCharType="end"/>
              </w:r>
            </w:hyperlink>
          </w:p>
        </w:tc>
      </w:tr>
      <w:tr w:rsidR="00E80CDA" w:rsidRPr="00DA2BED" w14:paraId="51F47E29" w14:textId="77777777" w:rsidTr="00DE6F70">
        <w:tc>
          <w:tcPr>
            <w:tcW w:w="14170" w:type="dxa"/>
            <w:gridSpan w:val="3"/>
            <w:tcBorders>
              <w:top w:val="single" w:sz="4" w:space="0" w:color="auto"/>
              <w:bottom w:val="single" w:sz="4" w:space="0" w:color="auto"/>
              <w:right w:val="single" w:sz="4" w:space="0" w:color="auto"/>
            </w:tcBorders>
          </w:tcPr>
          <w:p w14:paraId="12FEBF10" w14:textId="36ABD8CD" w:rsidR="00E80CDA" w:rsidRPr="0007750F" w:rsidRDefault="00E80CDA" w:rsidP="00E80CDA">
            <w:pPr>
              <w:rPr>
                <w:rFonts w:ascii="Arial" w:hAnsi="Arial" w:cs="Arial"/>
              </w:rPr>
            </w:pPr>
            <w:r w:rsidRPr="0007750F">
              <w:rPr>
                <w:rFonts w:ascii="Arial" w:hAnsi="Arial" w:cs="Arial"/>
              </w:rPr>
              <w:t>Queensland Health. Maternity and Neonatal Clinical Guideline: Stillbirth Care. Brisbane: Queensland Health, 201</w:t>
            </w:r>
            <w:r>
              <w:rPr>
                <w:rFonts w:ascii="Arial" w:hAnsi="Arial" w:cs="Arial"/>
              </w:rPr>
              <w:t>8</w:t>
            </w:r>
            <w:r w:rsidRPr="0007750F">
              <w:rPr>
                <w:rFonts w:ascii="Arial" w:hAnsi="Arial" w:cs="Arial"/>
              </w:rPr>
              <w:t>.</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13</w:t>
              </w:r>
              <w:r w:rsidR="00690755">
                <w:rPr>
                  <w:rFonts w:ascii="Arial" w:hAnsi="Arial" w:cs="Arial"/>
                </w:rPr>
                <w:fldChar w:fldCharType="end"/>
              </w:r>
            </w:hyperlink>
          </w:p>
        </w:tc>
      </w:tr>
      <w:tr w:rsidR="00E80CDA" w:rsidRPr="00DA2BED" w14:paraId="7AB8B79C" w14:textId="77777777" w:rsidTr="00DE6F70">
        <w:tc>
          <w:tcPr>
            <w:tcW w:w="14170" w:type="dxa"/>
            <w:gridSpan w:val="3"/>
            <w:tcBorders>
              <w:top w:val="single" w:sz="4" w:space="0" w:color="auto"/>
              <w:bottom w:val="single" w:sz="4" w:space="0" w:color="auto"/>
              <w:right w:val="single" w:sz="4" w:space="0" w:color="auto"/>
            </w:tcBorders>
          </w:tcPr>
          <w:p w14:paraId="09B187F0" w14:textId="5D7DF532" w:rsidR="00E80CDA" w:rsidRPr="0007750F" w:rsidRDefault="00E80CDA" w:rsidP="00E80CDA">
            <w:pPr>
              <w:rPr>
                <w:rFonts w:ascii="Arial" w:hAnsi="Arial" w:cs="Arial"/>
              </w:rPr>
            </w:pPr>
            <w:r w:rsidRPr="0007750F">
              <w:rPr>
                <w:rFonts w:ascii="Arial" w:hAnsi="Arial" w:cs="Arial"/>
              </w:rPr>
              <w:t>Royal Australian and New Zealand College of Obstetricians and Gynaecologists. Pre-pregnancy counselling. RANZCOG, 2017.</w:t>
            </w:r>
            <w:hyperlink w:anchor="_ENREF_15" w:tooltip="Royal Australian and New Zealand College of Obstetricians and Gynaecologists, 2017 #117"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Gynaecologists&lt;/Author&gt;&lt;Year&gt;2017&lt;/Year&gt;&lt;RecNum&gt;117&lt;/RecNum&gt;&lt;DisplayText&gt;&lt;style face="superscript"&gt;15&lt;/style&gt;&lt;/DisplayText&gt;&lt;record&gt;&lt;rec-number&gt;117&lt;/rec-number&gt;&lt;foreign-keys&gt;&lt;key app="EN" db-id="vvrrt5p0ex0wv2epf5yxw05useweedpe5v5w" timestamp="1645053488"&gt;117&lt;/key&gt;&lt;/foreign-keys&gt;&lt;ref-type name="Report"&gt;27&lt;/ref-type&gt;&lt;contributors&gt;&lt;authors&gt;&lt;author&gt;Royal Australian and New Zealand College of Obstetricians and Gynaecologists,&lt;/author&gt;&lt;/authors&gt;&lt;/contributors&gt;&lt;titles&gt;&lt;title&gt;Pre-pregnancy counselling&lt;/title&gt;&lt;secondary-title&gt;Melbourne&lt;/secondary-title&gt;&lt;/titles&gt;&lt;dates&gt;&lt;year&gt;2017&lt;/year&gt;&lt;/dates&gt;&lt;publisher&gt;RANZCOG&lt;/publisher&gt;&lt;urls&gt;&lt;/urls&gt;&lt;/record&gt;&lt;/Cite&gt;&lt;/EndNote&gt;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15</w:t>
              </w:r>
              <w:r w:rsidR="00690755">
                <w:rPr>
                  <w:rFonts w:ascii="Arial" w:hAnsi="Arial" w:cs="Arial"/>
                </w:rPr>
                <w:fldChar w:fldCharType="end"/>
              </w:r>
            </w:hyperlink>
          </w:p>
        </w:tc>
      </w:tr>
      <w:tr w:rsidR="00E80CDA" w:rsidRPr="00DA2BED" w14:paraId="5ECA0D55" w14:textId="77777777" w:rsidTr="00DE6F70">
        <w:tc>
          <w:tcPr>
            <w:tcW w:w="14170" w:type="dxa"/>
            <w:gridSpan w:val="3"/>
            <w:tcBorders>
              <w:top w:val="single" w:sz="4" w:space="0" w:color="auto"/>
              <w:bottom w:val="single" w:sz="4" w:space="0" w:color="auto"/>
              <w:right w:val="single" w:sz="4" w:space="0" w:color="auto"/>
            </w:tcBorders>
          </w:tcPr>
          <w:p w14:paraId="695436E0" w14:textId="4B488E7C" w:rsidR="00E80CDA" w:rsidRPr="0007750F" w:rsidRDefault="00E80CDA" w:rsidP="00E80CDA">
            <w:pPr>
              <w:rPr>
                <w:rFonts w:ascii="Arial" w:hAnsi="Arial" w:cs="Arial"/>
              </w:rPr>
            </w:pPr>
            <w:r w:rsidRPr="0007750F">
              <w:rPr>
                <w:rFonts w:ascii="Arial" w:hAnsi="Arial" w:cs="Arial"/>
              </w:rPr>
              <w:t>The Royal Australian College of General Practitioners. Supporting smoking cessation: A guide for health professiona</w:t>
            </w:r>
            <w:r>
              <w:rPr>
                <w:rFonts w:ascii="Arial" w:hAnsi="Arial" w:cs="Arial"/>
              </w:rPr>
              <w:t xml:space="preserve">ls. 2nd </w:t>
            </w:r>
            <w:proofErr w:type="spellStart"/>
            <w:r>
              <w:rPr>
                <w:rFonts w:ascii="Arial" w:hAnsi="Arial" w:cs="Arial"/>
              </w:rPr>
              <w:t>edn</w:t>
            </w:r>
            <w:proofErr w:type="spellEnd"/>
            <w:r>
              <w:rPr>
                <w:rFonts w:ascii="Arial" w:hAnsi="Arial" w:cs="Arial"/>
              </w:rPr>
              <w:t>. East Melbourne</w:t>
            </w:r>
            <w:r w:rsidRPr="0007750F">
              <w:rPr>
                <w:rFonts w:ascii="Arial" w:hAnsi="Arial" w:cs="Arial"/>
              </w:rPr>
              <w:t>: RACGP, 2021.</w:t>
            </w:r>
            <w:hyperlink w:anchor="_ENREF_17" w:tooltip="Royal Australian College of General Practitioners, 2021 #46" w:history="1">
              <w:r w:rsidR="00690755">
                <w:rPr>
                  <w:rFonts w:ascii="Arial" w:hAnsi="Arial" w:cs="Arial"/>
                </w:rPr>
                <w:fldChar w:fldCharType="begin"/>
              </w:r>
              <w:r w:rsidR="00690755">
                <w:rPr>
                  <w:rFonts w:ascii="Arial" w:hAnsi="Arial" w:cs="Arial"/>
                </w:rPr>
                <w:instrText xml:space="preserve"> ADDIN EN.CITE &lt;EndNote&gt;&lt;Cite&gt;&lt;Author&gt;Royal Australian College of General Practitioners&lt;/Author&gt;&lt;Year&gt;2021&lt;/Year&gt;&lt;RecNum&gt;46&lt;/RecNum&gt;&lt;DisplayText&gt;&lt;style face="superscript"&gt;17&lt;/style&gt;&lt;/DisplayText&gt;&lt;record&gt;&lt;rec-number&gt;46&lt;/rec-number&gt;&lt;foreign-keys&gt;&lt;key app="EN" db-id="vvrrt5p0ex0wv2epf5yxw05useweedpe5v5w" timestamp="1642743106"&gt;46&lt;/key&gt;&lt;/foreign-keys&gt;&lt;ref-type name="Report"&gt;27&lt;/ref-type&gt;&lt;contributors&gt;&lt;authors&gt;&lt;author&gt;Royal Australian College of General Practitioners,&lt;/author&gt;&lt;/authors&gt;&lt;tertiary-authors&gt;&lt;author&gt;RACGP&lt;/author&gt;&lt;/tertiary-authors&gt;&lt;/contributors&gt;&lt;titles&gt;&lt;title&gt;Supporting smoking cessation: a guide for health professionals (second edition)&lt;/title&gt;&lt;/titles&gt;&lt;dates&gt;&lt;year&gt;2021&lt;/year&gt;&lt;/dates&gt;&lt;pub-location&gt;Melbourne&lt;/pub-location&gt;&lt;publisher&gt;RACGP&lt;/publisher&gt;&lt;urls&gt;&lt;/urls&gt;&lt;/record&gt;&lt;/Cite&gt;&lt;/EndNote&gt;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17</w:t>
              </w:r>
              <w:r w:rsidR="00690755">
                <w:rPr>
                  <w:rFonts w:ascii="Arial" w:hAnsi="Arial" w:cs="Arial"/>
                </w:rPr>
                <w:fldChar w:fldCharType="end"/>
              </w:r>
            </w:hyperlink>
          </w:p>
        </w:tc>
      </w:tr>
      <w:tr w:rsidR="00E80CDA" w:rsidRPr="00DA2BED" w14:paraId="023CE085"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501CF702" w14:textId="02331102" w:rsidR="00E80CDA" w:rsidRPr="00DA2BED" w:rsidRDefault="00E80CDA" w:rsidP="00E80CDA">
            <w:pPr>
              <w:spacing w:before="120" w:after="120" w:line="276" w:lineRule="auto"/>
              <w:rPr>
                <w:rFonts w:ascii="Arial" w:hAnsi="Arial" w:cs="Arial"/>
                <w:b/>
                <w:lang w:eastAsia="en-AU"/>
              </w:rPr>
            </w:pPr>
            <w:r>
              <w:rPr>
                <w:rFonts w:ascii="Arial" w:hAnsi="Arial" w:cs="Arial"/>
                <w:b/>
              </w:rPr>
              <w:t>International guidance</w:t>
            </w:r>
          </w:p>
        </w:tc>
      </w:tr>
      <w:tr w:rsidR="00E80CDA" w:rsidRPr="00DA2BED" w14:paraId="2C107E36" w14:textId="77777777" w:rsidTr="00DE6F70">
        <w:tc>
          <w:tcPr>
            <w:tcW w:w="14170" w:type="dxa"/>
            <w:gridSpan w:val="3"/>
            <w:tcBorders>
              <w:top w:val="single" w:sz="4" w:space="0" w:color="auto"/>
              <w:bottom w:val="single" w:sz="4" w:space="0" w:color="auto"/>
              <w:right w:val="single" w:sz="4" w:space="0" w:color="auto"/>
            </w:tcBorders>
          </w:tcPr>
          <w:p w14:paraId="79ED9F98" w14:textId="7BABFDC0" w:rsidR="00E80CDA" w:rsidRPr="00DA2BED" w:rsidRDefault="00E80CDA" w:rsidP="00E80CDA">
            <w:pPr>
              <w:rPr>
                <w:rFonts w:ascii="Arial" w:hAnsi="Arial" w:cs="Arial"/>
              </w:rPr>
            </w:pPr>
            <w:r w:rsidRPr="00680841">
              <w:rPr>
                <w:rFonts w:ascii="Arial" w:hAnsi="Arial" w:cs="Arial"/>
              </w:rPr>
              <w:t>National Institute for Health and Care Excellence</w:t>
            </w:r>
            <w:r>
              <w:rPr>
                <w:rFonts w:ascii="Arial" w:hAnsi="Arial" w:cs="Arial"/>
              </w:rPr>
              <w:t xml:space="preserve"> (NICE)</w:t>
            </w:r>
            <w:r w:rsidRPr="00680841">
              <w:rPr>
                <w:rFonts w:ascii="Arial" w:hAnsi="Arial" w:cs="Arial"/>
              </w:rPr>
              <w:t>. Antenatal care. United Kingdom: 2021.</w:t>
            </w:r>
            <w:hyperlink w:anchor="_ENREF_5" w:tooltip="National Institute for Health and Care Excellence, 2021 #107"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5</w:t>
              </w:r>
              <w:r w:rsidR="00690755">
                <w:rPr>
                  <w:rFonts w:ascii="Arial" w:hAnsi="Arial" w:cs="Arial"/>
                </w:rPr>
                <w:fldChar w:fldCharType="end"/>
              </w:r>
            </w:hyperlink>
          </w:p>
        </w:tc>
      </w:tr>
      <w:tr w:rsidR="00E80CDA" w:rsidRPr="00DA2BED" w14:paraId="50C18B7E" w14:textId="77777777" w:rsidTr="00DE6F70">
        <w:tc>
          <w:tcPr>
            <w:tcW w:w="14170" w:type="dxa"/>
            <w:gridSpan w:val="3"/>
            <w:tcBorders>
              <w:top w:val="single" w:sz="4" w:space="0" w:color="auto"/>
              <w:bottom w:val="single" w:sz="4" w:space="0" w:color="auto"/>
              <w:right w:val="single" w:sz="4" w:space="0" w:color="auto"/>
            </w:tcBorders>
          </w:tcPr>
          <w:p w14:paraId="0FC697FD" w14:textId="270CACFC" w:rsidR="00E80CDA" w:rsidRPr="00680841" w:rsidRDefault="00E80CDA" w:rsidP="00E80CDA">
            <w:pPr>
              <w:rPr>
                <w:rFonts w:ascii="Arial" w:hAnsi="Arial" w:cs="Arial"/>
              </w:rPr>
            </w:pPr>
            <w:r w:rsidRPr="00680841">
              <w:rPr>
                <w:rFonts w:ascii="Arial" w:hAnsi="Arial" w:cs="Arial"/>
              </w:rPr>
              <w:t>National Institute for Health and Care Excellence</w:t>
            </w:r>
            <w:r>
              <w:rPr>
                <w:rFonts w:ascii="Arial" w:hAnsi="Arial" w:cs="Arial"/>
              </w:rPr>
              <w:t xml:space="preserve"> (NICE)</w:t>
            </w:r>
            <w:r w:rsidRPr="00680841">
              <w:rPr>
                <w:rFonts w:ascii="Arial" w:hAnsi="Arial" w:cs="Arial"/>
              </w:rPr>
              <w:t>. Weight management before, during and after pregnancy. United Kingdom: 2010.</w:t>
            </w:r>
            <w:hyperlink w:anchor="_ENREF_6" w:tooltip="National Institute for Health and Care Excellence, 2010 #104"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Excellence&lt;/Author&gt;&lt;Year&gt;2010&lt;/Year&gt;&lt;RecNum&gt;104&lt;/RecNum&gt;&lt;DisplayText&gt;&lt;style face="superscript"&gt;6&lt;/style&gt;&lt;/DisplayText&gt;&lt;record&gt;&lt;rec-number&gt;104&lt;/rec-number&gt;&lt;foreign-keys&gt;&lt;key app="EN" db-id="vvrrt5p0ex0wv2epf5yxw05useweedpe5v5w" timestamp="1645053487"&gt;104&lt;/key&gt;&lt;/foreign-keys&gt;&lt;ref-type name="Report"&gt;27&lt;/ref-type&gt;&lt;contributors&gt;&lt;authors&gt;&lt;author&gt;National Institute for Health and Care Excellence,&lt;/author&gt;&lt;/authors&gt;&lt;tertiary-authors&gt;&lt;author&gt;NICE&lt;/author&gt;&lt;/tertiary-authors&gt;&lt;/contributors&gt;&lt;titles&gt;&lt;title&gt;Weight management before, during and after pregnancy&lt;/title&gt;&lt;/titles&gt;&lt;dates&gt;&lt;year&gt;2010&lt;/year&gt;&lt;/dates&gt;&lt;pub-location&gt;United Kingdom&lt;/pub-location&gt;&lt;urls&gt;&lt;related-urls&gt;&lt;url&gt;https://www.nice.org.uk/guidance/ph27&lt;/url&gt;&lt;/related-urls&gt;&lt;/urls&gt;&lt;/record&gt;&lt;/Cite&gt;&lt;/EndNote&gt;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6</w:t>
              </w:r>
              <w:r w:rsidR="00690755">
                <w:rPr>
                  <w:rFonts w:ascii="Arial" w:hAnsi="Arial" w:cs="Arial"/>
                </w:rPr>
                <w:fldChar w:fldCharType="end"/>
              </w:r>
            </w:hyperlink>
          </w:p>
        </w:tc>
      </w:tr>
      <w:tr w:rsidR="00F30ABE" w:rsidRPr="00DA2BED" w14:paraId="234235AB" w14:textId="77777777" w:rsidTr="00DE6F70">
        <w:tc>
          <w:tcPr>
            <w:tcW w:w="14170" w:type="dxa"/>
            <w:gridSpan w:val="3"/>
            <w:tcBorders>
              <w:top w:val="single" w:sz="4" w:space="0" w:color="auto"/>
              <w:bottom w:val="single" w:sz="4" w:space="0" w:color="auto"/>
              <w:right w:val="single" w:sz="4" w:space="0" w:color="auto"/>
            </w:tcBorders>
          </w:tcPr>
          <w:p w14:paraId="5442D715" w14:textId="17BF304D" w:rsidR="00F30ABE" w:rsidRPr="00680841" w:rsidRDefault="00F30ABE" w:rsidP="00F30ABE">
            <w:pPr>
              <w:rPr>
                <w:rFonts w:ascii="Arial" w:hAnsi="Arial" w:cs="Arial"/>
              </w:rPr>
            </w:pPr>
            <w:r w:rsidRPr="00680841">
              <w:rPr>
                <w:rFonts w:ascii="Arial" w:hAnsi="Arial" w:cs="Arial"/>
              </w:rPr>
              <w:t>N</w:t>
            </w:r>
            <w:r>
              <w:rPr>
                <w:rFonts w:ascii="Arial" w:hAnsi="Arial" w:cs="Arial"/>
              </w:rPr>
              <w:t xml:space="preserve">ational </w:t>
            </w:r>
            <w:r w:rsidRPr="00680841">
              <w:rPr>
                <w:rFonts w:ascii="Arial" w:hAnsi="Arial" w:cs="Arial"/>
              </w:rPr>
              <w:t>H</w:t>
            </w:r>
            <w:r>
              <w:rPr>
                <w:rFonts w:ascii="Arial" w:hAnsi="Arial" w:cs="Arial"/>
              </w:rPr>
              <w:t xml:space="preserve">ealth </w:t>
            </w:r>
            <w:r w:rsidRPr="00680841">
              <w:rPr>
                <w:rFonts w:ascii="Arial" w:hAnsi="Arial" w:cs="Arial"/>
              </w:rPr>
              <w:t>S</w:t>
            </w:r>
            <w:r>
              <w:rPr>
                <w:rFonts w:ascii="Arial" w:hAnsi="Arial" w:cs="Arial"/>
              </w:rPr>
              <w:t>ervice (NHS)</w:t>
            </w:r>
            <w:r w:rsidRPr="00680841">
              <w:rPr>
                <w:rFonts w:ascii="Arial" w:hAnsi="Arial" w:cs="Arial"/>
              </w:rPr>
              <w:t xml:space="preserve"> England. Saving Babies' Lives Care Bundle Version Two: A care bundle for reducing perinatal mortality. Leeds: 2019</w:t>
            </w:r>
            <w:r w:rsidR="00225DE6">
              <w:rPr>
                <w:rFonts w:ascii="Arial" w:hAnsi="Arial" w:cs="Arial"/>
              </w:rPr>
              <w:t>.</w:t>
            </w:r>
            <w:hyperlink w:anchor="_ENREF_20" w:tooltip="NHS England, 2019 #108" w:history="1">
              <w:r w:rsidR="00690755">
                <w:rPr>
                  <w:rFonts w:ascii="Arial" w:hAnsi="Arial" w:cs="Arial"/>
                </w:rPr>
                <w:fldChar w:fldCharType="begin"/>
              </w:r>
              <w:r w:rsidR="00690755">
                <w:rPr>
                  <w:rFonts w:ascii="Arial" w:hAnsi="Arial" w:cs="Arial"/>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20</w:t>
              </w:r>
              <w:r w:rsidR="00690755">
                <w:rPr>
                  <w:rFonts w:ascii="Arial" w:hAnsi="Arial" w:cs="Arial"/>
                </w:rPr>
                <w:fldChar w:fldCharType="end"/>
              </w:r>
            </w:hyperlink>
          </w:p>
        </w:tc>
      </w:tr>
    </w:tbl>
    <w:p w14:paraId="4907C1CD" w14:textId="77777777" w:rsidR="00DE6F70" w:rsidRPr="00DA2BED" w:rsidRDefault="00DE6F70" w:rsidP="00DE6F70">
      <w:pPr>
        <w:rPr>
          <w:rFonts w:ascii="Arial" w:hAnsi="Arial" w:cs="Arial"/>
          <w:b/>
          <w:highlight w:val="cyan"/>
          <w:lang w:eastAsia="en-AU"/>
        </w:rPr>
      </w:pPr>
      <w:r w:rsidRPr="00DA2BED">
        <w:rPr>
          <w:rFonts w:ascii="Arial" w:hAnsi="Arial" w:cs="Arial"/>
          <w:b/>
          <w:highlight w:val="cyan"/>
          <w:lang w:eastAsia="en-AU"/>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35829265"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7F12D9EA" w14:textId="4FCB4822"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 xml:space="preserve">Quality Statement 2: </w:t>
            </w:r>
            <w:r w:rsidR="00261AC7" w:rsidRPr="00261AC7">
              <w:rPr>
                <w:rFonts w:ascii="Arial" w:eastAsia="MS Mincho" w:hAnsi="Arial" w:cs="Arial"/>
                <w:b/>
                <w:color w:val="FFFFFF"/>
                <w:lang w:eastAsia="zh-TW"/>
              </w:rPr>
              <w:t>Stillbirth risk assessment during pregnancy</w:t>
            </w:r>
          </w:p>
        </w:tc>
        <w:tc>
          <w:tcPr>
            <w:tcW w:w="11482" w:type="dxa"/>
            <w:tcBorders>
              <w:top w:val="single" w:sz="4" w:space="0" w:color="auto"/>
              <w:left w:val="single" w:sz="4" w:space="0" w:color="auto"/>
              <w:bottom w:val="single" w:sz="4" w:space="0" w:color="auto"/>
            </w:tcBorders>
            <w:shd w:val="clear" w:color="auto" w:fill="FFFFFF"/>
          </w:tcPr>
          <w:p w14:paraId="113EE923" w14:textId="4915003C" w:rsidR="00DE6F70" w:rsidRPr="00244A81" w:rsidRDefault="00261AC7" w:rsidP="00DE6F70">
            <w:pPr>
              <w:spacing w:line="276" w:lineRule="auto"/>
              <w:rPr>
                <w:rFonts w:ascii="Arial" w:hAnsi="Arial" w:cs="Arial"/>
                <w:b/>
                <w:lang w:eastAsia="en-AU"/>
              </w:rPr>
            </w:pPr>
            <w:r w:rsidRPr="00261AC7">
              <w:rPr>
                <w:rFonts w:ascii="Arial" w:hAnsi="Arial" w:cs="Arial"/>
                <w:b/>
                <w:lang w:eastAsia="en-AU"/>
              </w:rPr>
              <w:t xml:space="preserve">A woman’s risk factors for stillbirth are identified early, </w:t>
            </w:r>
            <w:proofErr w:type="gramStart"/>
            <w:r w:rsidRPr="00261AC7">
              <w:rPr>
                <w:rFonts w:ascii="Arial" w:hAnsi="Arial" w:cs="Arial"/>
                <w:b/>
                <w:lang w:eastAsia="en-AU"/>
              </w:rPr>
              <w:t>monitored</w:t>
            </w:r>
            <w:proofErr w:type="gramEnd"/>
            <w:r w:rsidRPr="00261AC7">
              <w:rPr>
                <w:rFonts w:ascii="Arial" w:hAnsi="Arial" w:cs="Arial"/>
                <w:b/>
                <w:lang w:eastAsia="en-AU"/>
              </w:rPr>
              <w:t xml:space="preserve"> and managed with evidence-based care throughout her pregnancy. She is offered the most appropriate available model of maternity care for her clinical, </w:t>
            </w:r>
            <w:proofErr w:type="gramStart"/>
            <w:r w:rsidRPr="00261AC7">
              <w:rPr>
                <w:rFonts w:ascii="Arial" w:hAnsi="Arial" w:cs="Arial"/>
                <w:b/>
                <w:lang w:eastAsia="en-AU"/>
              </w:rPr>
              <w:t>personal</w:t>
            </w:r>
            <w:proofErr w:type="gramEnd"/>
            <w:r w:rsidRPr="00261AC7">
              <w:rPr>
                <w:rFonts w:ascii="Arial" w:hAnsi="Arial" w:cs="Arial"/>
                <w:b/>
                <w:lang w:eastAsia="en-AU"/>
              </w:rPr>
              <w:t xml:space="preserve"> and cultural needs.</w:t>
            </w:r>
          </w:p>
        </w:tc>
      </w:tr>
      <w:tr w:rsidR="00DE6F70" w:rsidRPr="00DA2BED" w14:paraId="73F0F657"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6D370CBF"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49337D08"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7E276AA7" w14:textId="2FFBB6F3" w:rsidR="00DE6F70" w:rsidRPr="00DA2BED" w:rsidRDefault="00E80CDA" w:rsidP="00E80CDA">
            <w:pPr>
              <w:spacing w:before="120" w:after="120" w:line="276" w:lineRule="auto"/>
              <w:rPr>
                <w:rFonts w:ascii="Arial" w:hAnsi="Arial" w:cs="Arial"/>
                <w:b/>
                <w:lang w:eastAsia="en-AU"/>
              </w:rPr>
            </w:pPr>
            <w:r>
              <w:rPr>
                <w:rFonts w:ascii="Arial" w:hAnsi="Arial" w:cs="Arial"/>
                <w:b/>
                <w:lang w:eastAsia="en-AU"/>
              </w:rPr>
              <w:t>Australian guidance</w:t>
            </w:r>
          </w:p>
        </w:tc>
      </w:tr>
      <w:tr w:rsidR="00F30ABE" w:rsidRPr="00DA2BED" w14:paraId="3833E699" w14:textId="77777777" w:rsidTr="00DE6F70">
        <w:tc>
          <w:tcPr>
            <w:tcW w:w="14170" w:type="dxa"/>
            <w:gridSpan w:val="3"/>
            <w:tcBorders>
              <w:top w:val="single" w:sz="4" w:space="0" w:color="auto"/>
              <w:bottom w:val="single" w:sz="4" w:space="0" w:color="auto"/>
              <w:right w:val="single" w:sz="4" w:space="0" w:color="auto"/>
            </w:tcBorders>
          </w:tcPr>
          <w:p w14:paraId="6A577517" w14:textId="32415430" w:rsidR="00F30ABE" w:rsidRPr="001B3BAE" w:rsidRDefault="00F30ABE" w:rsidP="00F30ABE">
            <w:pPr>
              <w:rPr>
                <w:rFonts w:ascii="Arial" w:hAnsi="Arial" w:cs="Arial"/>
              </w:rPr>
            </w:pPr>
            <w:r w:rsidRPr="00230824">
              <w:rPr>
                <w:rFonts w:ascii="Arial" w:hAnsi="Arial" w:cs="Arial"/>
              </w:rPr>
              <w:t>Department of Health. Clinical Practice Guidelines: Pregnancy Care. Canberra: Department of Health, 2020.</w:t>
            </w:r>
            <w:hyperlink w:anchor="_ENREF_1" w:tooltip="Department of Health, 2020 #4" w:history="1">
              <w:r w:rsidR="00690755">
                <w:rPr>
                  <w:rFonts w:ascii="Arial" w:hAnsi="Arial" w:cs="Arial"/>
                </w:rPr>
                <w:fldChar w:fldCharType="begin"/>
              </w:r>
              <w:r w:rsidR="00690755">
                <w:rPr>
                  <w:rFonts w:ascii="Arial" w:hAnsi="Arial" w:cs="Arial"/>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w:t>
              </w:r>
              <w:r w:rsidR="00690755">
                <w:rPr>
                  <w:rFonts w:ascii="Arial" w:hAnsi="Arial" w:cs="Arial"/>
                </w:rPr>
                <w:fldChar w:fldCharType="end"/>
              </w:r>
            </w:hyperlink>
          </w:p>
        </w:tc>
      </w:tr>
      <w:tr w:rsidR="00F30ABE" w:rsidRPr="00DA2BED" w14:paraId="4891A46F" w14:textId="77777777" w:rsidTr="00DE6F70">
        <w:tc>
          <w:tcPr>
            <w:tcW w:w="14170" w:type="dxa"/>
            <w:gridSpan w:val="3"/>
            <w:tcBorders>
              <w:top w:val="single" w:sz="4" w:space="0" w:color="auto"/>
              <w:bottom w:val="single" w:sz="4" w:space="0" w:color="auto"/>
              <w:right w:val="single" w:sz="4" w:space="0" w:color="auto"/>
            </w:tcBorders>
          </w:tcPr>
          <w:p w14:paraId="3A4D7516" w14:textId="67D9B812" w:rsidR="00F30ABE" w:rsidRPr="001B3BAE" w:rsidRDefault="00F30ABE" w:rsidP="00F30ABE">
            <w:pPr>
              <w:rPr>
                <w:rFonts w:ascii="Arial" w:hAnsi="Arial" w:cs="Arial"/>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12</w:t>
              </w:r>
              <w:r w:rsidR="00690755">
                <w:rPr>
                  <w:rFonts w:ascii="Arial" w:hAnsi="Arial" w:cs="Arial"/>
                </w:rPr>
                <w:fldChar w:fldCharType="end"/>
              </w:r>
            </w:hyperlink>
          </w:p>
        </w:tc>
      </w:tr>
      <w:tr w:rsidR="00F30ABE" w:rsidRPr="00DA2BED" w14:paraId="6AAEB252" w14:textId="77777777" w:rsidTr="00DE6F70">
        <w:tc>
          <w:tcPr>
            <w:tcW w:w="14170" w:type="dxa"/>
            <w:gridSpan w:val="3"/>
            <w:tcBorders>
              <w:top w:val="single" w:sz="4" w:space="0" w:color="auto"/>
              <w:bottom w:val="single" w:sz="4" w:space="0" w:color="auto"/>
              <w:right w:val="single" w:sz="4" w:space="0" w:color="auto"/>
            </w:tcBorders>
          </w:tcPr>
          <w:p w14:paraId="1990FFB6" w14:textId="5BE5411E" w:rsidR="00F30ABE" w:rsidRPr="001B3BAE" w:rsidRDefault="00F30ABE" w:rsidP="00F30ABE">
            <w:pPr>
              <w:rPr>
                <w:rFonts w:ascii="Arial" w:hAnsi="Arial" w:cs="Arial"/>
              </w:rPr>
            </w:pPr>
            <w:r w:rsidRPr="00230824">
              <w:rPr>
                <w:rFonts w:ascii="Arial" w:hAnsi="Arial" w:cs="Arial"/>
              </w:rPr>
              <w:t>Centre of Research Excellence in Stillbirth. Statement from the Stillbirth Centre of Research Excellence: The advantages of continuity of carer. Brisbane, Australia: Centre of Research Excellence in Stillbirth, 2019.</w:t>
            </w:r>
            <w:hyperlink w:anchor="_ENREF_23" w:tooltip="Centre of Research Excellence in Stillbirth, 2019 #38"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Stillbirth&lt;/Author&gt;&lt;Year&gt;2019&lt;/Year&gt;&lt;RecNum&gt;38&lt;/RecNum&gt;&lt;DisplayText&gt;&lt;style face="superscript"&gt;23&lt;/style&gt;&lt;/DisplayText&gt;&lt;record&gt;&lt;rec-number&gt;38&lt;/rec-number&gt;&lt;foreign-keys&gt;&lt;key app="EN" db-id="vvrrt5p0ex0wv2epf5yxw05useweedpe5v5w" timestamp="1642743105"&gt;38&lt;/key&gt;&lt;/foreign-keys&gt;&lt;ref-type name="Report"&gt;27&lt;/ref-type&gt;&lt;contributors&gt;&lt;authors&gt;&lt;author&gt;Centre of Research Excellence in Stillbirth,&lt;/author&gt;&lt;/authors&gt;&lt;/contributors&gt;&lt;titles&gt;&lt;title&gt;Statement from the Stillbirth Centre of Research Excellence: the advantages of continuity of carer&lt;/title&gt;&lt;/titles&gt;&lt;dates&gt;&lt;year&gt;2019&lt;/year&gt;&lt;/dates&gt;&lt;pub-location&gt;Brisbane&lt;/pub-location&gt;&lt;publisher&gt;Centre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23</w:t>
              </w:r>
              <w:r w:rsidR="00690755">
                <w:rPr>
                  <w:rFonts w:ascii="Arial" w:hAnsi="Arial" w:cs="Arial"/>
                </w:rPr>
                <w:fldChar w:fldCharType="end"/>
              </w:r>
            </w:hyperlink>
          </w:p>
        </w:tc>
      </w:tr>
      <w:tr w:rsidR="00F30ABE" w:rsidRPr="00DA2BED" w14:paraId="0A9AFE24" w14:textId="77777777" w:rsidTr="00DE6F70">
        <w:tc>
          <w:tcPr>
            <w:tcW w:w="14170" w:type="dxa"/>
            <w:gridSpan w:val="3"/>
            <w:tcBorders>
              <w:top w:val="single" w:sz="4" w:space="0" w:color="auto"/>
              <w:bottom w:val="single" w:sz="4" w:space="0" w:color="auto"/>
              <w:right w:val="single" w:sz="4" w:space="0" w:color="auto"/>
            </w:tcBorders>
          </w:tcPr>
          <w:p w14:paraId="5B6346AB" w14:textId="042F7E0D" w:rsidR="00F30ABE" w:rsidRPr="001B3BAE" w:rsidRDefault="00F30ABE" w:rsidP="00F30ABE">
            <w:pPr>
              <w:rPr>
                <w:rFonts w:ascii="Arial" w:hAnsi="Arial" w:cs="Arial"/>
              </w:rPr>
            </w:pPr>
            <w:r w:rsidRPr="00230824">
              <w:rPr>
                <w:rFonts w:ascii="Arial" w:hAnsi="Arial" w:cs="Arial"/>
              </w:rPr>
              <w:t>Perinatal Society of Australia and New Zealand, Centre of Research Excellence in Stillbirth. Position statement: Detection and management of fetal growth restriction in singleton pregnancies. Brisbane, Australia: Centre of Research Excellence in Stillbirth, 2019.</w:t>
            </w:r>
            <w:hyperlink w:anchor="_ENREF_24" w:tooltip="Perinatal Society of Australia and New Zealand, 2019 #34"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Zealand&lt;/Author&gt;&lt;Year&gt;2019&lt;/Year&gt;&lt;RecNum&gt;34&lt;/RecNum&gt;&lt;DisplayText&gt;&lt;style face="superscript"&gt;24&lt;/style&gt;&lt;/DisplayText&gt;&lt;record&gt;&lt;rec-number&gt;34&lt;/rec-number&gt;&lt;foreign-keys&gt;&lt;key app="EN" db-id="vvrrt5p0ex0wv2epf5yxw05useweedpe5v5w" timestamp="1642743104"&gt;34&lt;/key&gt;&lt;/foreign-keys&gt;&lt;ref-type name="Report"&gt;27&lt;/ref-type&gt;&lt;contributors&gt;&lt;authors&gt;&lt;author&gt;Perinatal Society of Australia and New Zealand,&lt;/author&gt;&lt;author&gt;Centre of Research Excellence in Stillbirth,&lt;/author&gt;&lt;/authors&gt;&lt;/contributors&gt;&lt;titles&gt;&lt;title&gt;Position statement: detection and management of fetal growth restriction in singleton pregnancies&lt;/title&gt;&lt;/titles&gt;&lt;dates&gt;&lt;year&gt;2019&lt;/year&gt;&lt;/dates&gt;&lt;pub-location&gt;Brisbane&lt;/pub-location&gt;&lt;publisher&gt;Centre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24</w:t>
              </w:r>
              <w:r w:rsidR="00690755">
                <w:rPr>
                  <w:rFonts w:ascii="Arial" w:hAnsi="Arial" w:cs="Arial"/>
                </w:rPr>
                <w:fldChar w:fldCharType="end"/>
              </w:r>
            </w:hyperlink>
          </w:p>
        </w:tc>
      </w:tr>
      <w:tr w:rsidR="00F30ABE" w:rsidRPr="00DA2BED" w14:paraId="2D4A1B40" w14:textId="77777777" w:rsidTr="00DE6F70">
        <w:tc>
          <w:tcPr>
            <w:tcW w:w="14170" w:type="dxa"/>
            <w:gridSpan w:val="3"/>
            <w:tcBorders>
              <w:top w:val="single" w:sz="4" w:space="0" w:color="auto"/>
              <w:bottom w:val="single" w:sz="4" w:space="0" w:color="auto"/>
              <w:right w:val="single" w:sz="4" w:space="0" w:color="auto"/>
            </w:tcBorders>
          </w:tcPr>
          <w:p w14:paraId="5D4B5008" w14:textId="6BD630B3" w:rsidR="00F30ABE" w:rsidRPr="001B3BAE" w:rsidRDefault="00F30ABE" w:rsidP="00F30ABE">
            <w:pPr>
              <w:rPr>
                <w:rFonts w:ascii="Arial" w:hAnsi="Arial" w:cs="Arial"/>
              </w:rPr>
            </w:pPr>
            <w:r w:rsidRPr="00230824">
              <w:rPr>
                <w:rFonts w:ascii="Arial" w:hAnsi="Arial" w:cs="Arial"/>
              </w:rPr>
              <w:t>Perinatal Society of Australia and New Zealand, Centre of Research Excellence in Stillbirth. Position statement: Improving decision-making about the timing of birth for women with risk factors for stillbirth. Brisbane, Australia: Centre of Research Excellence in Stillbirth, 2019.</w:t>
            </w:r>
            <w:hyperlink w:anchor="_ENREF_25" w:tooltip="Perinatal Society of Australia and New Zealand, 2019 #33"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Zealand&lt;/Author&gt;&lt;Year&gt;2019&lt;/Year&gt;&lt;RecNum&gt;33&lt;/RecNum&gt;&lt;DisplayText&gt;&lt;style face="superscript"&gt;25&lt;/style&gt;&lt;/DisplayText&gt;&lt;record&gt;&lt;rec-number&gt;33&lt;/rec-number&gt;&lt;foreign-keys&gt;&lt;key app="EN" db-id="vvrrt5p0ex0wv2epf5yxw05useweedpe5v5w" timestamp="1642743104"&gt;33&lt;/key&gt;&lt;/foreign-keys&gt;&lt;ref-type name="Report"&gt;27&lt;/ref-type&gt;&lt;contributors&gt;&lt;authors&gt;&lt;author&gt;Perinatal Society of Australia and New Zealand,&lt;/author&gt;&lt;author&gt;Centre of Research Excellence in Stillbirth,&lt;/author&gt;&lt;/authors&gt;&lt;/contributors&gt;&lt;titles&gt;&lt;title&gt;Position statement: improving decision-making about the timing of birth for women with risk factors for stillbirth&lt;/title&gt;&lt;/titles&gt;&lt;dates&gt;&lt;year&gt;2019&lt;/year&gt;&lt;/dates&gt;&lt;pub-location&gt;Brisbane&lt;/pub-location&gt;&lt;publisher&gt;Centre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25</w:t>
              </w:r>
              <w:r w:rsidR="00690755">
                <w:rPr>
                  <w:rFonts w:ascii="Arial" w:hAnsi="Arial" w:cs="Arial"/>
                </w:rPr>
                <w:fldChar w:fldCharType="end"/>
              </w:r>
            </w:hyperlink>
          </w:p>
        </w:tc>
      </w:tr>
      <w:tr w:rsidR="00F30ABE" w:rsidRPr="00DA2BED" w14:paraId="23C6D20D" w14:textId="77777777" w:rsidTr="00DE6F70">
        <w:tc>
          <w:tcPr>
            <w:tcW w:w="14170" w:type="dxa"/>
            <w:gridSpan w:val="3"/>
            <w:tcBorders>
              <w:top w:val="single" w:sz="4" w:space="0" w:color="auto"/>
              <w:bottom w:val="single" w:sz="4" w:space="0" w:color="auto"/>
              <w:right w:val="single" w:sz="4" w:space="0" w:color="auto"/>
            </w:tcBorders>
          </w:tcPr>
          <w:p w14:paraId="49ECFD86" w14:textId="68FED194" w:rsidR="00F30ABE" w:rsidRPr="001B3BAE" w:rsidRDefault="00F30ABE" w:rsidP="00F30ABE">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13</w:t>
              </w:r>
              <w:r w:rsidR="00690755">
                <w:rPr>
                  <w:rFonts w:ascii="Arial" w:hAnsi="Arial" w:cs="Arial"/>
                </w:rPr>
                <w:fldChar w:fldCharType="end"/>
              </w:r>
            </w:hyperlink>
          </w:p>
        </w:tc>
      </w:tr>
      <w:tr w:rsidR="00F30ABE" w:rsidRPr="00DA2BED" w14:paraId="0490D644" w14:textId="77777777" w:rsidTr="00DE6F70">
        <w:tc>
          <w:tcPr>
            <w:tcW w:w="14170" w:type="dxa"/>
            <w:gridSpan w:val="3"/>
            <w:tcBorders>
              <w:top w:val="single" w:sz="4" w:space="0" w:color="auto"/>
              <w:bottom w:val="single" w:sz="4" w:space="0" w:color="auto"/>
              <w:right w:val="single" w:sz="4" w:space="0" w:color="auto"/>
            </w:tcBorders>
          </w:tcPr>
          <w:p w14:paraId="10360CAC" w14:textId="4F01E1AB" w:rsidR="00F30ABE" w:rsidRPr="001B3BAE" w:rsidRDefault="00F30ABE" w:rsidP="00F30ABE">
            <w:pPr>
              <w:rPr>
                <w:rFonts w:ascii="Arial" w:hAnsi="Arial" w:cs="Arial"/>
              </w:rPr>
            </w:pPr>
            <w:r w:rsidRPr="00230824">
              <w:rPr>
                <w:rFonts w:ascii="Arial" w:hAnsi="Arial" w:cs="Arial"/>
              </w:rPr>
              <w:t>Royal Australian and New Zealand College of Obstetricians and Gynaecologists. Management of Obesity in Pregnancy. RANZCOG, 2017.</w:t>
            </w:r>
            <w:hyperlink w:anchor="_ENREF_14" w:tooltip="Royal Australian and New Zealand College of Obstetricians and Gynaecologists, 2017 #36"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Gynaecologists&lt;/Author&gt;&lt;Year&gt;2017&lt;/Year&gt;&lt;RecNum&gt;36&lt;/RecNum&gt;&lt;DisplayText&gt;&lt;style face="superscript"&gt;14&lt;/style&gt;&lt;/DisplayText&gt;&lt;record&gt;&lt;rec-number&gt;36&lt;/rec-number&gt;&lt;foreign-keys&gt;&lt;key app="EN" db-id="vvrrt5p0ex0wv2epf5yxw05useweedpe5v5w" timestamp="1642743105"&gt;36&lt;/key&gt;&lt;/foreign-keys&gt;&lt;ref-type name="Report"&gt;27&lt;/ref-type&gt;&lt;contributors&gt;&lt;authors&gt;&lt;author&gt;Royal Australian and New Zealand College of Obstetricians and Gynaecologists,&lt;/author&gt;&lt;/authors&gt;&lt;/contributors&gt;&lt;titles&gt;&lt;title&gt;Management of obesity in pregnancy&lt;/title&gt;&lt;/titles&gt;&lt;dates&gt;&lt;year&gt;2017&lt;/year&gt;&lt;/dates&gt;&lt;pub-location&gt;Melbourne&lt;/pub-location&gt;&lt;publisher&gt;RANZCOG&lt;/publisher&gt;&lt;urls&gt;&lt;/urls&gt;&lt;/record&gt;&lt;/Cite&gt;&lt;/EndNote&gt;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14</w:t>
              </w:r>
              <w:r w:rsidR="00690755">
                <w:rPr>
                  <w:rFonts w:ascii="Arial" w:hAnsi="Arial" w:cs="Arial"/>
                </w:rPr>
                <w:fldChar w:fldCharType="end"/>
              </w:r>
            </w:hyperlink>
          </w:p>
        </w:tc>
      </w:tr>
      <w:tr w:rsidR="00F30ABE" w:rsidRPr="00DA2BED" w14:paraId="7D872F3D" w14:textId="77777777" w:rsidTr="00DE6F70">
        <w:tc>
          <w:tcPr>
            <w:tcW w:w="14170" w:type="dxa"/>
            <w:gridSpan w:val="3"/>
            <w:tcBorders>
              <w:top w:val="single" w:sz="4" w:space="0" w:color="auto"/>
              <w:bottom w:val="single" w:sz="4" w:space="0" w:color="auto"/>
              <w:right w:val="single" w:sz="4" w:space="0" w:color="auto"/>
            </w:tcBorders>
          </w:tcPr>
          <w:p w14:paraId="3BB72EB2" w14:textId="6A513A7A" w:rsidR="00F30ABE" w:rsidRPr="001B3BAE" w:rsidRDefault="00F30ABE" w:rsidP="00F30ABE">
            <w:pPr>
              <w:rPr>
                <w:rFonts w:ascii="Arial" w:hAnsi="Arial" w:cs="Arial"/>
              </w:rPr>
            </w:pPr>
            <w:r w:rsidRPr="00230824">
              <w:rPr>
                <w:rFonts w:ascii="Arial" w:hAnsi="Arial" w:cs="Arial"/>
              </w:rPr>
              <w:t>Royal Australian and New Zealand College of Obstetricians and Gynaecologists. Routine antenatal assessment in the absence of pregnancy complications. RANZCOG, 2019.</w:t>
            </w:r>
            <w:hyperlink w:anchor="_ENREF_16" w:tooltip="Royal Australian and New Zealand College of Obstetricians and Gynaecologists, 2019 #118"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Gynaecologists&lt;/Author&gt;&lt;Year&gt;2019&lt;/Year&gt;&lt;RecNum&gt;118&lt;/RecNum&gt;&lt;DisplayText&gt;&lt;style face="superscript"&gt;16&lt;/style&gt;&lt;/DisplayText&gt;&lt;record&gt;&lt;rec-number&gt;118&lt;/rec-number&gt;&lt;foreign-keys&gt;&lt;key app="EN" db-id="vvrrt5p0ex0wv2epf5yxw05useweedpe5v5w" timestamp="1645053488"&gt;118&lt;/key&gt;&lt;/foreign-keys&gt;&lt;ref-type name="Report"&gt;27&lt;/ref-type&gt;&lt;contributors&gt;&lt;authors&gt;&lt;author&gt;Royal Australian and New Zealand College of Obstetricians and Gynaecologists,&lt;/author&gt;&lt;/authors&gt;&lt;/contributors&gt;&lt;titles&gt;&lt;title&gt;Routine antenatal assessment in the absence of pregnancy complications&lt;/title&gt;&lt;secondary-title&gt;Melbourne&lt;/secondary-title&gt;&lt;/titles&gt;&lt;dates&gt;&lt;year&gt;2019&lt;/year&gt;&lt;/dates&gt;&lt;publisher&gt;RANZCOG&lt;/publisher&gt;&lt;urls&gt;&lt;/urls&gt;&lt;/record&gt;&lt;/Cite&gt;&lt;/EndNote&gt;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16</w:t>
              </w:r>
              <w:r w:rsidR="00690755">
                <w:rPr>
                  <w:rFonts w:ascii="Arial" w:hAnsi="Arial" w:cs="Arial"/>
                </w:rPr>
                <w:fldChar w:fldCharType="end"/>
              </w:r>
            </w:hyperlink>
          </w:p>
        </w:tc>
      </w:tr>
      <w:tr w:rsidR="00F30ABE" w:rsidRPr="00DA2BED" w14:paraId="6794B048" w14:textId="77777777" w:rsidTr="00F30ABE">
        <w:tc>
          <w:tcPr>
            <w:tcW w:w="14170" w:type="dxa"/>
            <w:gridSpan w:val="3"/>
            <w:tcBorders>
              <w:top w:val="single" w:sz="4" w:space="0" w:color="auto"/>
              <w:bottom w:val="single" w:sz="4" w:space="0" w:color="auto"/>
              <w:right w:val="single" w:sz="4" w:space="0" w:color="auto"/>
            </w:tcBorders>
          </w:tcPr>
          <w:p w14:paraId="77D5FE96" w14:textId="49A1470F" w:rsidR="00F30ABE" w:rsidRPr="001B3BAE" w:rsidRDefault="00F30ABE" w:rsidP="00F30ABE">
            <w:pPr>
              <w:rPr>
                <w:rFonts w:ascii="Arial" w:hAnsi="Arial" w:cs="Arial"/>
              </w:rPr>
            </w:pPr>
            <w:r w:rsidRPr="00230824">
              <w:rPr>
                <w:rFonts w:ascii="Arial" w:hAnsi="Arial" w:cs="Arial"/>
              </w:rPr>
              <w:t xml:space="preserve">The Royal Australian College of General Practitioners. Supporting smoking cessation: A guide for health professionals. 2nd </w:t>
            </w:r>
            <w:proofErr w:type="spellStart"/>
            <w:r w:rsidRPr="00230824">
              <w:rPr>
                <w:rFonts w:ascii="Arial" w:hAnsi="Arial" w:cs="Arial"/>
              </w:rPr>
              <w:t>edn</w:t>
            </w:r>
            <w:proofErr w:type="spellEnd"/>
            <w:r w:rsidRPr="00230824">
              <w:rPr>
                <w:rFonts w:ascii="Arial" w:hAnsi="Arial" w:cs="Arial"/>
              </w:rPr>
              <w:t>. East Melbourne: RACGP, 2021.</w:t>
            </w:r>
            <w:hyperlink w:anchor="_ENREF_17" w:tooltip="Royal Australian College of General Practitioners, 2021 #46" w:history="1">
              <w:r w:rsidR="00690755">
                <w:rPr>
                  <w:rFonts w:ascii="Arial" w:hAnsi="Arial" w:cs="Arial"/>
                </w:rPr>
                <w:fldChar w:fldCharType="begin"/>
              </w:r>
              <w:r w:rsidR="00690755">
                <w:rPr>
                  <w:rFonts w:ascii="Arial" w:hAnsi="Arial" w:cs="Arial"/>
                </w:rPr>
                <w:instrText xml:space="preserve"> ADDIN EN.CITE &lt;EndNote&gt;&lt;Cite&gt;&lt;Author&gt;Royal Australian College of General Practitioners&lt;/Author&gt;&lt;Year&gt;2021&lt;/Year&gt;&lt;RecNum&gt;46&lt;/RecNum&gt;&lt;DisplayText&gt;&lt;style face="superscript"&gt;17&lt;/style&gt;&lt;/DisplayText&gt;&lt;record&gt;&lt;rec-number&gt;46&lt;/rec-number&gt;&lt;foreign-keys&gt;&lt;key app="EN" db-id="vvrrt5p0ex0wv2epf5yxw05useweedpe5v5w" timestamp="1642743106"&gt;46&lt;/key&gt;&lt;/foreign-keys&gt;&lt;ref-type name="Report"&gt;27&lt;/ref-type&gt;&lt;contributors&gt;&lt;authors&gt;&lt;author&gt;Royal Australian College of General Practitioners,&lt;/author&gt;&lt;/authors&gt;&lt;tertiary-authors&gt;&lt;author&gt;RACGP&lt;/author&gt;&lt;/tertiary-authors&gt;&lt;/contributors&gt;&lt;titles&gt;&lt;title&gt;Supporting smoking cessation: a guide for health professionals (second edition)&lt;/title&gt;&lt;/titles&gt;&lt;dates&gt;&lt;year&gt;2021&lt;/year&gt;&lt;/dates&gt;&lt;pub-location&gt;Melbourne&lt;/pub-location&gt;&lt;publisher&gt;RACGP&lt;/publisher&gt;&lt;urls&gt;&lt;/urls&gt;&lt;/record&gt;&lt;/Cite&gt;&lt;/EndNote&gt;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17</w:t>
              </w:r>
              <w:r w:rsidR="00690755">
                <w:rPr>
                  <w:rFonts w:ascii="Arial" w:hAnsi="Arial" w:cs="Arial"/>
                </w:rPr>
                <w:fldChar w:fldCharType="end"/>
              </w:r>
            </w:hyperlink>
          </w:p>
        </w:tc>
      </w:tr>
      <w:tr w:rsidR="00F30ABE" w:rsidRPr="00DA2BED" w14:paraId="35F7A1E2" w14:textId="77777777" w:rsidTr="00F30ABE">
        <w:tc>
          <w:tcPr>
            <w:tcW w:w="14170" w:type="dxa"/>
            <w:gridSpan w:val="3"/>
            <w:tcBorders>
              <w:top w:val="single" w:sz="4" w:space="0" w:color="auto"/>
              <w:left w:val="nil"/>
              <w:bottom w:val="nil"/>
              <w:right w:val="nil"/>
            </w:tcBorders>
          </w:tcPr>
          <w:p w14:paraId="56C3F0BF" w14:textId="245B83A7" w:rsidR="00F30ABE" w:rsidRPr="001B3BAE" w:rsidRDefault="00F30ABE" w:rsidP="00F30ABE">
            <w:pPr>
              <w:rPr>
                <w:rFonts w:ascii="Arial" w:hAnsi="Arial" w:cs="Arial"/>
              </w:rPr>
            </w:pPr>
          </w:p>
        </w:tc>
      </w:tr>
      <w:tr w:rsidR="00F30ABE" w:rsidRPr="00DA2BED" w14:paraId="27DDF6A2" w14:textId="77777777" w:rsidTr="00F30ABE">
        <w:tc>
          <w:tcPr>
            <w:tcW w:w="14170" w:type="dxa"/>
            <w:gridSpan w:val="3"/>
            <w:tcBorders>
              <w:top w:val="nil"/>
              <w:left w:val="nil"/>
              <w:bottom w:val="nil"/>
              <w:right w:val="nil"/>
            </w:tcBorders>
          </w:tcPr>
          <w:p w14:paraId="66DF8429" w14:textId="77777777" w:rsidR="00F30ABE" w:rsidRPr="0007750F" w:rsidRDefault="00F30ABE" w:rsidP="00F30ABE">
            <w:pPr>
              <w:rPr>
                <w:rFonts w:ascii="Arial" w:hAnsi="Arial" w:cs="Arial"/>
              </w:rPr>
            </w:pPr>
          </w:p>
        </w:tc>
      </w:tr>
      <w:tr w:rsidR="00F30ABE" w:rsidRPr="00DA2BED" w14:paraId="56FAB8AA" w14:textId="77777777" w:rsidTr="00244A81">
        <w:tc>
          <w:tcPr>
            <w:tcW w:w="14170" w:type="dxa"/>
            <w:gridSpan w:val="3"/>
            <w:tcBorders>
              <w:top w:val="nil"/>
              <w:bottom w:val="single" w:sz="4" w:space="0" w:color="auto"/>
              <w:right w:val="single" w:sz="4" w:space="0" w:color="auto"/>
            </w:tcBorders>
            <w:shd w:val="clear" w:color="auto" w:fill="B6DDE8"/>
          </w:tcPr>
          <w:p w14:paraId="3EAB9187" w14:textId="6EBBA984" w:rsidR="00F30ABE" w:rsidRPr="00DA2BED" w:rsidRDefault="00F30ABE" w:rsidP="00F30ABE">
            <w:pPr>
              <w:spacing w:before="120" w:after="120" w:line="276" w:lineRule="auto"/>
              <w:rPr>
                <w:rFonts w:ascii="Arial" w:hAnsi="Arial" w:cs="Arial"/>
                <w:b/>
                <w:lang w:eastAsia="en-AU"/>
              </w:rPr>
            </w:pPr>
            <w:r>
              <w:rPr>
                <w:rFonts w:ascii="Arial" w:hAnsi="Arial" w:cs="Arial"/>
                <w:b/>
              </w:rPr>
              <w:lastRenderedPageBreak/>
              <w:t xml:space="preserve">International </w:t>
            </w:r>
            <w:r>
              <w:rPr>
                <w:rFonts w:ascii="Arial" w:hAnsi="Arial" w:cs="Arial"/>
                <w:b/>
                <w:lang w:eastAsia="en-AU"/>
              </w:rPr>
              <w:t>guidance</w:t>
            </w:r>
          </w:p>
        </w:tc>
      </w:tr>
      <w:tr w:rsidR="00F30ABE" w:rsidRPr="00DA2BED" w14:paraId="16CA9C07" w14:textId="77777777" w:rsidTr="00F30ABE">
        <w:tc>
          <w:tcPr>
            <w:tcW w:w="14170" w:type="dxa"/>
            <w:gridSpan w:val="3"/>
            <w:tcBorders>
              <w:top w:val="single" w:sz="4" w:space="0" w:color="auto"/>
              <w:bottom w:val="single" w:sz="4" w:space="0" w:color="auto"/>
              <w:right w:val="single" w:sz="4" w:space="0" w:color="auto"/>
            </w:tcBorders>
          </w:tcPr>
          <w:p w14:paraId="57CE0CB7" w14:textId="6F31167C" w:rsidR="00F30ABE" w:rsidRPr="00680841" w:rsidRDefault="00F30ABE" w:rsidP="00F30ABE">
            <w:pPr>
              <w:rPr>
                <w:rFonts w:ascii="Arial" w:hAnsi="Arial" w:cs="Arial"/>
              </w:rPr>
            </w:pPr>
            <w:r w:rsidRPr="00230824">
              <w:rPr>
                <w:rFonts w:ascii="Arial" w:hAnsi="Arial" w:cs="Arial"/>
              </w:rPr>
              <w:t>National Institute for Health and Care Excellence (NICE). Antenatal care. United Kingdom: 2021.</w:t>
            </w:r>
            <w:hyperlink w:anchor="_ENREF_5" w:tooltip="National Institute for Health and Care Excellence, 2021 #107"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5</w:t>
              </w:r>
              <w:r w:rsidR="00690755">
                <w:rPr>
                  <w:rFonts w:ascii="Arial" w:hAnsi="Arial" w:cs="Arial"/>
                </w:rPr>
                <w:fldChar w:fldCharType="end"/>
              </w:r>
            </w:hyperlink>
          </w:p>
        </w:tc>
      </w:tr>
      <w:tr w:rsidR="00F30ABE" w:rsidRPr="00DA2BED" w14:paraId="57A3C0C4" w14:textId="77777777" w:rsidTr="00F30ABE">
        <w:tc>
          <w:tcPr>
            <w:tcW w:w="14170" w:type="dxa"/>
            <w:gridSpan w:val="3"/>
            <w:tcBorders>
              <w:top w:val="single" w:sz="4" w:space="0" w:color="auto"/>
              <w:bottom w:val="single" w:sz="4" w:space="0" w:color="auto"/>
              <w:right w:val="single" w:sz="4" w:space="0" w:color="auto"/>
            </w:tcBorders>
          </w:tcPr>
          <w:p w14:paraId="6B8B3CAE" w14:textId="6574C597" w:rsidR="00F30ABE" w:rsidRPr="00DA2BED" w:rsidRDefault="00F30ABE" w:rsidP="00F30ABE">
            <w:pPr>
              <w:rPr>
                <w:rFonts w:ascii="Arial" w:hAnsi="Arial" w:cs="Arial"/>
              </w:rPr>
            </w:pPr>
            <w:r w:rsidRPr="00230824">
              <w:rPr>
                <w:rFonts w:ascii="Arial" w:hAnsi="Arial" w:cs="Arial"/>
              </w:rPr>
              <w:t>National Institute for Health and Care Excellence (NICE). Weight management before, during and after pregnancy. United Kingdom: 2010.</w:t>
            </w:r>
            <w:hyperlink w:anchor="_ENREF_6" w:tooltip="National Institute for Health and Care Excellence, 2010 #104"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Excellence&lt;/Author&gt;&lt;Year&gt;2010&lt;/Year&gt;&lt;RecNum&gt;104&lt;/RecNum&gt;&lt;DisplayText&gt;&lt;style face="superscript"&gt;6&lt;/style&gt;&lt;/DisplayText&gt;&lt;record&gt;&lt;rec-number&gt;104&lt;/rec-number&gt;&lt;foreign-keys&gt;&lt;key app="EN" db-id="vvrrt5p0ex0wv2epf5yxw05useweedpe5v5w" timestamp="1645053487"&gt;104&lt;/key&gt;&lt;/foreign-keys&gt;&lt;ref-type name="Report"&gt;27&lt;/ref-type&gt;&lt;contributors&gt;&lt;authors&gt;&lt;author&gt;National Institute for Health and Care Excellence,&lt;/author&gt;&lt;/authors&gt;&lt;tertiary-authors&gt;&lt;author&gt;NICE&lt;/author&gt;&lt;/tertiary-authors&gt;&lt;/contributors&gt;&lt;titles&gt;&lt;title&gt;Weight management before, during and after pregnancy&lt;/title&gt;&lt;/titles&gt;&lt;dates&gt;&lt;year&gt;2010&lt;/year&gt;&lt;/dates&gt;&lt;pub-location&gt;United Kingdom&lt;/pub-location&gt;&lt;urls&gt;&lt;related-urls&gt;&lt;url&gt;https://www.nice.org.uk/guidance/ph27&lt;/url&gt;&lt;/related-urls&gt;&lt;/urls&gt;&lt;/record&gt;&lt;/Cite&gt;&lt;/EndNote&gt;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6</w:t>
              </w:r>
              <w:r w:rsidR="00690755">
                <w:rPr>
                  <w:rFonts w:ascii="Arial" w:hAnsi="Arial" w:cs="Arial"/>
                </w:rPr>
                <w:fldChar w:fldCharType="end"/>
              </w:r>
            </w:hyperlink>
          </w:p>
        </w:tc>
      </w:tr>
      <w:tr w:rsidR="00F30ABE" w:rsidRPr="00680841" w14:paraId="350CCB90" w14:textId="77777777" w:rsidTr="00F30ABE">
        <w:tc>
          <w:tcPr>
            <w:tcW w:w="14170" w:type="dxa"/>
            <w:gridSpan w:val="3"/>
            <w:tcBorders>
              <w:top w:val="single" w:sz="4" w:space="0" w:color="auto"/>
              <w:bottom w:val="single" w:sz="4" w:space="0" w:color="auto"/>
              <w:right w:val="single" w:sz="4" w:space="0" w:color="auto"/>
            </w:tcBorders>
          </w:tcPr>
          <w:p w14:paraId="40270C39" w14:textId="343194FB" w:rsidR="00F30ABE" w:rsidRPr="00680841" w:rsidRDefault="00F30ABE" w:rsidP="00F30ABE">
            <w:pPr>
              <w:rPr>
                <w:rFonts w:ascii="Arial" w:hAnsi="Arial" w:cs="Arial"/>
              </w:rPr>
            </w:pPr>
            <w:r w:rsidRPr="00230824">
              <w:rPr>
                <w:rFonts w:ascii="Arial" w:hAnsi="Arial" w:cs="Arial"/>
              </w:rPr>
              <w:t>National Institute for Health and Care Excellence (NICE). Hypertension in pregnancy: Diagnosis and management. United Kingdom: 2019.</w:t>
            </w:r>
            <w:hyperlink w:anchor="_ENREF_7" w:tooltip="National Institute for Health and Care Excellence, 2019 #106"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Excellence&lt;/Author&gt;&lt;Year&gt;2019&lt;/Year&gt;&lt;RecNum&gt;106&lt;/RecNum&gt;&lt;DisplayText&gt;&lt;style face="superscript"&gt;7&lt;/style&gt;&lt;/DisplayText&gt;&lt;record&gt;&lt;rec-number&gt;106&lt;/rec-number&gt;&lt;foreign-keys&gt;&lt;key app="EN" db-id="vvrrt5p0ex0wv2epf5yxw05useweedpe5v5w" timestamp="1645053487"&gt;106&lt;/key&gt;&lt;/foreign-keys&gt;&lt;ref-type name="Report"&gt;27&lt;/ref-type&gt;&lt;contributors&gt;&lt;authors&gt;&lt;author&gt;National Institute for Health and Care Excellence,&lt;/author&gt;&lt;/authors&gt;&lt;tertiary-authors&gt;&lt;author&gt;NICE&lt;/author&gt;&lt;/tertiary-authors&gt;&lt;/contributors&gt;&lt;titles&gt;&lt;title&gt;Hypertension in pregnancy: Diagnosis and management&lt;/title&gt;&lt;/titles&gt;&lt;dates&gt;&lt;year&gt;2019&lt;/year&gt;&lt;/dates&gt;&lt;pub-location&gt;United Kingdom&lt;/pub-location&gt;&lt;publisher&gt;NICE&lt;/publisher&gt;&lt;urls&gt;&lt;related-urls&gt;&lt;url&gt;https://www.nice.org.uk/guidance/ng133&lt;/url&gt;&lt;/related-urls&gt;&lt;/urls&gt;&lt;/record&gt;&lt;/Cite&gt;&lt;/EndNote&gt;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7</w:t>
              </w:r>
              <w:r w:rsidR="00690755">
                <w:rPr>
                  <w:rFonts w:ascii="Arial" w:hAnsi="Arial" w:cs="Arial"/>
                </w:rPr>
                <w:fldChar w:fldCharType="end"/>
              </w:r>
            </w:hyperlink>
          </w:p>
        </w:tc>
      </w:tr>
      <w:tr w:rsidR="00F30ABE" w:rsidRPr="00680841" w14:paraId="1DE1E4BA" w14:textId="77777777" w:rsidTr="00F30ABE">
        <w:tc>
          <w:tcPr>
            <w:tcW w:w="14170" w:type="dxa"/>
            <w:gridSpan w:val="3"/>
            <w:tcBorders>
              <w:top w:val="single" w:sz="4" w:space="0" w:color="auto"/>
              <w:bottom w:val="single" w:sz="4" w:space="0" w:color="auto"/>
              <w:right w:val="single" w:sz="4" w:space="0" w:color="auto"/>
            </w:tcBorders>
          </w:tcPr>
          <w:p w14:paraId="46EA1985" w14:textId="412D5A02" w:rsidR="00F30ABE" w:rsidRPr="00680841" w:rsidRDefault="00F30ABE" w:rsidP="00F30ABE">
            <w:pPr>
              <w:rPr>
                <w:rFonts w:ascii="Arial" w:hAnsi="Arial" w:cs="Arial"/>
              </w:rPr>
            </w:pPr>
            <w:r w:rsidRPr="00230824">
              <w:rPr>
                <w:rFonts w:ascii="Arial" w:hAnsi="Arial" w:cs="Arial"/>
              </w:rPr>
              <w:t>Royal College of Obstetricians and Gynaecologists. Care of Women with Obesity in Pregnancy: Green-top Guideline No. 72. UK: RCOG, 2019.</w:t>
            </w:r>
            <w:hyperlink w:anchor="_ENREF_8" w:tooltip="Denison, 2019 #90" w:history="1">
              <w:r w:rsidR="00690755">
                <w:rPr>
                  <w:rFonts w:ascii="Arial" w:hAnsi="Arial" w:cs="Arial"/>
                </w:rPr>
                <w:fldChar w:fldCharType="begin"/>
              </w:r>
              <w:r w:rsidR="00690755">
                <w:rPr>
                  <w:rFonts w:ascii="Arial" w:hAnsi="Arial" w:cs="Arial"/>
                </w:rPr>
                <w:instrText xml:space="preserve"> ADDIN EN.CITE &lt;EndNote&gt;&lt;Cite&gt;&lt;Author&gt;Denison&lt;/Author&gt;&lt;Year&gt;2019&lt;/Year&gt;&lt;RecNum&gt;90&lt;/RecNum&gt;&lt;DisplayText&gt;&lt;style face="superscript"&gt;8&lt;/style&gt;&lt;/DisplayText&gt;&lt;record&gt;&lt;rec-number&gt;90&lt;/rec-number&gt;&lt;foreign-keys&gt;&lt;key app="EN" db-id="vvrrt5p0ex0wv2epf5yxw05useweedpe5v5w" timestamp="1645053487"&gt;90&lt;/key&gt;&lt;/foreign-keys&gt;&lt;ref-type name="Journal Article"&gt;17&lt;/ref-type&gt;&lt;contributors&gt;&lt;authors&gt;&lt;author&gt;Denison, F. C.&lt;/author&gt;&lt;author&gt;Aedla, N. R.&lt;/author&gt;&lt;author&gt;Keag, O.&lt;/author&gt;&lt;author&gt;Hor, K.&lt;/author&gt;&lt;author&gt;Reynolds, R. M.&lt;/author&gt;&lt;author&gt;Milne, A.&lt;/author&gt;&lt;author&gt;Diamond, A.&lt;/author&gt;&lt;/authors&gt;&lt;/contributors&gt;&lt;titles&gt;&lt;title&gt;Care of Women with Obesity in Pregnancy: Green-top Guideline No. 72&lt;/title&gt;&lt;secondary-title&gt;BJOG&lt;/secondary-title&gt;&lt;/titles&gt;&lt;periodical&gt;&lt;full-title&gt;BJOG&lt;/full-title&gt;&lt;/periodical&gt;&lt;pages&gt;e62-e106&lt;/pages&gt;&lt;volume&gt;126&lt;/volume&gt;&lt;number&gt;3&lt;/number&gt;&lt;edition&gt;2018/11/23&lt;/edition&gt;&lt;keywords&gt;&lt;keyword&gt;Female&lt;/keyword&gt;&lt;keyword&gt;Humans&lt;/keyword&gt;&lt;keyword&gt;Mass Screening&lt;/keyword&gt;&lt;keyword&gt;Obesity/*therapy&lt;/keyword&gt;&lt;keyword&gt;Obstetrics/*methods&lt;/keyword&gt;&lt;keyword&gt;Preconception Care/methods&lt;/keyword&gt;&lt;keyword&gt;Pregnancy&lt;/keyword&gt;&lt;keyword&gt;Pregnancy Complications/diagnosis/*therapy&lt;/keyword&gt;&lt;keyword&gt;Prenatal Care/methods&lt;/keyword&gt;&lt;/keywords&gt;&lt;dates&gt;&lt;year&gt;2019&lt;/year&gt;&lt;pub-dates&gt;&lt;date&gt;Feb&lt;/date&gt;&lt;/pub-dates&gt;&lt;/dates&gt;&lt;isbn&gt;1470-0328&lt;/isbn&gt;&lt;accession-num&gt;30465332&lt;/accession-num&gt;&lt;urls&gt;&lt;/urls&gt;&lt;electronic-resource-num&gt;10.1111/1471-0528.15386&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B349B0">
                <w:rPr>
                  <w:rFonts w:ascii="Arial" w:hAnsi="Arial" w:cs="Arial"/>
                  <w:noProof/>
                  <w:vertAlign w:val="superscript"/>
                </w:rPr>
                <w:t>8</w:t>
              </w:r>
              <w:r w:rsidR="00690755">
                <w:rPr>
                  <w:rFonts w:ascii="Arial" w:hAnsi="Arial" w:cs="Arial"/>
                </w:rPr>
                <w:fldChar w:fldCharType="end"/>
              </w:r>
            </w:hyperlink>
          </w:p>
        </w:tc>
      </w:tr>
      <w:tr w:rsidR="00F30ABE" w:rsidRPr="00B77F70" w14:paraId="5711803C" w14:textId="77777777" w:rsidTr="00F30ABE">
        <w:tc>
          <w:tcPr>
            <w:tcW w:w="14170" w:type="dxa"/>
            <w:gridSpan w:val="3"/>
            <w:tcBorders>
              <w:top w:val="single" w:sz="4" w:space="0" w:color="auto"/>
              <w:bottom w:val="single" w:sz="4" w:space="0" w:color="auto"/>
              <w:right w:val="single" w:sz="4" w:space="0" w:color="auto"/>
            </w:tcBorders>
          </w:tcPr>
          <w:p w14:paraId="7E106C23" w14:textId="26CCD5D3" w:rsidR="00F30ABE" w:rsidRPr="00B77F70" w:rsidRDefault="00F30ABE" w:rsidP="00F30ABE">
            <w:pPr>
              <w:rPr>
                <w:rFonts w:ascii="Arial" w:hAnsi="Arial" w:cs="Arial"/>
              </w:rPr>
            </w:pPr>
            <w:r w:rsidRPr="00230824">
              <w:rPr>
                <w:rFonts w:ascii="Arial" w:hAnsi="Arial" w:cs="Arial"/>
              </w:rPr>
              <w:t xml:space="preserve">Royal College of Obstetricians and Gynaecologists. The Investigation and Management of the Small-for-Gestational-Age </w:t>
            </w:r>
            <w:proofErr w:type="spellStart"/>
            <w:r w:rsidRPr="00230824">
              <w:rPr>
                <w:rFonts w:ascii="Arial" w:hAnsi="Arial" w:cs="Arial"/>
              </w:rPr>
              <w:t>Fetus</w:t>
            </w:r>
            <w:proofErr w:type="spellEnd"/>
            <w:r w:rsidRPr="00230824">
              <w:rPr>
                <w:rFonts w:ascii="Arial" w:hAnsi="Arial" w:cs="Arial"/>
              </w:rPr>
              <w:t>: Green-top Guideline No. 31. UK: RCOG, 2014.</w:t>
            </w:r>
            <w:hyperlink w:anchor="_ENREF_11" w:tooltip="Royal College of Obstetricians and Gynaecologists, 2014 #122" w:history="1">
              <w:r w:rsidR="00690755">
                <w:rPr>
                  <w:rFonts w:ascii="Arial" w:hAnsi="Arial" w:cs="Arial"/>
                </w:rPr>
                <w:fldChar w:fldCharType="begin"/>
              </w:r>
              <w:r w:rsidR="00690755">
                <w:rPr>
                  <w:rFonts w:ascii="Arial" w:hAnsi="Arial" w:cs="Arial"/>
                </w:rPr>
                <w:instrText xml:space="preserve"> ADDIN EN.CITE &lt;EndNote&gt;&lt;Cite&gt;&lt;Author&gt;Royal College of Obstetricians and Gynaecologists&lt;/Author&gt;&lt;Year&gt;2014&lt;/Year&gt;&lt;RecNum&gt;122&lt;/RecNum&gt;&lt;DisplayText&gt;&lt;style face="superscript"&gt;11&lt;/style&gt;&lt;/DisplayText&gt;&lt;record&gt;&lt;rec-number&gt;122&lt;/rec-number&gt;&lt;foreign-keys&gt;&lt;key app="EN" db-id="vvrrt5p0ex0wv2epf5yxw05useweedpe5v5w" timestamp="1645053488"&gt;122&lt;/key&gt;&lt;/foreign-keys&gt;&lt;ref-type name="Report"&gt;27&lt;/ref-type&gt;&lt;contributors&gt;&lt;authors&gt;&lt;author&gt;Royal College of Obstetricians and Gynaecologists,&lt;/author&gt;&lt;/authors&gt;&lt;tertiary-authors&gt;&lt;author&gt;RCOG&lt;/author&gt;&lt;/tertiary-authors&gt;&lt;/contributors&gt;&lt;titles&gt;&lt;title&gt;The Investigation and Management of the Small-for-Gestational-Age Fetus: Green-top Guideline No. 31&lt;/title&gt;&lt;/titles&gt;&lt;dates&gt;&lt;year&gt;2014&lt;/year&gt;&lt;/dates&gt;&lt;pub-location&gt;UK&lt;/pub-location&gt;&lt;publisher&gt;RCOG&lt;/publisher&gt;&lt;urls&gt;&lt;/urls&gt;&lt;/record&gt;&lt;/Cite&gt;&lt;/EndNote&gt;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11</w:t>
              </w:r>
              <w:r w:rsidR="00690755">
                <w:rPr>
                  <w:rFonts w:ascii="Arial" w:hAnsi="Arial" w:cs="Arial"/>
                </w:rPr>
                <w:fldChar w:fldCharType="end"/>
              </w:r>
            </w:hyperlink>
          </w:p>
        </w:tc>
      </w:tr>
      <w:tr w:rsidR="00F30ABE" w:rsidRPr="00680841" w14:paraId="7C2FAC5C" w14:textId="77777777" w:rsidTr="00F30ABE">
        <w:tc>
          <w:tcPr>
            <w:tcW w:w="14170" w:type="dxa"/>
            <w:gridSpan w:val="3"/>
            <w:tcBorders>
              <w:top w:val="single" w:sz="4" w:space="0" w:color="auto"/>
              <w:bottom w:val="single" w:sz="4" w:space="0" w:color="auto"/>
              <w:right w:val="single" w:sz="4" w:space="0" w:color="auto"/>
            </w:tcBorders>
          </w:tcPr>
          <w:p w14:paraId="55717202" w14:textId="1CACADAD" w:rsidR="00F30ABE" w:rsidRPr="00680841" w:rsidRDefault="00F30ABE" w:rsidP="00F30ABE">
            <w:pPr>
              <w:rPr>
                <w:rFonts w:ascii="Arial" w:hAnsi="Arial" w:cs="Arial"/>
              </w:rPr>
            </w:pPr>
            <w:r w:rsidRPr="00230824">
              <w:rPr>
                <w:rFonts w:ascii="Arial" w:hAnsi="Arial" w:cs="Arial"/>
              </w:rPr>
              <w:t>National Health Service (NHS) England. Saving Babies' Lives Care Bundle Version Two: A care bundle for reducing perinatal mortality. Leeds: 2019</w:t>
            </w:r>
            <w:r w:rsidR="00225DE6">
              <w:rPr>
                <w:rFonts w:ascii="Arial" w:hAnsi="Arial" w:cs="Arial"/>
              </w:rPr>
              <w:t>.</w:t>
            </w:r>
            <w:hyperlink w:anchor="_ENREF_20" w:tooltip="NHS England, 2019 #108" w:history="1">
              <w:r w:rsidR="00690755">
                <w:rPr>
                  <w:rFonts w:ascii="Arial" w:hAnsi="Arial" w:cs="Arial"/>
                </w:rPr>
                <w:fldChar w:fldCharType="begin"/>
              </w:r>
              <w:r w:rsidR="00690755">
                <w:rPr>
                  <w:rFonts w:ascii="Arial" w:hAnsi="Arial" w:cs="Arial"/>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20</w:t>
              </w:r>
              <w:r w:rsidR="00690755">
                <w:rPr>
                  <w:rFonts w:ascii="Arial" w:hAnsi="Arial" w:cs="Arial"/>
                </w:rPr>
                <w:fldChar w:fldCharType="end"/>
              </w:r>
            </w:hyperlink>
          </w:p>
        </w:tc>
      </w:tr>
      <w:tr w:rsidR="00F30ABE" w:rsidRPr="00680841" w14:paraId="519E5663" w14:textId="77777777" w:rsidTr="00F30ABE">
        <w:tc>
          <w:tcPr>
            <w:tcW w:w="14170" w:type="dxa"/>
            <w:gridSpan w:val="3"/>
            <w:tcBorders>
              <w:top w:val="single" w:sz="4" w:space="0" w:color="auto"/>
              <w:bottom w:val="single" w:sz="4" w:space="0" w:color="auto"/>
              <w:right w:val="single" w:sz="4" w:space="0" w:color="auto"/>
            </w:tcBorders>
          </w:tcPr>
          <w:p w14:paraId="56BDFCF6" w14:textId="118B8345" w:rsidR="00F30ABE" w:rsidRPr="00B77F70" w:rsidRDefault="00F30ABE" w:rsidP="00F30ABE">
            <w:pPr>
              <w:rPr>
                <w:rFonts w:ascii="Arial" w:hAnsi="Arial" w:cs="Arial"/>
              </w:rPr>
            </w:pPr>
            <w:r w:rsidRPr="00230824">
              <w:rPr>
                <w:rFonts w:ascii="Arial" w:hAnsi="Arial" w:cs="Arial"/>
              </w:rPr>
              <w:t>World Health Organization. WHO recommendations on antenatal care for a positive pregnancy experience. Geneva, Switzerland: World Health Organization, 2016.</w:t>
            </w:r>
            <w:hyperlink w:anchor="_ENREF_22" w:tooltip="World Health Organization, 2016 #138" w:history="1">
              <w:r w:rsidR="00690755">
                <w:rPr>
                  <w:rFonts w:ascii="Arial" w:hAnsi="Arial" w:cs="Arial"/>
                </w:rPr>
                <w:fldChar w:fldCharType="begin"/>
              </w:r>
              <w:r w:rsidR="00690755">
                <w:rPr>
                  <w:rFonts w:ascii="Arial" w:hAnsi="Arial" w:cs="Arial"/>
                </w:rPr>
                <w:instrText xml:space="preserve"> ADDIN EN.CITE &lt;EndNote&gt;&lt;Cite&gt;&lt;Author&gt;World Health Organization&lt;/Author&gt;&lt;Year&gt;2016&lt;/Year&gt;&lt;RecNum&gt;138&lt;/RecNum&gt;&lt;DisplayText&gt;&lt;style face="superscript"&gt;22&lt;/style&gt;&lt;/DisplayText&gt;&lt;record&gt;&lt;rec-number&gt;138&lt;/rec-number&gt;&lt;foreign-keys&gt;&lt;key app="EN" db-id="vvrrt5p0ex0wv2epf5yxw05useweedpe5v5w" timestamp="1645053488"&gt;138&lt;/key&gt;&lt;/foreign-keys&gt;&lt;ref-type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rPr>
                <w:fldChar w:fldCharType="separate"/>
              </w:r>
              <w:r w:rsidR="00690755" w:rsidRPr="00B349B0">
                <w:rPr>
                  <w:rFonts w:ascii="Arial" w:hAnsi="Arial" w:cs="Arial"/>
                  <w:noProof/>
                  <w:vertAlign w:val="superscript"/>
                </w:rPr>
                <w:t>22</w:t>
              </w:r>
              <w:r w:rsidR="00690755">
                <w:rPr>
                  <w:rFonts w:ascii="Arial" w:hAnsi="Arial" w:cs="Arial"/>
                </w:rPr>
                <w:fldChar w:fldCharType="end"/>
              </w:r>
            </w:hyperlink>
          </w:p>
        </w:tc>
      </w:tr>
      <w:tr w:rsidR="00F30ABE" w:rsidRPr="00DA2BED" w14:paraId="23185165" w14:textId="77777777" w:rsidTr="00DE6F70">
        <w:tblPrEx>
          <w:tblBorders>
            <w:insideH w:val="single" w:sz="4" w:space="0" w:color="auto"/>
            <w:insideV w:val="single" w:sz="4" w:space="0" w:color="auto"/>
          </w:tblBorders>
        </w:tblPrEx>
        <w:trPr>
          <w:tblHeader/>
        </w:trPr>
        <w:tc>
          <w:tcPr>
            <w:tcW w:w="14170" w:type="dxa"/>
            <w:gridSpan w:val="3"/>
            <w:tcBorders>
              <w:top w:val="single" w:sz="4" w:space="0" w:color="auto"/>
              <w:bottom w:val="single" w:sz="4" w:space="0" w:color="auto"/>
              <w:right w:val="single" w:sz="4" w:space="0" w:color="auto"/>
            </w:tcBorders>
            <w:shd w:val="clear" w:color="auto" w:fill="B6DDE8"/>
          </w:tcPr>
          <w:p w14:paraId="34184B95" w14:textId="77777777" w:rsidR="00F30ABE" w:rsidRPr="00DA2BED" w:rsidRDefault="00F30ABE" w:rsidP="00F30ABE">
            <w:pPr>
              <w:keepNext/>
              <w:spacing w:before="120" w:after="120" w:line="276" w:lineRule="auto"/>
              <w:rPr>
                <w:rFonts w:ascii="Arial" w:hAnsi="Arial" w:cs="Arial"/>
                <w:b/>
                <w:lang w:eastAsia="en-AU"/>
              </w:rPr>
            </w:pPr>
            <w:r w:rsidRPr="00DA2BED">
              <w:rPr>
                <w:rFonts w:ascii="Arial" w:hAnsi="Arial" w:cs="Arial"/>
                <w:b/>
                <w:lang w:eastAsia="en-AU"/>
              </w:rPr>
              <w:t>Other sources</w:t>
            </w:r>
          </w:p>
        </w:tc>
      </w:tr>
      <w:tr w:rsidR="00F30ABE" w:rsidRPr="00DA2BED" w14:paraId="6EEA553F"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shd w:val="clear" w:color="auto" w:fill="auto"/>
          </w:tcPr>
          <w:p w14:paraId="4D7DD1E6" w14:textId="186C5DFA" w:rsidR="00F30ABE" w:rsidRPr="00DA2BED" w:rsidRDefault="00F30ABE" w:rsidP="00F30ABE">
            <w:pPr>
              <w:rPr>
                <w:rFonts w:ascii="Arial" w:hAnsi="Arial" w:cs="Arial"/>
              </w:rPr>
            </w:pPr>
            <w:r w:rsidRPr="001B3BAE">
              <w:rPr>
                <w:rFonts w:ascii="Arial" w:hAnsi="Arial" w:cs="Arial"/>
              </w:rPr>
              <w:t xml:space="preserve">Cheong-See F, </w:t>
            </w:r>
            <w:proofErr w:type="spellStart"/>
            <w:r w:rsidRPr="001B3BAE">
              <w:rPr>
                <w:rFonts w:ascii="Arial" w:hAnsi="Arial" w:cs="Arial"/>
              </w:rPr>
              <w:t>Schuit</w:t>
            </w:r>
            <w:proofErr w:type="spellEnd"/>
            <w:r w:rsidRPr="001B3BAE">
              <w:rPr>
                <w:rFonts w:ascii="Arial" w:hAnsi="Arial" w:cs="Arial"/>
              </w:rPr>
              <w:t xml:space="preserve"> E, Arroyo-Manzano D, Khalil A, Barrett J, Joseph KS, et al. Prospective risk of stillbirth and neonatal complications in twin pregnancies: systematic review and meta-analysis. BMJ. 2016 Sep 6;</w:t>
            </w:r>
            <w:proofErr w:type="gramStart"/>
            <w:r w:rsidRPr="001B3BAE">
              <w:rPr>
                <w:rFonts w:ascii="Arial" w:hAnsi="Arial" w:cs="Arial"/>
              </w:rPr>
              <w:t>354:i</w:t>
            </w:r>
            <w:proofErr w:type="gramEnd"/>
            <w:r w:rsidRPr="001B3BAE">
              <w:rPr>
                <w:rFonts w:ascii="Arial" w:hAnsi="Arial" w:cs="Arial"/>
              </w:rPr>
              <w:t>4353.</w:t>
            </w:r>
            <w:hyperlink w:anchor="_ENREF_26" w:tooltip="Cheong-See, 2016 #27" w:history="1">
              <w:r w:rsidR="00690755">
                <w:rPr>
                  <w:rFonts w:ascii="Arial" w:hAnsi="Arial" w:cs="Arial"/>
                </w:rPr>
                <w:fldChar w:fldCharType="begin">
                  <w:fldData xml:space="preserve">PEVuZE5vdGU+PENpdGU+PEF1dGhvcj5DaGVvbmctU2VlPC9BdXRob3I+PFllYXI+MjAxNjwvWWVh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c291cmNlLW51bT4xMC4xMTM2L2Jtai5pNDM1MzwvZWxlY3Ryb25pYy1yZXNvdXJjZS1udW0+PHJl
bW90ZS1kYXRhYmFzZS1wcm92aWRlcj5OTE08L3JlbW90ZS1kYXRhYmFzZS1wcm92aWRlcj48bGFu
Z3VhZ2U+ZW5nPC9sYW5ndWFnZT48L3JlY29yZD48L0NpdGU+PC9FbmROb3RlPn==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PEVuZE5vdGU+PENpdGU+PEF1dGhvcj5DaGVvbmctU2VlPC9BdXRob3I+PFllYXI+MjAxNjwvWWVh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c291cmNlLW51bT4xMC4xMTM2L2Jtai5pNDM1MzwvZWxlY3Ryb25pYy1yZXNvdXJjZS1udW0+PHJl
bW90ZS1kYXRhYmFzZS1wcm92aWRlcj5OTE08L3JlbW90ZS1kYXRhYmFzZS1wcm92aWRlcj48bGFu
Z3VhZ2U+ZW5nPC9sYW5ndWFnZT48L3JlY29yZD48L0NpdGU+PC9FbmROb3RlPn==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B349B0">
                <w:rPr>
                  <w:rFonts w:ascii="Arial" w:hAnsi="Arial" w:cs="Arial"/>
                  <w:noProof/>
                  <w:vertAlign w:val="superscript"/>
                </w:rPr>
                <w:t>26</w:t>
              </w:r>
              <w:r w:rsidR="00690755">
                <w:rPr>
                  <w:rFonts w:ascii="Arial" w:hAnsi="Arial" w:cs="Arial"/>
                </w:rPr>
                <w:fldChar w:fldCharType="end"/>
              </w:r>
            </w:hyperlink>
          </w:p>
        </w:tc>
      </w:tr>
      <w:tr w:rsidR="00F30ABE" w:rsidRPr="00DA2BED" w14:paraId="41E0C270"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shd w:val="clear" w:color="auto" w:fill="auto"/>
          </w:tcPr>
          <w:p w14:paraId="51FBBF25" w14:textId="0B8CEFA7" w:rsidR="00F30ABE" w:rsidRPr="001B3BAE" w:rsidRDefault="00F30ABE" w:rsidP="00F30ABE">
            <w:pPr>
              <w:rPr>
                <w:rFonts w:ascii="Arial" w:hAnsi="Arial" w:cs="Arial"/>
              </w:rPr>
            </w:pPr>
            <w:r w:rsidRPr="001B3BAE">
              <w:rPr>
                <w:rFonts w:ascii="Arial" w:hAnsi="Arial" w:cs="Arial"/>
              </w:rPr>
              <w:t xml:space="preserve">Flenady V, Koopmans L, Middleton P, </w:t>
            </w:r>
            <w:proofErr w:type="spellStart"/>
            <w:r w:rsidRPr="001B3BAE">
              <w:rPr>
                <w:rFonts w:ascii="Arial" w:hAnsi="Arial" w:cs="Arial"/>
              </w:rPr>
              <w:t>Frøen</w:t>
            </w:r>
            <w:proofErr w:type="spellEnd"/>
            <w:r w:rsidRPr="001B3BAE">
              <w:rPr>
                <w:rFonts w:ascii="Arial" w:hAnsi="Arial" w:cs="Arial"/>
              </w:rPr>
              <w:t xml:space="preserve"> JF, Smith GC, Gibbons K, et al. Major risk factors for stillbirth in high-income countries: a systematic review and meta-analysis. Lancet. 2011 Apr 16;377(9774):1331-1340.</w:t>
            </w:r>
            <w:hyperlink w:anchor="_ENREF_27" w:tooltip="Flenady, 2011 #28" w:history="1">
              <w:r w:rsidR="00690755">
                <w:rPr>
                  <w:rFonts w:ascii="Arial" w:hAnsi="Arial" w:cs="Arial"/>
                </w:rPr>
                <w:fldChar w:fldCharType="begin"/>
              </w:r>
              <w:r w:rsidR="00690755">
                <w:rPr>
                  <w:rFonts w:ascii="Arial" w:hAnsi="Arial" w:cs="Arial"/>
                </w:rPr>
                <w:instrText xml:space="preserve"> ADDIN EN.CITE &lt;EndNote&gt;&lt;Cite&gt;&lt;Author&gt;Flenady&lt;/Author&gt;&lt;Year&gt;2011&lt;/Year&gt;&lt;RecNum&gt;28&lt;/RecNum&gt;&lt;DisplayText&gt;&lt;style face="superscript"&gt;27&lt;/style&gt;&lt;/DisplayText&gt;&lt;record&gt;&lt;rec-number&gt;28&lt;/rec-number&gt;&lt;foreign-keys&gt;&lt;key app="EN" db-id="vvrrt5p0ex0wv2epf5yxw05useweedpe5v5w" timestamp="1642743104"&gt;28&lt;/key&gt;&lt;/foreign-keys&gt;&lt;ref-type name="Journal Article"&gt;17&lt;/ref-type&gt;&lt;contributors&gt;&lt;authors&gt;&lt;author&gt;Flenady, V.&lt;/author&gt;&lt;author&gt;Koopmans, L.&lt;/author&gt;&lt;author&gt;Middleton, P.&lt;/author&gt;&lt;author&gt;Frøen, J. F.&lt;/author&gt;&lt;author&gt;Smith, G. C.&lt;/author&gt;&lt;author&gt;Gibbons, K.&lt;/author&gt;&lt;author&gt;Coory, M.&lt;/author&gt;&lt;author&gt;Gordon, A.&lt;/author&gt;&lt;author&gt;Ellwood, D.&lt;/author&gt;&lt;author&gt;McIntyre, H. D.&lt;/author&gt;&lt;author&gt;Fretts, R.&lt;/author&gt;&lt;author&gt;Ezzati, M.&lt;/author&gt;&lt;/authors&gt;&lt;/contributors&gt;&lt;auth-address&gt;Mater Medical Research Institute, South Brisbane, QLD, Australia. vicki.flenady@mmri.mater.org.au&lt;/auth-address&gt;&lt;titles&gt;&lt;title&gt;Major risk factors for stillbirth in high-income countries: a systematic review and meta-analysis&lt;/title&gt;&lt;secondary-title&gt;Lancet&lt;/secondary-title&gt;&lt;/titles&gt;&lt;periodical&gt;&lt;full-title&gt;Lancet&lt;/full-title&gt;&lt;/periodical&gt;&lt;pages&gt;1331–40&lt;/pages&gt;&lt;volume&gt;377&lt;/volume&gt;&lt;number&gt;9774&lt;/number&gt;&lt;edition&gt;2011/04/19&lt;/edition&gt;&lt;keywords&gt;&lt;keyword&gt;Developed Countries&lt;/keyword&gt;&lt;keyword&gt;Female&lt;/keyword&gt;&lt;keyword&gt;Humans&lt;/keyword&gt;&lt;keyword&gt;Pregnancy&lt;/keyword&gt;&lt;keyword&gt;Risk Factors&lt;/keyword&gt;&lt;keyword&gt;Socioeconomic Factors&lt;/keyword&gt;&lt;keyword&gt;Stillbirth/*epidemiology&lt;/keyword&gt;&lt;/keywords&gt;&lt;dates&gt;&lt;year&gt;2011&lt;/year&gt;&lt;/dates&gt;&lt;isbn&gt;0140-6736&lt;/isbn&gt;&lt;accession-num&gt;21496916&lt;/accession-num&gt;&lt;urls&gt;&lt;/urls&gt;&lt;electronic-resource-num&gt;10.1016/s0140-6736(10)62233-7&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B349B0">
                <w:rPr>
                  <w:rFonts w:ascii="Arial" w:hAnsi="Arial" w:cs="Arial"/>
                  <w:noProof/>
                  <w:vertAlign w:val="superscript"/>
                </w:rPr>
                <w:t>27</w:t>
              </w:r>
              <w:r w:rsidR="00690755">
                <w:rPr>
                  <w:rFonts w:ascii="Arial" w:hAnsi="Arial" w:cs="Arial"/>
                </w:rPr>
                <w:fldChar w:fldCharType="end"/>
              </w:r>
            </w:hyperlink>
          </w:p>
        </w:tc>
      </w:tr>
      <w:tr w:rsidR="00F30ABE" w:rsidRPr="00DA2BED" w14:paraId="574F9116"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shd w:val="clear" w:color="auto" w:fill="auto"/>
          </w:tcPr>
          <w:p w14:paraId="3C27A0C6" w14:textId="44994836" w:rsidR="00F30ABE" w:rsidRPr="00B349B0" w:rsidRDefault="00F30ABE" w:rsidP="00F30ABE">
            <w:pPr>
              <w:rPr>
                <w:rFonts w:ascii="Arial" w:hAnsi="Arial" w:cs="Arial"/>
              </w:rPr>
            </w:pPr>
            <w:r w:rsidRPr="00B349B0">
              <w:rPr>
                <w:rFonts w:ascii="Arial" w:hAnsi="Arial" w:cs="Arial"/>
              </w:rPr>
              <w:t>Rogers HJ, Hogan L, Coates D, Homer CSE, Henry A. Responding to the health needs of women from migrant and refugee backgrounds-Models of maternity and postpartum care in high-income countries: A systematic scoping review. Health Soc Care Community. 2020 Sep;28(5):1343-1365.</w:t>
            </w:r>
            <w:hyperlink w:anchor="_ENREF_28" w:tooltip="Rogers, 2020 #115" w:history="1">
              <w:r w:rsidR="00690755">
                <w:rPr>
                  <w:rFonts w:ascii="Arial" w:hAnsi="Arial" w:cs="Arial"/>
                </w:rPr>
                <w:fldChar w:fldCharType="begin">
                  <w:fldData xml:space="preserve">PEVuZE5vdGU+PENpdGU+PEF1dGhvcj5Sb2dlcnM8L0F1dGhvcj48WWVhcj4yMDIwPC9ZZWFyPjxS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PEVuZE5vdGU+PENpdGU+PEF1dGhvcj5Sb2dlcnM8L0F1dGhvcj48WWVhcj4yMDIwPC9ZZWFyPjxS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B349B0">
                <w:rPr>
                  <w:rFonts w:ascii="Arial" w:hAnsi="Arial" w:cs="Arial"/>
                  <w:noProof/>
                  <w:vertAlign w:val="superscript"/>
                </w:rPr>
                <w:t>28</w:t>
              </w:r>
              <w:r w:rsidR="00690755">
                <w:rPr>
                  <w:rFonts w:ascii="Arial" w:hAnsi="Arial" w:cs="Arial"/>
                </w:rPr>
                <w:fldChar w:fldCharType="end"/>
              </w:r>
            </w:hyperlink>
          </w:p>
        </w:tc>
      </w:tr>
      <w:tr w:rsidR="00F30ABE" w:rsidRPr="00DA2BED" w14:paraId="53D0FBBA"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shd w:val="clear" w:color="auto" w:fill="auto"/>
          </w:tcPr>
          <w:p w14:paraId="227DEBEF" w14:textId="47695F05" w:rsidR="00F30ABE" w:rsidRPr="001B3BAE" w:rsidRDefault="00F30ABE" w:rsidP="00F30ABE">
            <w:pPr>
              <w:rPr>
                <w:rFonts w:ascii="Arial" w:hAnsi="Arial" w:cs="Arial"/>
              </w:rPr>
            </w:pPr>
            <w:r w:rsidRPr="00B77F70">
              <w:rPr>
                <w:rFonts w:ascii="Arial" w:hAnsi="Arial" w:cs="Arial"/>
              </w:rPr>
              <w:lastRenderedPageBreak/>
              <w:t xml:space="preserve">Sandall J, </w:t>
            </w:r>
            <w:proofErr w:type="spellStart"/>
            <w:r w:rsidRPr="00B77F70">
              <w:rPr>
                <w:rFonts w:ascii="Arial" w:hAnsi="Arial" w:cs="Arial"/>
              </w:rPr>
              <w:t>Soltani</w:t>
            </w:r>
            <w:proofErr w:type="spellEnd"/>
            <w:r w:rsidRPr="00B77F70">
              <w:rPr>
                <w:rFonts w:ascii="Arial" w:hAnsi="Arial" w:cs="Arial"/>
              </w:rPr>
              <w:t xml:space="preserve"> H, Gates S, </w:t>
            </w:r>
            <w:proofErr w:type="spellStart"/>
            <w:r w:rsidRPr="00B77F70">
              <w:rPr>
                <w:rFonts w:ascii="Arial" w:hAnsi="Arial" w:cs="Arial"/>
              </w:rPr>
              <w:t>Shennan</w:t>
            </w:r>
            <w:proofErr w:type="spellEnd"/>
            <w:r w:rsidRPr="00B77F70">
              <w:rPr>
                <w:rFonts w:ascii="Arial" w:hAnsi="Arial" w:cs="Arial"/>
              </w:rPr>
              <w:t xml:space="preserve"> A, </w:t>
            </w:r>
            <w:proofErr w:type="spellStart"/>
            <w:r w:rsidRPr="00B77F70">
              <w:rPr>
                <w:rFonts w:ascii="Arial" w:hAnsi="Arial" w:cs="Arial"/>
              </w:rPr>
              <w:t>Devane</w:t>
            </w:r>
            <w:proofErr w:type="spellEnd"/>
            <w:r w:rsidRPr="00B77F70">
              <w:rPr>
                <w:rFonts w:ascii="Arial" w:hAnsi="Arial" w:cs="Arial"/>
              </w:rPr>
              <w:t xml:space="preserve"> D. Midwife-led continuity models versus other models of care for childbearing women. Cochrane Database Syst Rev. 2016 Apr 28;</w:t>
            </w:r>
            <w:proofErr w:type="gramStart"/>
            <w:r w:rsidRPr="00B77F70">
              <w:rPr>
                <w:rFonts w:ascii="Arial" w:hAnsi="Arial" w:cs="Arial"/>
              </w:rPr>
              <w:t>4:Cd</w:t>
            </w:r>
            <w:proofErr w:type="gramEnd"/>
            <w:r w:rsidRPr="00B77F70">
              <w:rPr>
                <w:rFonts w:ascii="Arial" w:hAnsi="Arial" w:cs="Arial"/>
              </w:rPr>
              <w:t>004667.</w:t>
            </w:r>
            <w:hyperlink w:anchor="_ENREF_29" w:tooltip="Sandall, 2016 #39" w:history="1">
              <w:r w:rsidR="00690755">
                <w:rPr>
                  <w:rFonts w:ascii="Arial" w:hAnsi="Arial" w:cs="Arial"/>
                </w:rPr>
                <w:fldChar w:fldCharType="begin">
                  <w:fldData xml:space="preserve">PEVuZE5vdGU+PENpdGU+PEF1dGhvcj5TYW5kYWxsPC9BdXRob3I+PFllYXI+MjAxNjwvWWVhcj48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PEVuZE5vdGU+PENpdGU+PEF1dGhvcj5TYW5kYWxsPC9BdXRob3I+PFllYXI+MjAxNjwvWWVhcj48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B349B0">
                <w:rPr>
                  <w:rFonts w:ascii="Arial" w:hAnsi="Arial" w:cs="Arial"/>
                  <w:noProof/>
                  <w:vertAlign w:val="superscript"/>
                </w:rPr>
                <w:t>29</w:t>
              </w:r>
              <w:r w:rsidR="00690755">
                <w:rPr>
                  <w:rFonts w:ascii="Arial" w:hAnsi="Arial" w:cs="Arial"/>
                </w:rPr>
                <w:fldChar w:fldCharType="end"/>
              </w:r>
            </w:hyperlink>
          </w:p>
        </w:tc>
      </w:tr>
      <w:tr w:rsidR="00F30ABE" w:rsidRPr="00DA2BED" w14:paraId="61C4B5AF"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shd w:val="clear" w:color="auto" w:fill="auto"/>
          </w:tcPr>
          <w:p w14:paraId="1355E87D" w14:textId="5324509E" w:rsidR="00F30ABE" w:rsidRPr="00DA2BED" w:rsidRDefault="00F30ABE" w:rsidP="00F30ABE">
            <w:pPr>
              <w:rPr>
                <w:rFonts w:ascii="Arial" w:hAnsi="Arial" w:cs="Arial"/>
              </w:rPr>
            </w:pPr>
            <w:r w:rsidRPr="001B3BAE">
              <w:rPr>
                <w:rFonts w:ascii="Arial" w:hAnsi="Arial" w:cs="Arial"/>
              </w:rPr>
              <w:t xml:space="preserve">Shah PS, </w:t>
            </w:r>
            <w:proofErr w:type="spellStart"/>
            <w:r w:rsidRPr="001B3BAE">
              <w:rPr>
                <w:rFonts w:ascii="Arial" w:hAnsi="Arial" w:cs="Arial"/>
              </w:rPr>
              <w:t>Zao</w:t>
            </w:r>
            <w:proofErr w:type="spellEnd"/>
            <w:r w:rsidRPr="001B3BAE">
              <w:rPr>
                <w:rFonts w:ascii="Arial" w:hAnsi="Arial" w:cs="Arial"/>
              </w:rPr>
              <w:t xml:space="preserve"> J, Al-</w:t>
            </w:r>
            <w:proofErr w:type="spellStart"/>
            <w:r w:rsidRPr="001B3BAE">
              <w:rPr>
                <w:rFonts w:ascii="Arial" w:hAnsi="Arial" w:cs="Arial"/>
              </w:rPr>
              <w:t>Wassia</w:t>
            </w:r>
            <w:proofErr w:type="spellEnd"/>
            <w:r w:rsidRPr="001B3BAE">
              <w:rPr>
                <w:rFonts w:ascii="Arial" w:hAnsi="Arial" w:cs="Arial"/>
              </w:rPr>
              <w:t xml:space="preserve"> H, Shah V. </w:t>
            </w:r>
            <w:proofErr w:type="gramStart"/>
            <w:r w:rsidRPr="001B3BAE">
              <w:rPr>
                <w:rFonts w:ascii="Arial" w:hAnsi="Arial" w:cs="Arial"/>
              </w:rPr>
              <w:t>Pregnancy</w:t>
            </w:r>
            <w:proofErr w:type="gramEnd"/>
            <w:r w:rsidRPr="001B3BAE">
              <w:rPr>
                <w:rFonts w:ascii="Arial" w:hAnsi="Arial" w:cs="Arial"/>
              </w:rPr>
              <w:t xml:space="preserve"> and neonatal outcomes of Aboriginal women: A systematic review and meta-analysis. Women</w:t>
            </w:r>
            <w:r>
              <w:rPr>
                <w:rFonts w:ascii="Arial" w:hAnsi="Arial" w:cs="Arial"/>
              </w:rPr>
              <w:t>’</w:t>
            </w:r>
            <w:r w:rsidRPr="001B3BAE">
              <w:rPr>
                <w:rFonts w:ascii="Arial" w:hAnsi="Arial" w:cs="Arial"/>
              </w:rPr>
              <w:t>s Health Issues. 2011 Jan-Feb;21(1):28-39.</w:t>
            </w:r>
            <w:hyperlink w:anchor="_ENREF_30" w:tooltip="Shah, 2011 #29" w:history="1">
              <w:r w:rsidR="00690755">
                <w:rPr>
                  <w:rFonts w:ascii="Arial" w:hAnsi="Arial" w:cs="Arial"/>
                </w:rPr>
                <w:fldChar w:fldCharType="begin"/>
              </w:r>
              <w:r w:rsidR="00690755">
                <w:rPr>
                  <w:rFonts w:ascii="Arial" w:hAnsi="Arial" w:cs="Arial"/>
                </w:rPr>
                <w:instrText xml:space="preserve"> ADDIN EN.CITE &lt;EndNote&gt;&lt;Cite&gt;&lt;Author&gt;Shah&lt;/Author&gt;&lt;Year&gt;2011&lt;/Year&gt;&lt;RecNum&gt;29&lt;/RecNum&gt;&lt;DisplayText&gt;&lt;style face="superscript"&gt;30&lt;/style&gt;&lt;/DisplayText&gt;&lt;record&gt;&lt;rec-number&gt;29&lt;/rec-number&gt;&lt;foreign-keys&gt;&lt;key app="EN" db-id="vvrrt5p0ex0wv2epf5yxw05useweedpe5v5w" timestamp="1642743104"&gt;29&lt;/key&gt;&lt;/foreign-keys&gt;&lt;ref-type name="Journal Article"&gt;17&lt;/ref-type&gt;&lt;contributors&gt;&lt;authors&gt;&lt;author&gt;Shah, P. S.&lt;/author&gt;&lt;author&gt;Zao, J.&lt;/author&gt;&lt;author&gt;Al-Wassia, H.&lt;/author&gt;&lt;author&gt;Shah, V.&lt;/author&gt;&lt;/authors&gt;&lt;/contributors&gt;&lt;auth-address&gt;Department of Pediatrics, Mount Sinai Hospital, Toronto, Canada. pshah@mtsinai.on.ca&lt;/auth-address&gt;&lt;titles&gt;&lt;title&gt;Pregnancy and neonatal outcomes of aboriginal women: a systematic review and meta-analysis&lt;/title&gt;&lt;secondary-title&gt;Women&amp;apos;s Health Issues&lt;/secondary-title&gt;&lt;/titles&gt;&lt;periodical&gt;&lt;full-title&gt;Women&amp;apos;s Health Issues&lt;/full-title&gt;&lt;/periodical&gt;&lt;pages&gt;28–39&lt;/pages&gt;&lt;volume&gt;21&lt;/volume&gt;&lt;number&gt;1&lt;/number&gt;&lt;edition&gt;2010/12/07&lt;/edition&gt;&lt;keywords&gt;&lt;keyword&gt;Adolescent&lt;/keyword&gt;&lt;keyword&gt;Adult&lt;/keyword&gt;&lt;keyword&gt;Australia&lt;/keyword&gt;&lt;keyword&gt;Canada&lt;/keyword&gt;&lt;keyword&gt;Female&lt;/keyword&gt;&lt;keyword&gt;Fetal Macrosomia/ethnology&lt;/keyword&gt;&lt;keyword&gt;Gestational Age&lt;/keyword&gt;&lt;keyword&gt;Humans&lt;/keyword&gt;&lt;keyword&gt;*Indians, North American&lt;/keyword&gt;&lt;keyword&gt;Infant Mortality/*ethnology&lt;/keyword&gt;&lt;keyword&gt;Infant, Low Birth Weight&lt;/keyword&gt;&lt;keyword&gt;Infant, Newborn&lt;/keyword&gt;&lt;keyword&gt;Maternal Age&lt;/keyword&gt;&lt;keyword&gt;*Oceanic Ancestry Group&lt;/keyword&gt;&lt;keyword&gt;Pregnancy&lt;/keyword&gt;&lt;keyword&gt;Pregnancy Outcome/*ethnology&lt;/keyword&gt;&lt;keyword&gt;Premature Birth/*ethnology&lt;/keyword&gt;&lt;keyword&gt;Prenatal Care&lt;/keyword&gt;&lt;keyword&gt;Young Adult&lt;/keyword&gt;&lt;/keywords&gt;&lt;dates&gt;&lt;year&gt;2011&lt;/year&gt;&lt;/dates&gt;&lt;isbn&gt;1049-3867&lt;/isbn&gt;&lt;accession-num&gt;21129997&lt;/accession-num&gt;&lt;urls&gt;&lt;/urls&gt;&lt;electronic-resource-num&gt;10.1016/j.whi.2010.08.005&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B349B0">
                <w:rPr>
                  <w:rFonts w:ascii="Arial" w:hAnsi="Arial" w:cs="Arial"/>
                  <w:noProof/>
                  <w:vertAlign w:val="superscript"/>
                </w:rPr>
                <w:t>30</w:t>
              </w:r>
              <w:r w:rsidR="00690755">
                <w:rPr>
                  <w:rFonts w:ascii="Arial" w:hAnsi="Arial" w:cs="Arial"/>
                </w:rPr>
                <w:fldChar w:fldCharType="end"/>
              </w:r>
            </w:hyperlink>
          </w:p>
        </w:tc>
      </w:tr>
    </w:tbl>
    <w:p w14:paraId="1A3A22CB" w14:textId="77777777" w:rsidR="00DE6F70" w:rsidRPr="00DA2BED" w:rsidRDefault="00DE6F70" w:rsidP="00DE6F70">
      <w:pPr>
        <w:rPr>
          <w:rFonts w:ascii="Arial" w:hAnsi="Arial" w:cs="Arial"/>
        </w:rPr>
      </w:pPr>
    </w:p>
    <w:p w14:paraId="43557D1E" w14:textId="77777777" w:rsidR="00DE6F70" w:rsidRPr="00DA2BED" w:rsidRDefault="00DE6F70" w:rsidP="00DE6F70">
      <w:pPr>
        <w:rPr>
          <w:rFonts w:ascii="Arial" w:eastAsia="MS Mincho" w:hAnsi="Arial" w:cs="Arial"/>
          <w:b/>
          <w:color w:val="005C7E"/>
          <w:lang w:eastAsia="zh-TW"/>
        </w:rPr>
      </w:pPr>
      <w:r w:rsidRPr="00DA2BED">
        <w:rPr>
          <w:rFonts w:ascii="Arial" w:hAnsi="Arial" w:cs="Arial"/>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2F086C42"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41ADCAA7" w14:textId="1221CD6F"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 xml:space="preserve">Quality Statement 3: </w:t>
            </w:r>
            <w:r w:rsidR="00261AC7" w:rsidRPr="00261AC7">
              <w:rPr>
                <w:rFonts w:ascii="Arial" w:eastAsia="MS Mincho" w:hAnsi="Arial" w:cs="Arial"/>
                <w:b/>
                <w:color w:val="FFFFFF"/>
                <w:lang w:eastAsia="zh-TW"/>
              </w:rPr>
              <w:t>Stillbirth awareness and strategies to reduce risk</w:t>
            </w:r>
          </w:p>
        </w:tc>
        <w:tc>
          <w:tcPr>
            <w:tcW w:w="11482" w:type="dxa"/>
            <w:tcBorders>
              <w:top w:val="single" w:sz="4" w:space="0" w:color="auto"/>
              <w:left w:val="single" w:sz="4" w:space="0" w:color="auto"/>
              <w:bottom w:val="single" w:sz="4" w:space="0" w:color="auto"/>
            </w:tcBorders>
            <w:shd w:val="clear" w:color="auto" w:fill="FFFFFF"/>
          </w:tcPr>
          <w:p w14:paraId="434451F1" w14:textId="20931A16" w:rsidR="00DE6F70" w:rsidRPr="00244A81" w:rsidRDefault="00261AC7" w:rsidP="00DE6F70">
            <w:pPr>
              <w:spacing w:line="276" w:lineRule="auto"/>
              <w:rPr>
                <w:rFonts w:ascii="Arial" w:hAnsi="Arial" w:cs="Arial"/>
                <w:b/>
                <w:lang w:eastAsia="en-AU"/>
              </w:rPr>
            </w:pPr>
            <w:r w:rsidRPr="00261AC7">
              <w:rPr>
                <w:rFonts w:ascii="Arial" w:hAnsi="Arial" w:cs="Arial"/>
                <w:b/>
                <w:lang w:eastAsia="en-AU"/>
              </w:rPr>
              <w:t>Early in pregnancy, a woman is informed about stillbirth as a potential outcome. Throughout the pregnancy, she is supported to adopt strategies that may reduce her risk of stillbirth, including smoking cessation, using a side going-to-sleep position from 28 weeks gestation and being aware of fetal movements.</w:t>
            </w:r>
          </w:p>
        </w:tc>
      </w:tr>
      <w:tr w:rsidR="00DE6F70" w:rsidRPr="00DA2BED" w14:paraId="0B06A1EA"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712DF46B"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3D1095D3"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187E36FF" w14:textId="18EC969E" w:rsidR="00DE6F70" w:rsidRPr="00DA2BED" w:rsidRDefault="00DE6F70" w:rsidP="00112D45">
            <w:pPr>
              <w:spacing w:before="120" w:after="120" w:line="276" w:lineRule="auto"/>
              <w:rPr>
                <w:rFonts w:ascii="Arial" w:hAnsi="Arial" w:cs="Arial"/>
                <w:b/>
                <w:lang w:eastAsia="en-AU"/>
              </w:rPr>
            </w:pPr>
            <w:r>
              <w:rPr>
                <w:rFonts w:ascii="Arial" w:hAnsi="Arial" w:cs="Arial"/>
                <w:b/>
              </w:rPr>
              <w:t xml:space="preserve">Australian </w:t>
            </w:r>
            <w:r w:rsidR="00112D45">
              <w:rPr>
                <w:rFonts w:ascii="Arial" w:hAnsi="Arial" w:cs="Arial"/>
                <w:b/>
              </w:rPr>
              <w:t>guidance</w:t>
            </w:r>
          </w:p>
        </w:tc>
      </w:tr>
      <w:tr w:rsidR="00A46ADD" w:rsidRPr="00DA2BED" w14:paraId="30FE7CDA" w14:textId="77777777" w:rsidTr="00DE6F70">
        <w:tc>
          <w:tcPr>
            <w:tcW w:w="14170" w:type="dxa"/>
            <w:gridSpan w:val="3"/>
            <w:tcBorders>
              <w:top w:val="single" w:sz="4" w:space="0" w:color="auto"/>
              <w:bottom w:val="single" w:sz="4" w:space="0" w:color="auto"/>
              <w:right w:val="single" w:sz="4" w:space="0" w:color="auto"/>
            </w:tcBorders>
          </w:tcPr>
          <w:p w14:paraId="248C2F47" w14:textId="278F8610" w:rsidR="00A46ADD" w:rsidRPr="001B3BAE" w:rsidRDefault="00A46ADD" w:rsidP="00A46ADD">
            <w:pPr>
              <w:rPr>
                <w:rFonts w:ascii="Arial" w:hAnsi="Arial" w:cs="Arial"/>
              </w:rPr>
            </w:pPr>
            <w:r w:rsidRPr="00230824">
              <w:rPr>
                <w:rFonts w:ascii="Arial" w:hAnsi="Arial" w:cs="Arial"/>
              </w:rPr>
              <w:t>Department of Health. Clinical Practice Guidelines: Pregnancy Care. Canberra: Department of Health, 2020.</w:t>
            </w:r>
            <w:hyperlink w:anchor="_ENREF_1" w:tooltip="Department of Health, 2020 #4" w:history="1">
              <w:r w:rsidR="00690755">
                <w:rPr>
                  <w:rFonts w:ascii="Arial" w:hAnsi="Arial" w:cs="Arial"/>
                </w:rPr>
                <w:fldChar w:fldCharType="begin"/>
              </w:r>
              <w:r w:rsidR="00690755">
                <w:rPr>
                  <w:rFonts w:ascii="Arial" w:hAnsi="Arial" w:cs="Arial"/>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w:t>
              </w:r>
              <w:r w:rsidR="00690755">
                <w:rPr>
                  <w:rFonts w:ascii="Arial" w:hAnsi="Arial" w:cs="Arial"/>
                </w:rPr>
                <w:fldChar w:fldCharType="end"/>
              </w:r>
            </w:hyperlink>
          </w:p>
        </w:tc>
      </w:tr>
      <w:tr w:rsidR="00A46ADD" w:rsidRPr="00DA2BED" w14:paraId="6F4586A2" w14:textId="77777777" w:rsidTr="00DE6F70">
        <w:tc>
          <w:tcPr>
            <w:tcW w:w="14170" w:type="dxa"/>
            <w:gridSpan w:val="3"/>
            <w:tcBorders>
              <w:top w:val="single" w:sz="4" w:space="0" w:color="auto"/>
              <w:bottom w:val="single" w:sz="4" w:space="0" w:color="auto"/>
              <w:right w:val="single" w:sz="4" w:space="0" w:color="auto"/>
            </w:tcBorders>
          </w:tcPr>
          <w:p w14:paraId="40509A8A" w14:textId="4816E0D7" w:rsidR="00A46ADD" w:rsidRPr="00DA2BED" w:rsidRDefault="00A46ADD" w:rsidP="00A46ADD">
            <w:pPr>
              <w:rPr>
                <w:rFonts w:ascii="Arial" w:hAnsi="Arial" w:cs="Arial"/>
              </w:rPr>
            </w:pPr>
            <w:r w:rsidRPr="00230824" w:rsidDel="005F09D2">
              <w:rPr>
                <w:rFonts w:ascii="Arial" w:hAnsi="Arial" w:cs="Arial"/>
              </w:rPr>
              <w:t>Perinatal Society of Australia and New Zealand, Centre of Research Excellence in Stillbirth. Clinical practice guideline for the care of women with decreased fetal movements for women with a singleton pregnancy from 28 weeks' gestation. Brisbane, Australia: 2019.</w:t>
            </w:r>
            <w:hyperlink w:anchor="_ENREF_3" w:tooltip="Perinatal Society of Australia and New Zealand, 2019 #44"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Zealand&lt;/Author&gt;&lt;Year&gt;2019&lt;/Year&gt;&lt;RecNum&gt;44&lt;/RecNum&gt;&lt;DisplayText&gt;&lt;style face="superscript"&gt;3&lt;/style&gt;&lt;/DisplayText&gt;&lt;record&gt;&lt;rec-number&gt;44&lt;/rec-number&gt;&lt;foreign-keys&gt;&lt;key app="EN" db-id="vvrrt5p0ex0wv2epf5yxw05useweedpe5v5w" timestamp="1642743105"&gt;44&lt;/key&gt;&lt;/foreign-keys&gt;&lt;ref-type name="Report"&gt;27&lt;/ref-type&gt;&lt;contributors&gt;&lt;authors&gt;&lt;author&gt;Perinatal Society of Australia and New Zealand,&lt;/author&gt;&lt;author&gt;Centre of Research Excellence in Stillbirth,&lt;/author&gt;&lt;/authors&gt;&lt;/contributors&gt;&lt;titles&gt;&lt;title&gt;Clinical practice guideline for the care of women with decreased fetal movements for women with a singleton pregnancy from 28 weeks&amp;apos; gestation&lt;/title&gt;&lt;/titles&gt;&lt;dates&gt;&lt;year&gt;2019&lt;/year&gt;&lt;/dates&gt;&lt;pub-location&gt;Brisbane&lt;/pub-location&gt;&lt;publisher&gt;Centre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w:t>
              </w:r>
              <w:r w:rsidR="00690755">
                <w:rPr>
                  <w:rFonts w:ascii="Arial" w:hAnsi="Arial" w:cs="Arial"/>
                </w:rPr>
                <w:fldChar w:fldCharType="end"/>
              </w:r>
            </w:hyperlink>
          </w:p>
        </w:tc>
      </w:tr>
      <w:tr w:rsidR="00A46ADD" w:rsidRPr="00DA2BED" w14:paraId="28B10DFA" w14:textId="77777777" w:rsidTr="00DE6F70">
        <w:tc>
          <w:tcPr>
            <w:tcW w:w="14170" w:type="dxa"/>
            <w:gridSpan w:val="3"/>
            <w:tcBorders>
              <w:top w:val="single" w:sz="4" w:space="0" w:color="auto"/>
              <w:bottom w:val="single" w:sz="4" w:space="0" w:color="auto"/>
              <w:right w:val="single" w:sz="4" w:space="0" w:color="auto"/>
            </w:tcBorders>
          </w:tcPr>
          <w:p w14:paraId="594AE146" w14:textId="30BC6775" w:rsidR="00A46ADD" w:rsidRPr="001B3BAE" w:rsidRDefault="00A46ADD" w:rsidP="00A46ADD">
            <w:pPr>
              <w:rPr>
                <w:rFonts w:ascii="Arial" w:hAnsi="Arial" w:cs="Arial"/>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A46ADD" w:rsidRPr="00DA2BED" w14:paraId="1E398488" w14:textId="77777777" w:rsidTr="00DE6F70">
        <w:tc>
          <w:tcPr>
            <w:tcW w:w="14170" w:type="dxa"/>
            <w:gridSpan w:val="3"/>
            <w:tcBorders>
              <w:top w:val="single" w:sz="4" w:space="0" w:color="auto"/>
              <w:bottom w:val="single" w:sz="4" w:space="0" w:color="auto"/>
              <w:right w:val="single" w:sz="4" w:space="0" w:color="auto"/>
            </w:tcBorders>
          </w:tcPr>
          <w:p w14:paraId="4109561E" w14:textId="46D9B4B1" w:rsidR="00A46ADD" w:rsidRPr="00EC1018" w:rsidRDefault="00A46ADD" w:rsidP="00A46ADD">
            <w:pPr>
              <w:rPr>
                <w:rFonts w:ascii="Arial" w:hAnsi="Arial" w:cs="Arial"/>
              </w:rPr>
            </w:pPr>
            <w:r w:rsidRPr="00230824">
              <w:rPr>
                <w:rFonts w:ascii="Arial" w:hAnsi="Arial" w:cs="Arial"/>
              </w:rPr>
              <w:t>Perinatal Society of Australia and New Zealand, Centre of Research Excellence in Stillbirth. Position statement: Mothers' going-to-sleep position in late pregnancy. Brisbane, Australia: Centre of Research Excellence in Stillbirth, 2019.</w:t>
            </w:r>
            <w:hyperlink w:anchor="_ENREF_31" w:tooltip="Perinatal Society of Australia and New Zealand, 2019 #43"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Zealand&lt;/Author&gt;&lt;Year&gt;2019&lt;/Year&gt;&lt;RecNum&gt;43&lt;/RecNum&gt;&lt;DisplayText&gt;&lt;style face="superscript"&gt;31&lt;/style&gt;&lt;/DisplayText&gt;&lt;record&gt;&lt;rec-number&gt;43&lt;/rec-number&gt;&lt;foreign-keys&gt;&lt;key app="EN" db-id="vvrrt5p0ex0wv2epf5yxw05useweedpe5v5w" timestamp="1642743105"&gt;43&lt;/key&gt;&lt;/foreign-keys&gt;&lt;ref-type name="Report"&gt;27&lt;/ref-type&gt;&lt;contributors&gt;&lt;authors&gt;&lt;author&gt;Perinatal Society of Australia and New Zealand,&lt;/author&gt;&lt;author&gt;Centre of Research Excellence in Stillbirth,&lt;/author&gt;&lt;/authors&gt;&lt;/contributors&gt;&lt;titles&gt;&lt;title&gt;Position statement: mothers&amp;apos; going-to-sleep position in late pregnancy&lt;/title&gt;&lt;/titles&gt;&lt;dates&gt;&lt;year&gt;2019&lt;/year&gt;&lt;/dates&gt;&lt;pub-location&gt;Brisbane&lt;/pub-location&gt;&lt;publisher&gt;Centre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31</w:t>
              </w:r>
              <w:r w:rsidR="00690755">
                <w:rPr>
                  <w:rFonts w:ascii="Arial" w:hAnsi="Arial" w:cs="Arial"/>
                </w:rPr>
                <w:fldChar w:fldCharType="end"/>
              </w:r>
            </w:hyperlink>
          </w:p>
        </w:tc>
      </w:tr>
      <w:tr w:rsidR="00A46ADD" w:rsidRPr="00DA2BED" w14:paraId="063CEF97" w14:textId="77777777" w:rsidTr="00DE6F70">
        <w:tc>
          <w:tcPr>
            <w:tcW w:w="14170" w:type="dxa"/>
            <w:gridSpan w:val="3"/>
            <w:tcBorders>
              <w:top w:val="single" w:sz="4" w:space="0" w:color="auto"/>
              <w:bottom w:val="single" w:sz="4" w:space="0" w:color="auto"/>
              <w:right w:val="single" w:sz="4" w:space="0" w:color="auto"/>
            </w:tcBorders>
          </w:tcPr>
          <w:p w14:paraId="1BC8ED1B" w14:textId="28F5C531" w:rsidR="00A46ADD" w:rsidRPr="00EC1018" w:rsidRDefault="00A46ADD" w:rsidP="00A46ADD">
            <w:pPr>
              <w:rPr>
                <w:rFonts w:ascii="Arial" w:hAnsi="Arial" w:cs="Arial"/>
              </w:rPr>
            </w:pPr>
            <w:r w:rsidRPr="00230824">
              <w:rPr>
                <w:rFonts w:ascii="Arial" w:hAnsi="Arial" w:cs="Arial"/>
              </w:rPr>
              <w:t>Perinatal Society of Australia and New Zealand, Centre of Research Excellence in Stillbirth. Position statement: Smoking - one of the most important things to prevent in pregnancy and beyond. Brisbane, Australia: Centre of Research Excellence in Stillbirth, 2019.</w:t>
            </w:r>
            <w:hyperlink w:anchor="_ENREF_32" w:tooltip="Perinatal Society of Australia and New Zealand, 2019 #42"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Zealand&lt;/Author&gt;&lt;Year&gt;2019&lt;/Year&gt;&lt;RecNum&gt;42&lt;/RecNum&gt;&lt;DisplayText&gt;&lt;style face="superscript"&gt;32&lt;/style&gt;&lt;/DisplayText&gt;&lt;record&gt;&lt;rec-number&gt;42&lt;/rec-number&gt;&lt;foreign-keys&gt;&lt;key app="EN" db-id="vvrrt5p0ex0wv2epf5yxw05useweedpe5v5w" timestamp="1642743105"&gt;42&lt;/key&gt;&lt;/foreign-keys&gt;&lt;ref-type name="Report"&gt;27&lt;/ref-type&gt;&lt;contributors&gt;&lt;authors&gt;&lt;author&gt;Perinatal Society of Australia and New Zealand,&lt;/author&gt;&lt;author&gt;Centre of Research Excellence in Stillbirth,&lt;/author&gt;&lt;/authors&gt;&lt;/contributors&gt;&lt;titles&gt;&lt;title&gt;Position statement: smoking – one of the most important things to prevent in pregnancy and beyond&lt;/title&gt;&lt;/titles&gt;&lt;dates&gt;&lt;year&gt;2019&lt;/year&gt;&lt;/dates&gt;&lt;pub-location&gt;Brisbane&lt;/pub-location&gt;&lt;publisher&gt;Centre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32</w:t>
              </w:r>
              <w:r w:rsidR="00690755">
                <w:rPr>
                  <w:rFonts w:ascii="Arial" w:hAnsi="Arial" w:cs="Arial"/>
                </w:rPr>
                <w:fldChar w:fldCharType="end"/>
              </w:r>
            </w:hyperlink>
          </w:p>
        </w:tc>
      </w:tr>
      <w:tr w:rsidR="00A46ADD" w:rsidRPr="00DA2BED" w14:paraId="5FBC9EB8" w14:textId="77777777" w:rsidTr="00DE6F70">
        <w:tc>
          <w:tcPr>
            <w:tcW w:w="14170" w:type="dxa"/>
            <w:gridSpan w:val="3"/>
            <w:tcBorders>
              <w:top w:val="single" w:sz="4" w:space="0" w:color="auto"/>
              <w:bottom w:val="single" w:sz="4" w:space="0" w:color="auto"/>
              <w:right w:val="single" w:sz="4" w:space="0" w:color="auto"/>
            </w:tcBorders>
          </w:tcPr>
          <w:p w14:paraId="68D21D58" w14:textId="779AA8F0" w:rsidR="00A46ADD" w:rsidRPr="00EC1018" w:rsidRDefault="00A46ADD" w:rsidP="00A46ADD">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A46ADD" w:rsidRPr="00DA2BED" w14:paraId="3E79BFF4" w14:textId="77777777" w:rsidTr="00DE6F70">
        <w:tc>
          <w:tcPr>
            <w:tcW w:w="14170" w:type="dxa"/>
            <w:gridSpan w:val="3"/>
            <w:tcBorders>
              <w:top w:val="single" w:sz="4" w:space="0" w:color="auto"/>
              <w:bottom w:val="single" w:sz="4" w:space="0" w:color="auto"/>
              <w:right w:val="single" w:sz="4" w:space="0" w:color="auto"/>
            </w:tcBorders>
          </w:tcPr>
          <w:p w14:paraId="29946F2C" w14:textId="034FEB9D" w:rsidR="00A46ADD" w:rsidRPr="00EC1018" w:rsidRDefault="00A46ADD" w:rsidP="00A46ADD">
            <w:pPr>
              <w:rPr>
                <w:rFonts w:ascii="Arial" w:hAnsi="Arial" w:cs="Arial"/>
              </w:rPr>
            </w:pPr>
            <w:r w:rsidRPr="00230824">
              <w:rPr>
                <w:rFonts w:ascii="Arial" w:hAnsi="Arial" w:cs="Arial"/>
              </w:rPr>
              <w:t>Royal Australian and New Zealand College of Obstetricians and Gynaecologists. Routine antenatal assessment in the absence of pregnancy complications. RANZCOG, 2019.</w:t>
            </w:r>
            <w:hyperlink w:anchor="_ENREF_16" w:tooltip="Royal Australian and New Zealand College of Obstetricians and Gynaecologists, 2019 #118"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Gynaecologists&lt;/Author&gt;&lt;Year&gt;2019&lt;/Year&gt;&lt;RecNum&gt;118&lt;/RecNum&gt;&lt;DisplayText&gt;&lt;style face="superscript"&gt;16&lt;/style&gt;&lt;/DisplayText&gt;&lt;record&gt;&lt;rec-number&gt;118&lt;/rec-number&gt;&lt;foreign-keys&gt;&lt;key app="EN" db-id="vvrrt5p0ex0wv2epf5yxw05useweedpe5v5w" timestamp="1645053488"&gt;118&lt;/key&gt;&lt;/foreign-keys&gt;&lt;ref-type name="Report"&gt;27&lt;/ref-type&gt;&lt;contributors&gt;&lt;authors&gt;&lt;author&gt;Royal Australian and New Zealand College of Obstetricians and Gynaecologists,&lt;/author&gt;&lt;/authors&gt;&lt;/contributors&gt;&lt;titles&gt;&lt;title&gt;Routine antenatal assessment in the absence of pregnancy complications&lt;/title&gt;&lt;secondary-title&gt;Melbourne&lt;/secondary-title&gt;&lt;/titles&gt;&lt;dates&gt;&lt;year&gt;2019&lt;/year&gt;&lt;/dates&gt;&lt;publisher&gt;RANZCOG&lt;/publisher&gt;&lt;urls&gt;&lt;/urls&gt;&lt;/record&gt;&lt;/Cite&gt;&lt;/EndNote&gt;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16</w:t>
              </w:r>
              <w:r w:rsidR="00690755">
                <w:rPr>
                  <w:rFonts w:ascii="Arial" w:hAnsi="Arial" w:cs="Arial"/>
                </w:rPr>
                <w:fldChar w:fldCharType="end"/>
              </w:r>
            </w:hyperlink>
          </w:p>
        </w:tc>
      </w:tr>
      <w:tr w:rsidR="00A46ADD" w:rsidRPr="00DA2BED" w14:paraId="0301FF03" w14:textId="77777777" w:rsidTr="00DE6F70">
        <w:tc>
          <w:tcPr>
            <w:tcW w:w="14170" w:type="dxa"/>
            <w:gridSpan w:val="3"/>
            <w:tcBorders>
              <w:top w:val="single" w:sz="4" w:space="0" w:color="auto"/>
              <w:bottom w:val="single" w:sz="4" w:space="0" w:color="auto"/>
              <w:right w:val="single" w:sz="4" w:space="0" w:color="auto"/>
            </w:tcBorders>
          </w:tcPr>
          <w:p w14:paraId="5DA7A216" w14:textId="2C0E9338" w:rsidR="00A46ADD" w:rsidRPr="00EC1018" w:rsidRDefault="00A46ADD" w:rsidP="00A46ADD">
            <w:pPr>
              <w:rPr>
                <w:rFonts w:ascii="Arial" w:hAnsi="Arial" w:cs="Arial"/>
              </w:rPr>
            </w:pPr>
            <w:r w:rsidRPr="00230824">
              <w:rPr>
                <w:rFonts w:ascii="Arial" w:hAnsi="Arial" w:cs="Arial"/>
              </w:rPr>
              <w:t xml:space="preserve">The Royal Australian College of General Practitioners. Supporting smoking cessation: A guide for health professionals. 2nd </w:t>
            </w:r>
            <w:proofErr w:type="spellStart"/>
            <w:r w:rsidRPr="00230824">
              <w:rPr>
                <w:rFonts w:ascii="Arial" w:hAnsi="Arial" w:cs="Arial"/>
              </w:rPr>
              <w:t>edn</w:t>
            </w:r>
            <w:proofErr w:type="spellEnd"/>
            <w:r w:rsidRPr="00230824">
              <w:rPr>
                <w:rFonts w:ascii="Arial" w:hAnsi="Arial" w:cs="Arial"/>
              </w:rPr>
              <w:t>. East Melbourne: RACGP, 2021.</w:t>
            </w:r>
            <w:hyperlink w:anchor="_ENREF_4" w:tooltip="Royal Australian College of General Practitioners, 2016 #22" w:history="1">
              <w:r w:rsidR="00690755">
                <w:rPr>
                  <w:rFonts w:ascii="Arial" w:hAnsi="Arial" w:cs="Arial"/>
                </w:rPr>
                <w:fldChar w:fldCharType="begin"/>
              </w:r>
              <w:r w:rsidR="00690755">
                <w:rPr>
                  <w:rFonts w:ascii="Arial" w:hAnsi="Arial" w:cs="Arial"/>
                </w:rPr>
                <w:instrText xml:space="preserve"> ADDIN EN.CITE &lt;EndNote&gt;&lt;Cite&gt;&lt;Author&gt;Royal Australian College of General Practitioners&lt;/Author&gt;&lt;Year&gt;2016&lt;/Year&gt;&lt;RecNum&gt;22&lt;/RecNum&gt;&lt;DisplayText&gt;&lt;style face="superscript"&gt;4&lt;/style&gt;&lt;/DisplayText&gt;&lt;record&gt;&lt;rec-number&gt;22&lt;/rec-number&gt;&lt;foreign-keys&gt;&lt;key app="EN" db-id="vvrrt5p0ex0wv2epf5yxw05useweedpe5v5w" timestamp="1642743104"&gt;22&lt;/key&gt;&lt;/foreign-keys&gt;&lt;ref-type name="Report"&gt;27&lt;/ref-type&gt;&lt;contributors&gt;&lt;authors&gt;&lt;author&gt;Royal Australian College of General Practitioners,&lt;/author&gt;&lt;/authors&gt;&lt;tertiary-authors&gt;&lt;author&gt;RACGP&lt;/author&gt;&lt;/tertiary-authors&gt;&lt;/contributors&gt;&lt;titles&gt;&lt;title&gt;Guidelines for preventive activities in general practice (ninth edition)&lt;/title&gt;&lt;/titles&gt;&lt;dates&gt;&lt;year&gt;2016&lt;/year&gt;&lt;/dates&gt;&lt;pub-location&gt;Melbourne&lt;/pub-location&gt;&lt;publisher&gt;RACGP&lt;/publisher&gt;&lt;urls&gt;&lt;/urls&gt;&lt;/record&gt;&lt;/Cite&gt;&lt;/EndNote&gt;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4</w:t>
              </w:r>
              <w:r w:rsidR="00690755">
                <w:rPr>
                  <w:rFonts w:ascii="Arial" w:hAnsi="Arial" w:cs="Arial"/>
                </w:rPr>
                <w:fldChar w:fldCharType="end"/>
              </w:r>
            </w:hyperlink>
          </w:p>
        </w:tc>
      </w:tr>
      <w:tr w:rsidR="005711C6" w:rsidRPr="00DA2BED" w14:paraId="33A0D8B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68417E8D" w14:textId="252DF0BF" w:rsidR="005711C6" w:rsidRPr="00DA2BED" w:rsidRDefault="005711C6" w:rsidP="005711C6">
            <w:pPr>
              <w:spacing w:before="120" w:after="120" w:line="276" w:lineRule="auto"/>
              <w:rPr>
                <w:rFonts w:ascii="Arial" w:hAnsi="Arial" w:cs="Arial"/>
                <w:b/>
                <w:lang w:eastAsia="en-AU"/>
              </w:rPr>
            </w:pPr>
            <w:r>
              <w:rPr>
                <w:rFonts w:ascii="Arial" w:hAnsi="Arial" w:cs="Arial"/>
                <w:b/>
              </w:rPr>
              <w:t>International guidance</w:t>
            </w:r>
          </w:p>
        </w:tc>
      </w:tr>
      <w:tr w:rsidR="00A46ADD" w:rsidRPr="00DA2BED" w14:paraId="059266BA" w14:textId="77777777" w:rsidTr="00DE6F70">
        <w:tc>
          <w:tcPr>
            <w:tcW w:w="14170" w:type="dxa"/>
            <w:gridSpan w:val="3"/>
            <w:tcBorders>
              <w:top w:val="single" w:sz="4" w:space="0" w:color="auto"/>
              <w:bottom w:val="single" w:sz="4" w:space="0" w:color="auto"/>
              <w:right w:val="single" w:sz="4" w:space="0" w:color="auto"/>
            </w:tcBorders>
          </w:tcPr>
          <w:p w14:paraId="412D6542" w14:textId="46329321" w:rsidR="00A46ADD" w:rsidRPr="00680841" w:rsidRDefault="00A46ADD" w:rsidP="00A46ADD">
            <w:pPr>
              <w:rPr>
                <w:rFonts w:ascii="Arial" w:hAnsi="Arial" w:cs="Arial"/>
              </w:rPr>
            </w:pPr>
            <w:r w:rsidRPr="00230824">
              <w:rPr>
                <w:rFonts w:ascii="Arial" w:hAnsi="Arial" w:cs="Arial"/>
              </w:rPr>
              <w:t>National Institute for Health and Care Excellence (NICE). Antenatal care. United Kingdom: 2021.</w:t>
            </w:r>
            <w:hyperlink w:anchor="_ENREF_5" w:tooltip="National Institute for Health and Care Excellence, 2021 #107"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5</w:t>
              </w:r>
              <w:r w:rsidR="00690755">
                <w:rPr>
                  <w:rFonts w:ascii="Arial" w:hAnsi="Arial" w:cs="Arial"/>
                </w:rPr>
                <w:fldChar w:fldCharType="end"/>
              </w:r>
            </w:hyperlink>
          </w:p>
        </w:tc>
      </w:tr>
      <w:tr w:rsidR="00A46ADD" w:rsidRPr="00DA2BED" w14:paraId="076FA7E4" w14:textId="77777777" w:rsidTr="00DE6F70">
        <w:tc>
          <w:tcPr>
            <w:tcW w:w="14170" w:type="dxa"/>
            <w:gridSpan w:val="3"/>
            <w:tcBorders>
              <w:top w:val="single" w:sz="4" w:space="0" w:color="auto"/>
              <w:bottom w:val="single" w:sz="4" w:space="0" w:color="auto"/>
              <w:right w:val="single" w:sz="4" w:space="0" w:color="auto"/>
            </w:tcBorders>
          </w:tcPr>
          <w:p w14:paraId="3CA7AB9E" w14:textId="1D4323EB" w:rsidR="00A46ADD" w:rsidRPr="00DA2BED" w:rsidRDefault="00A46ADD" w:rsidP="00A46ADD">
            <w:pPr>
              <w:rPr>
                <w:rFonts w:ascii="Arial" w:hAnsi="Arial" w:cs="Arial"/>
              </w:rPr>
            </w:pPr>
            <w:r w:rsidRPr="00230824">
              <w:rPr>
                <w:rFonts w:ascii="Arial" w:hAnsi="Arial" w:cs="Arial"/>
              </w:rPr>
              <w:t>Royal College of Obstetricians and Gynaecologists. Reduced Fetal Movements: Green-top Guideline No. 57. UK: RCOG, 2011.</w:t>
            </w:r>
            <w:hyperlink w:anchor="_ENREF_10" w:tooltip="Royal College of Obstetricians and Gynaecologists, 2011 #121" w:history="1">
              <w:r w:rsidR="00690755">
                <w:rPr>
                  <w:rFonts w:ascii="Arial" w:hAnsi="Arial" w:cs="Arial"/>
                </w:rPr>
                <w:fldChar w:fldCharType="begin"/>
              </w:r>
              <w:r w:rsidR="00690755">
                <w:rPr>
                  <w:rFonts w:ascii="Arial" w:hAnsi="Arial" w:cs="Arial"/>
                </w:rPr>
                <w:instrText xml:space="preserve"> ADDIN EN.CITE &lt;EndNote&gt;&lt;Cite&gt;&lt;Author&gt;Royal College of Obstetricians and Gynaecologists&lt;/Author&gt;&lt;Year&gt;2011&lt;/Year&gt;&lt;RecNum&gt;121&lt;/RecNum&gt;&lt;DisplayText&gt;&lt;style face="superscript"&gt;10&lt;/style&gt;&lt;/DisplayText&gt;&lt;record&gt;&lt;rec-number&gt;121&lt;/rec-number&gt;&lt;foreign-keys&gt;&lt;key app="EN" db-id="vvrrt5p0ex0wv2epf5yxw05useweedpe5v5w" timestamp="1645053488"&gt;121&lt;/key&gt;&lt;/foreign-keys&gt;&lt;ref-type name="Report"&gt;27&lt;/ref-type&gt;&lt;contributors&gt;&lt;authors&gt;&lt;author&gt;Royal College of Obstetricians and Gynaecologists,&lt;/author&gt;&lt;/authors&gt;&lt;tertiary-authors&gt;&lt;author&gt;RCOG&lt;/author&gt;&lt;/tertiary-authors&gt;&lt;/contributors&gt;&lt;titles&gt;&lt;title&gt;Reduced Fetal Movements: Green-top Guideline No. 57&lt;/title&gt;&lt;/titles&gt;&lt;dates&gt;&lt;year&gt;2011&lt;/year&gt;&lt;/dates&gt;&lt;pub-location&gt;UK&lt;/pub-location&gt;&lt;publisher&gt;RCOG&lt;/publisher&gt;&lt;urls&gt;&lt;/urls&gt;&lt;/record&gt;&lt;/Cite&gt;&lt;/EndNote&gt;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10</w:t>
              </w:r>
              <w:r w:rsidR="00690755">
                <w:rPr>
                  <w:rFonts w:ascii="Arial" w:hAnsi="Arial" w:cs="Arial"/>
                </w:rPr>
                <w:fldChar w:fldCharType="end"/>
              </w:r>
            </w:hyperlink>
          </w:p>
        </w:tc>
      </w:tr>
      <w:tr w:rsidR="00A46ADD" w:rsidRPr="00DA2BED" w14:paraId="4CC9355D" w14:textId="77777777" w:rsidTr="00DE6F70">
        <w:tc>
          <w:tcPr>
            <w:tcW w:w="14170" w:type="dxa"/>
            <w:gridSpan w:val="3"/>
            <w:tcBorders>
              <w:top w:val="single" w:sz="4" w:space="0" w:color="auto"/>
              <w:bottom w:val="single" w:sz="4" w:space="0" w:color="auto"/>
              <w:right w:val="single" w:sz="4" w:space="0" w:color="auto"/>
            </w:tcBorders>
          </w:tcPr>
          <w:p w14:paraId="618880FC" w14:textId="33C5BA6D" w:rsidR="00A46ADD" w:rsidRPr="00680841" w:rsidRDefault="00A46ADD" w:rsidP="00A46ADD">
            <w:pPr>
              <w:rPr>
                <w:rFonts w:ascii="Arial" w:hAnsi="Arial" w:cs="Arial"/>
              </w:rPr>
            </w:pPr>
            <w:r w:rsidRPr="00230824">
              <w:rPr>
                <w:rFonts w:ascii="Arial" w:hAnsi="Arial" w:cs="Arial"/>
              </w:rPr>
              <w:lastRenderedPageBreak/>
              <w:t>National Health Service (NHS) England. Saving Babies' Lives Care Bundle Version Two: A care bundle for reducing perinatal mortality. Leeds: 2019.</w:t>
            </w:r>
            <w:hyperlink w:anchor="_ENREF_20" w:tooltip="NHS England, 2019 #108" w:history="1">
              <w:r w:rsidR="00690755">
                <w:rPr>
                  <w:rFonts w:ascii="Arial" w:hAnsi="Arial" w:cs="Arial"/>
                </w:rPr>
                <w:fldChar w:fldCharType="begin"/>
              </w:r>
              <w:r w:rsidR="00690755">
                <w:rPr>
                  <w:rFonts w:ascii="Arial" w:hAnsi="Arial" w:cs="Arial"/>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20</w:t>
              </w:r>
              <w:r w:rsidR="00690755">
                <w:rPr>
                  <w:rFonts w:ascii="Arial" w:hAnsi="Arial" w:cs="Arial"/>
                </w:rPr>
                <w:fldChar w:fldCharType="end"/>
              </w:r>
            </w:hyperlink>
          </w:p>
        </w:tc>
      </w:tr>
      <w:tr w:rsidR="00A46ADD" w:rsidRPr="00DA2BED" w14:paraId="4E50139E" w14:textId="77777777" w:rsidTr="00DE6F70">
        <w:tc>
          <w:tcPr>
            <w:tcW w:w="14170" w:type="dxa"/>
            <w:gridSpan w:val="3"/>
            <w:tcBorders>
              <w:top w:val="single" w:sz="4" w:space="0" w:color="auto"/>
              <w:bottom w:val="single" w:sz="4" w:space="0" w:color="auto"/>
              <w:right w:val="single" w:sz="4" w:space="0" w:color="auto"/>
            </w:tcBorders>
          </w:tcPr>
          <w:p w14:paraId="5E110740" w14:textId="438DA916" w:rsidR="00A46ADD" w:rsidRPr="00680841" w:rsidRDefault="00A46ADD" w:rsidP="00A46ADD">
            <w:pPr>
              <w:rPr>
                <w:rFonts w:ascii="Arial" w:hAnsi="Arial" w:cs="Arial"/>
              </w:rPr>
            </w:pPr>
            <w:r w:rsidRPr="00230824">
              <w:rPr>
                <w:rFonts w:ascii="Arial" w:hAnsi="Arial" w:cs="Arial"/>
              </w:rPr>
              <w:t>World Health Organization. WHO recommendations on antenatal care for a positive pregnancy experience. Geneva, Switzerland: World Health Organization, 2016.</w:t>
            </w:r>
            <w:hyperlink w:anchor="_ENREF_22" w:tooltip="World Health Organization, 2016 #138" w:history="1">
              <w:r w:rsidR="00690755">
                <w:rPr>
                  <w:rFonts w:ascii="Arial" w:hAnsi="Arial" w:cs="Arial"/>
                </w:rPr>
                <w:fldChar w:fldCharType="begin"/>
              </w:r>
              <w:r w:rsidR="00690755">
                <w:rPr>
                  <w:rFonts w:ascii="Arial" w:hAnsi="Arial" w:cs="Arial"/>
                </w:rPr>
                <w:instrText xml:space="preserve"> ADDIN EN.CITE &lt;EndNote&gt;&lt;Cite&gt;&lt;Author&gt;World Health Organization&lt;/Author&gt;&lt;Year&gt;2016&lt;/Year&gt;&lt;RecNum&gt;138&lt;/RecNum&gt;&lt;DisplayText&gt;&lt;style face="superscript"&gt;22&lt;/style&gt;&lt;/DisplayText&gt;&lt;record&gt;&lt;rec-number&gt;138&lt;/rec-number&gt;&lt;foreign-keys&gt;&lt;key app="EN" db-id="vvrrt5p0ex0wv2epf5yxw05useweedpe5v5w" timestamp="1645053488"&gt;138&lt;/key&gt;&lt;/foreign-keys&gt;&lt;ref-type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22</w:t>
              </w:r>
              <w:r w:rsidR="00690755">
                <w:rPr>
                  <w:rFonts w:ascii="Arial" w:hAnsi="Arial" w:cs="Arial"/>
                </w:rPr>
                <w:fldChar w:fldCharType="end"/>
              </w:r>
            </w:hyperlink>
          </w:p>
        </w:tc>
      </w:tr>
      <w:tr w:rsidR="005711C6" w:rsidRPr="00DA2BED" w14:paraId="2A45579A" w14:textId="77777777" w:rsidTr="00DE6F70">
        <w:tblPrEx>
          <w:tblBorders>
            <w:insideH w:val="single" w:sz="4" w:space="0" w:color="auto"/>
            <w:insideV w:val="single" w:sz="4" w:space="0" w:color="auto"/>
          </w:tblBorders>
        </w:tblPrEx>
        <w:trPr>
          <w:tblHeader/>
        </w:trPr>
        <w:tc>
          <w:tcPr>
            <w:tcW w:w="14170" w:type="dxa"/>
            <w:gridSpan w:val="3"/>
            <w:tcBorders>
              <w:top w:val="single" w:sz="4" w:space="0" w:color="auto"/>
              <w:bottom w:val="single" w:sz="4" w:space="0" w:color="auto"/>
              <w:right w:val="single" w:sz="4" w:space="0" w:color="auto"/>
            </w:tcBorders>
            <w:shd w:val="clear" w:color="auto" w:fill="B6DDE8"/>
          </w:tcPr>
          <w:p w14:paraId="710D676B" w14:textId="77777777" w:rsidR="005711C6" w:rsidRPr="00DA2BED" w:rsidRDefault="005711C6" w:rsidP="005711C6">
            <w:pPr>
              <w:spacing w:before="120" w:after="120" w:line="276" w:lineRule="auto"/>
              <w:rPr>
                <w:rFonts w:ascii="Arial" w:hAnsi="Arial" w:cs="Arial"/>
                <w:b/>
                <w:lang w:eastAsia="en-AU"/>
              </w:rPr>
            </w:pPr>
            <w:r w:rsidRPr="00DA2BED">
              <w:rPr>
                <w:rFonts w:ascii="Arial" w:hAnsi="Arial" w:cs="Arial"/>
                <w:b/>
                <w:lang w:eastAsia="en-AU"/>
              </w:rPr>
              <w:t>Other sources</w:t>
            </w:r>
          </w:p>
        </w:tc>
      </w:tr>
      <w:tr w:rsidR="005711C6" w:rsidRPr="00DA2BED" w14:paraId="4262D650" w14:textId="77777777" w:rsidTr="00DE6F70">
        <w:tblPrEx>
          <w:tblBorders>
            <w:insideH w:val="single" w:sz="4" w:space="0" w:color="auto"/>
            <w:insideV w:val="single" w:sz="4" w:space="0" w:color="auto"/>
          </w:tblBorders>
        </w:tblPrEx>
        <w:tc>
          <w:tcPr>
            <w:tcW w:w="14170" w:type="dxa"/>
            <w:gridSpan w:val="3"/>
            <w:tcBorders>
              <w:top w:val="single" w:sz="4" w:space="0" w:color="auto"/>
              <w:bottom w:val="single" w:sz="4" w:space="0" w:color="auto"/>
              <w:right w:val="single" w:sz="4" w:space="0" w:color="auto"/>
            </w:tcBorders>
          </w:tcPr>
          <w:p w14:paraId="47A5E584" w14:textId="2C9C8164" w:rsidR="005711C6" w:rsidRPr="00DA2BED" w:rsidRDefault="005711C6" w:rsidP="005711C6">
            <w:pPr>
              <w:rPr>
                <w:rFonts w:ascii="Arial" w:hAnsi="Arial" w:cs="Arial"/>
              </w:rPr>
            </w:pPr>
            <w:proofErr w:type="spellStart"/>
            <w:r w:rsidRPr="00EC1018">
              <w:rPr>
                <w:rFonts w:ascii="Arial" w:hAnsi="Arial" w:cs="Arial"/>
              </w:rPr>
              <w:t>Mangesi</w:t>
            </w:r>
            <w:proofErr w:type="spellEnd"/>
            <w:r w:rsidRPr="00EC1018">
              <w:rPr>
                <w:rFonts w:ascii="Arial" w:hAnsi="Arial" w:cs="Arial"/>
              </w:rPr>
              <w:t xml:space="preserve"> L, Hofmeyr GJ, Smith V, Smyth RM. Fetal movement counting for assessment of fetal wellbeing. Cochrane Database Syst Rev. 2015 Oct 15(10):Cd004909.</w:t>
            </w:r>
            <w:hyperlink w:anchor="_ENREF_33" w:tooltip="Mangesi, 2015 #48" w:history="1">
              <w:r w:rsidR="00690755">
                <w:rPr>
                  <w:rFonts w:ascii="Arial" w:hAnsi="Arial" w:cs="Arial"/>
                </w:rPr>
                <w:fldChar w:fldCharType="begin"/>
              </w:r>
              <w:r w:rsidR="00690755">
                <w:rPr>
                  <w:rFonts w:ascii="Arial" w:hAnsi="Arial" w:cs="Arial"/>
                </w:rPr>
                <w:instrText xml:space="preserve"> ADDIN EN.CITE &lt;EndNote&gt;&lt;Cite&gt;&lt;Author&gt;Mangesi&lt;/Author&gt;&lt;Year&gt;2015&lt;/Year&gt;&lt;RecNum&gt;48&lt;/RecNum&gt;&lt;DisplayText&gt;&lt;style face="superscript"&gt;33&lt;/style&gt;&lt;/DisplayText&gt;&lt;record&gt;&lt;rec-number&gt;48&lt;/rec-number&gt;&lt;foreign-keys&gt;&lt;key app="EN" db-id="vvrrt5p0ex0wv2epf5yxw05useweedpe5v5w" timestamp="1642743106"&gt;48&lt;/key&gt;&lt;/foreign-keys&gt;&lt;ref-type name="Journal Article"&gt;17&lt;/ref-type&gt;&lt;contributors&gt;&lt;authors&gt;&lt;author&gt;Mangesi, L.&lt;/author&gt;&lt;author&gt;Hofmeyr, G. J.&lt;/author&gt;&lt;author&gt;Smith, V.&lt;/author&gt;&lt;author&gt;Smyth, R. M. D.&lt;/author&gt;&lt;/authors&gt;&lt;/contributors&gt;&lt;auth-address&gt;Epidemiological Research and Surveillance Management Directorate, Eastern Cape Department of Health, Private Bag X0038, Bisho, South Africa, 5605.&lt;/auth-address&gt;&lt;titles&gt;&lt;title&gt;Fetal movement counting for assessment of fetal wellbeing&lt;/title&gt;&lt;secondary-title&gt;Cochrane Database Syst Rev&lt;/secondary-title&gt;&lt;/titles&gt;&lt;periodical&gt;&lt;full-title&gt;Cochrane Database Syst Rev&lt;/full-title&gt;&lt;/periodical&gt;&lt;pages&gt;CD004909&lt;/pages&gt;&lt;number&gt;10&lt;/number&gt;&lt;edition&gt;2015/10/16&lt;/edition&gt;&lt;keywords&gt;&lt;keyword&gt;Female&lt;/keyword&gt;&lt;keyword&gt;Fetal Monitoring/*methods&lt;/keyword&gt;&lt;keyword&gt;Fetal Movement/*physiology&lt;/keyword&gt;&lt;keyword&gt;Humans&lt;/keyword&gt;&lt;keyword&gt;Pregnancy&lt;/keyword&gt;&lt;keyword&gt;Pregnancy Outcome&lt;/keyword&gt;&lt;keyword&gt;Randomized Controlled Trials as Topic&lt;/keyword&gt;&lt;keyword&gt;Time Factors&lt;/keyword&gt;&lt;/keywords&gt;&lt;dates&gt;&lt;year&gt;2015&lt;/year&gt;&lt;/dates&gt;&lt;isbn&gt;1361-6137&lt;/isbn&gt;&lt;accession-num&gt;26467769&lt;/accession-num&gt;&lt;urls&gt;&lt;/urls&gt;&lt;electronic-resource-num&gt;10.1002/14651858.CD004909.pub3&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33</w:t>
              </w:r>
              <w:r w:rsidR="00690755">
                <w:rPr>
                  <w:rFonts w:ascii="Arial" w:hAnsi="Arial" w:cs="Arial"/>
                </w:rPr>
                <w:fldChar w:fldCharType="end"/>
              </w:r>
            </w:hyperlink>
          </w:p>
        </w:tc>
      </w:tr>
    </w:tbl>
    <w:p w14:paraId="0166778C" w14:textId="77777777" w:rsidR="00DE6F70" w:rsidRPr="00EC1018" w:rsidRDefault="00DE6F70" w:rsidP="00DE6F70">
      <w:pPr>
        <w:rPr>
          <w:rFonts w:ascii="Arial" w:eastAsia="Calibri" w:hAnsi="Arial" w:cs="Arial"/>
          <w:b/>
        </w:rPr>
      </w:pPr>
    </w:p>
    <w:p w14:paraId="5304D554" w14:textId="77777777" w:rsidR="00DE6F70" w:rsidRPr="00DA2BED" w:rsidRDefault="00DE6F70" w:rsidP="00DE6F70">
      <w:pPr>
        <w:rPr>
          <w:rFonts w:ascii="Arial" w:eastAsia="Calibri" w:hAnsi="Arial" w:cs="Arial"/>
          <w:b/>
        </w:rPr>
      </w:pPr>
      <w:r w:rsidRPr="00DA2BED">
        <w:rPr>
          <w:rFonts w:ascii="Arial" w:eastAsia="Calibri" w:hAnsi="Arial" w:cs="Arial"/>
          <w:b/>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3693206E"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7B78DC71" w14:textId="0FCC3BB8"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 xml:space="preserve">Quality Statement 4: </w:t>
            </w:r>
            <w:r w:rsidR="00261AC7" w:rsidRPr="00261AC7">
              <w:rPr>
                <w:rFonts w:ascii="Arial" w:eastAsia="MS Mincho" w:hAnsi="Arial" w:cs="Arial"/>
                <w:b/>
                <w:color w:val="FFFFFF"/>
                <w:lang w:eastAsia="zh-TW"/>
              </w:rPr>
              <w:t>Ultrasound during pregnancy</w:t>
            </w:r>
          </w:p>
        </w:tc>
        <w:tc>
          <w:tcPr>
            <w:tcW w:w="11482" w:type="dxa"/>
            <w:tcBorders>
              <w:top w:val="single" w:sz="4" w:space="0" w:color="auto"/>
              <w:left w:val="single" w:sz="4" w:space="0" w:color="auto"/>
              <w:bottom w:val="single" w:sz="4" w:space="0" w:color="auto"/>
            </w:tcBorders>
            <w:shd w:val="clear" w:color="auto" w:fill="FFFFFF"/>
          </w:tcPr>
          <w:p w14:paraId="66ADDA0D" w14:textId="602B2B08" w:rsidR="00DE6F70" w:rsidRPr="00244A81" w:rsidRDefault="00261AC7" w:rsidP="00DE6F70">
            <w:pPr>
              <w:spacing w:line="276" w:lineRule="auto"/>
              <w:rPr>
                <w:rFonts w:ascii="Arial" w:hAnsi="Arial" w:cs="Arial"/>
                <w:b/>
                <w:lang w:eastAsia="en-AU"/>
              </w:rPr>
            </w:pPr>
            <w:r w:rsidRPr="00261AC7">
              <w:rPr>
                <w:rFonts w:ascii="Arial" w:hAnsi="Arial" w:cs="Arial"/>
                <w:b/>
                <w:lang w:eastAsia="en-AU"/>
              </w:rPr>
              <w:t xml:space="preserve">A woman is offered high-quality ultrasound during pregnancy to assess fetal growth and </w:t>
            </w:r>
            <w:proofErr w:type="gramStart"/>
            <w:r w:rsidRPr="00261AC7">
              <w:rPr>
                <w:rFonts w:ascii="Arial" w:hAnsi="Arial" w:cs="Arial"/>
                <w:b/>
                <w:lang w:eastAsia="en-AU"/>
              </w:rPr>
              <w:t>morphology, and</w:t>
            </w:r>
            <w:proofErr w:type="gramEnd"/>
            <w:r w:rsidRPr="00261AC7">
              <w:rPr>
                <w:rFonts w:ascii="Arial" w:hAnsi="Arial" w:cs="Arial"/>
                <w:b/>
                <w:lang w:eastAsia="en-AU"/>
              </w:rPr>
              <w:t xml:space="preserve"> identify stillbirth risks. Ultrasound performance and reporting, and communication of outcomes to the woman, are in line with current best-practice guidelines.</w:t>
            </w:r>
          </w:p>
        </w:tc>
      </w:tr>
      <w:tr w:rsidR="00DE6F70" w:rsidRPr="00DA2BED" w14:paraId="26F1B285"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454FF187"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20BE550C"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215A5011" w14:textId="282851DE" w:rsidR="00DE6F70" w:rsidRPr="00DA2BED" w:rsidRDefault="00DE6F70" w:rsidP="00BF406B">
            <w:pPr>
              <w:spacing w:before="120" w:after="120" w:line="276" w:lineRule="auto"/>
              <w:rPr>
                <w:rFonts w:ascii="Arial" w:hAnsi="Arial" w:cs="Arial"/>
                <w:b/>
                <w:lang w:eastAsia="en-AU"/>
              </w:rPr>
            </w:pPr>
            <w:r w:rsidRPr="00DA2BED">
              <w:rPr>
                <w:rFonts w:ascii="Arial" w:hAnsi="Arial" w:cs="Arial"/>
                <w:b/>
                <w:lang w:eastAsia="en-AU"/>
              </w:rPr>
              <w:t xml:space="preserve">Australian </w:t>
            </w:r>
            <w:r w:rsidR="00BF406B">
              <w:rPr>
                <w:rFonts w:ascii="Arial" w:hAnsi="Arial" w:cs="Arial"/>
                <w:b/>
                <w:lang w:eastAsia="en-AU"/>
              </w:rPr>
              <w:t>guidance</w:t>
            </w:r>
          </w:p>
        </w:tc>
      </w:tr>
      <w:tr w:rsidR="00DE6F70" w:rsidRPr="00DA2BED" w14:paraId="40762A1F" w14:textId="77777777" w:rsidTr="00DE6F70">
        <w:tc>
          <w:tcPr>
            <w:tcW w:w="14170" w:type="dxa"/>
            <w:gridSpan w:val="3"/>
            <w:tcBorders>
              <w:top w:val="single" w:sz="4" w:space="0" w:color="auto"/>
              <w:bottom w:val="single" w:sz="4" w:space="0" w:color="auto"/>
              <w:right w:val="single" w:sz="4" w:space="0" w:color="auto"/>
            </w:tcBorders>
          </w:tcPr>
          <w:p w14:paraId="40D18207" w14:textId="0B1CAF59" w:rsidR="00DE6F70" w:rsidRPr="00DA2BED" w:rsidRDefault="00DE6F70" w:rsidP="00DE6F70">
            <w:pPr>
              <w:rPr>
                <w:rFonts w:ascii="Arial" w:hAnsi="Arial" w:cs="Arial"/>
              </w:rPr>
            </w:pPr>
            <w:r w:rsidRPr="00D84269">
              <w:rPr>
                <w:rFonts w:ascii="Arial" w:hAnsi="Arial" w:cs="Arial"/>
              </w:rPr>
              <w:t>Department of Health. Clinical Practice Guidelines: Pregnancy Care. Canberra: Department of Health, 2020.</w:t>
            </w:r>
            <w:hyperlink w:anchor="_ENREF_1" w:tooltip="Department of Health, 2020 #4" w:history="1">
              <w:r w:rsidR="00690755">
                <w:rPr>
                  <w:rFonts w:ascii="Arial" w:hAnsi="Arial" w:cs="Arial"/>
                </w:rPr>
                <w:fldChar w:fldCharType="begin"/>
              </w:r>
              <w:r w:rsidR="00690755">
                <w:rPr>
                  <w:rFonts w:ascii="Arial" w:hAnsi="Arial" w:cs="Arial"/>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w:t>
              </w:r>
              <w:r w:rsidR="00690755">
                <w:rPr>
                  <w:rFonts w:ascii="Arial" w:hAnsi="Arial" w:cs="Arial"/>
                </w:rPr>
                <w:fldChar w:fldCharType="end"/>
              </w:r>
            </w:hyperlink>
          </w:p>
        </w:tc>
      </w:tr>
      <w:tr w:rsidR="00DE6F70" w:rsidRPr="00DA2BED" w14:paraId="3B5C199B" w14:textId="77777777" w:rsidTr="00DE6F70">
        <w:tc>
          <w:tcPr>
            <w:tcW w:w="14170" w:type="dxa"/>
            <w:gridSpan w:val="3"/>
            <w:tcBorders>
              <w:top w:val="single" w:sz="4" w:space="0" w:color="auto"/>
              <w:bottom w:val="single" w:sz="4" w:space="0" w:color="auto"/>
              <w:right w:val="single" w:sz="4" w:space="0" w:color="auto"/>
            </w:tcBorders>
          </w:tcPr>
          <w:p w14:paraId="103AD077" w14:textId="667FB0E3" w:rsidR="00DE6F70" w:rsidRPr="00DA2BED" w:rsidRDefault="00DE6F70" w:rsidP="00DE6F70">
            <w:pPr>
              <w:rPr>
                <w:rFonts w:ascii="Arial" w:hAnsi="Arial" w:cs="Arial"/>
              </w:rPr>
            </w:pPr>
            <w:r w:rsidRPr="006644BC">
              <w:rPr>
                <w:rFonts w:ascii="Arial" w:hAnsi="Arial" w:cs="Arial"/>
              </w:rPr>
              <w:t>Australasian Society for Ultrasound in Medicine. Guidelines for the Performance of First Trimester Ultrasound. Sydney</w:t>
            </w:r>
            <w:r>
              <w:rPr>
                <w:rFonts w:ascii="Arial" w:hAnsi="Arial" w:cs="Arial"/>
              </w:rPr>
              <w:t>:</w:t>
            </w:r>
            <w:r w:rsidRPr="006644BC">
              <w:rPr>
                <w:rFonts w:ascii="Arial" w:hAnsi="Arial" w:cs="Arial"/>
              </w:rPr>
              <w:t xml:space="preserve"> ASUM, 2021.</w:t>
            </w:r>
            <w:hyperlink w:anchor="_ENREF_34" w:tooltip="Australasian Society for Ultrasound in Medicine, 2021 #50" w:history="1">
              <w:r w:rsidR="00690755">
                <w:rPr>
                  <w:rFonts w:ascii="Arial" w:hAnsi="Arial" w:cs="Arial"/>
                </w:rPr>
                <w:fldChar w:fldCharType="begin"/>
              </w:r>
              <w:r w:rsidR="00690755">
                <w:rPr>
                  <w:rFonts w:ascii="Arial" w:hAnsi="Arial" w:cs="Arial"/>
                </w:rPr>
                <w:instrText xml:space="preserve"> ADDIN EN.CITE &lt;EndNote&gt;&lt;Cite&gt;&lt;Author&gt;Australasian Society for Ultrasound in Medicine&lt;/Author&gt;&lt;Year&gt;2021&lt;/Year&gt;&lt;RecNum&gt;50&lt;/RecNum&gt;&lt;DisplayText&gt;&lt;style face="superscript"&gt;34&lt;/style&gt;&lt;/DisplayText&gt;&lt;record&gt;&lt;rec-number&gt;50&lt;/rec-number&gt;&lt;foreign-keys&gt;&lt;key app="EN" db-id="vvrrt5p0ex0wv2epf5yxw05useweedpe5v5w" timestamp="1642743106"&gt;50&lt;/key&gt;&lt;/foreign-keys&gt;&lt;ref-type name="Report"&gt;27&lt;/ref-type&gt;&lt;contributors&gt;&lt;authors&gt;&lt;author&gt;Australasian Society for Ultrasound in Medicine,&lt;/author&gt;&lt;/authors&gt;&lt;tertiary-authors&gt;&lt;author&gt;ASUM&lt;/author&gt;&lt;/tertiary-authors&gt;&lt;/contributors&gt;&lt;titles&gt;&lt;title&gt;Guidelines for the performance of first trimester ultrasound&lt;/title&gt;&lt;/titles&gt;&lt;dates&gt;&lt;year&gt;2021&lt;/year&gt;&lt;/dates&gt;&lt;pub-location&gt;Sydney&lt;/pub-location&gt;&lt;publisher&gt;ASUM&lt;/publisher&gt;&lt;urls&gt;&lt;/urls&gt;&lt;/record&gt;&lt;/Cite&gt;&lt;/EndNote&gt;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34</w:t>
              </w:r>
              <w:r w:rsidR="00690755">
                <w:rPr>
                  <w:rFonts w:ascii="Arial" w:hAnsi="Arial" w:cs="Arial"/>
                </w:rPr>
                <w:fldChar w:fldCharType="end"/>
              </w:r>
            </w:hyperlink>
          </w:p>
        </w:tc>
      </w:tr>
      <w:tr w:rsidR="00DE6F70" w:rsidRPr="00DA2BED" w14:paraId="12B98AAE" w14:textId="77777777" w:rsidTr="00DE6F70">
        <w:tc>
          <w:tcPr>
            <w:tcW w:w="14170" w:type="dxa"/>
            <w:gridSpan w:val="3"/>
            <w:tcBorders>
              <w:top w:val="single" w:sz="4" w:space="0" w:color="auto"/>
              <w:bottom w:val="single" w:sz="4" w:space="0" w:color="auto"/>
              <w:right w:val="single" w:sz="4" w:space="0" w:color="auto"/>
            </w:tcBorders>
          </w:tcPr>
          <w:p w14:paraId="574F27DF" w14:textId="4BB1E036" w:rsidR="00DE6F70" w:rsidRPr="006644BC" w:rsidRDefault="00DE6F70" w:rsidP="00DE6F70">
            <w:pPr>
              <w:rPr>
                <w:rFonts w:ascii="Arial" w:hAnsi="Arial" w:cs="Arial"/>
              </w:rPr>
            </w:pPr>
            <w:r w:rsidRPr="006644BC">
              <w:rPr>
                <w:rFonts w:ascii="Arial" w:hAnsi="Arial" w:cs="Arial"/>
              </w:rPr>
              <w:t>Australasian Society for Ultrasound in Medicine. Guidelines for the Performance of Second (Mid) Trimester Ultrasound. Sydney</w:t>
            </w:r>
            <w:r>
              <w:rPr>
                <w:rFonts w:ascii="Arial" w:hAnsi="Arial" w:cs="Arial"/>
              </w:rPr>
              <w:t>:</w:t>
            </w:r>
            <w:r w:rsidRPr="006644BC">
              <w:rPr>
                <w:rFonts w:ascii="Arial" w:hAnsi="Arial" w:cs="Arial"/>
              </w:rPr>
              <w:t xml:space="preserve"> ASUM, 2018.</w:t>
            </w:r>
            <w:hyperlink w:anchor="_ENREF_35" w:tooltip="Australasian Society for Ultrasound in Medicine, 2018 #51" w:history="1">
              <w:r w:rsidR="00690755">
                <w:rPr>
                  <w:rFonts w:ascii="Arial" w:hAnsi="Arial" w:cs="Arial"/>
                </w:rPr>
                <w:fldChar w:fldCharType="begin"/>
              </w:r>
              <w:r w:rsidR="00690755">
                <w:rPr>
                  <w:rFonts w:ascii="Arial" w:hAnsi="Arial" w:cs="Arial"/>
                </w:rPr>
                <w:instrText xml:space="preserve"> ADDIN EN.CITE &lt;EndNote&gt;&lt;Cite&gt;&lt;Author&gt;Australasian Society for Ultrasound in Medicine&lt;/Author&gt;&lt;Year&gt;2018&lt;/Year&gt;&lt;RecNum&gt;51&lt;/RecNum&gt;&lt;DisplayText&gt;&lt;style face="superscript"&gt;35&lt;/style&gt;&lt;/DisplayText&gt;&lt;record&gt;&lt;rec-number&gt;51&lt;/rec-number&gt;&lt;foreign-keys&gt;&lt;key app="EN" db-id="vvrrt5p0ex0wv2epf5yxw05useweedpe5v5w" timestamp="1642743106"&gt;51&lt;/key&gt;&lt;/foreign-keys&gt;&lt;ref-type name="Report"&gt;27&lt;/ref-type&gt;&lt;contributors&gt;&lt;authors&gt;&lt;author&gt;Australasian Society for Ultrasound in Medicine,&lt;/author&gt;&lt;/authors&gt;&lt;tertiary-authors&gt;&lt;author&gt;ASUM&lt;/author&gt;&lt;/tertiary-authors&gt;&lt;/contributors&gt;&lt;titles&gt;&lt;title&gt;Guidelines for the performance of second (mid) trimester ultrasound&lt;/title&gt;&lt;/titles&gt;&lt;dates&gt;&lt;year&gt;2018&lt;/year&gt;&lt;/dates&gt;&lt;pub-location&gt;Sydney&lt;/pub-location&gt;&lt;publisher&gt;ASUM&lt;/publisher&gt;&lt;urls&gt;&lt;/urls&gt;&lt;/record&gt;&lt;/Cite&gt;&lt;/EndNote&gt;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35</w:t>
              </w:r>
              <w:r w:rsidR="00690755">
                <w:rPr>
                  <w:rFonts w:ascii="Arial" w:hAnsi="Arial" w:cs="Arial"/>
                </w:rPr>
                <w:fldChar w:fldCharType="end"/>
              </w:r>
            </w:hyperlink>
          </w:p>
        </w:tc>
      </w:tr>
      <w:tr w:rsidR="00DE6F70" w:rsidRPr="00DA2BED" w14:paraId="5D1F65E5" w14:textId="77777777" w:rsidTr="00DE6F70">
        <w:tc>
          <w:tcPr>
            <w:tcW w:w="14170" w:type="dxa"/>
            <w:gridSpan w:val="3"/>
            <w:tcBorders>
              <w:top w:val="single" w:sz="4" w:space="0" w:color="auto"/>
              <w:bottom w:val="single" w:sz="4" w:space="0" w:color="auto"/>
              <w:right w:val="single" w:sz="4" w:space="0" w:color="auto"/>
            </w:tcBorders>
          </w:tcPr>
          <w:p w14:paraId="7309E191" w14:textId="01F3591A" w:rsidR="00DE6F70" w:rsidRPr="006644BC" w:rsidRDefault="00DE6F70" w:rsidP="00DE6F70">
            <w:pPr>
              <w:rPr>
                <w:rFonts w:ascii="Arial" w:hAnsi="Arial" w:cs="Arial"/>
              </w:rPr>
            </w:pPr>
            <w:r w:rsidRPr="006644BC">
              <w:rPr>
                <w:rFonts w:ascii="Arial" w:hAnsi="Arial" w:cs="Arial"/>
              </w:rPr>
              <w:t>Australasian Society for Ultrasound in Medicine. Guidelines for the Performance of Third Trimester Ultrasound. Sydney</w:t>
            </w:r>
            <w:r>
              <w:rPr>
                <w:rFonts w:ascii="Arial" w:hAnsi="Arial" w:cs="Arial"/>
              </w:rPr>
              <w:t>:</w:t>
            </w:r>
            <w:r w:rsidRPr="006644BC">
              <w:rPr>
                <w:rFonts w:ascii="Arial" w:hAnsi="Arial" w:cs="Arial"/>
              </w:rPr>
              <w:t xml:space="preserve"> ASUM, 2014.</w:t>
            </w:r>
            <w:hyperlink w:anchor="_ENREF_36" w:tooltip="Australasian Society for Ultrasound in Medicine, 2014 #52" w:history="1">
              <w:r w:rsidR="00690755">
                <w:rPr>
                  <w:rFonts w:ascii="Arial" w:hAnsi="Arial" w:cs="Arial"/>
                </w:rPr>
                <w:fldChar w:fldCharType="begin"/>
              </w:r>
              <w:r w:rsidR="00690755">
                <w:rPr>
                  <w:rFonts w:ascii="Arial" w:hAnsi="Arial" w:cs="Arial"/>
                </w:rPr>
                <w:instrText xml:space="preserve"> ADDIN EN.CITE &lt;EndNote&gt;&lt;Cite&gt;&lt;Author&gt;Australasian Society for Ultrasound in Medicine&lt;/Author&gt;&lt;Year&gt;2014&lt;/Year&gt;&lt;RecNum&gt;52&lt;/RecNum&gt;&lt;DisplayText&gt;&lt;style face="superscript"&gt;36&lt;/style&gt;&lt;/DisplayText&gt;&lt;record&gt;&lt;rec-number&gt;52&lt;/rec-number&gt;&lt;foreign-keys&gt;&lt;key app="EN" db-id="vvrrt5p0ex0wv2epf5yxw05useweedpe5v5w" timestamp="1642743106"&gt;52&lt;/key&gt;&lt;/foreign-keys&gt;&lt;ref-type name="Report"&gt;27&lt;/ref-type&gt;&lt;contributors&gt;&lt;authors&gt;&lt;author&gt;Australasian Society for Ultrasound in Medicine,&lt;/author&gt;&lt;/authors&gt;&lt;tertiary-authors&gt;&lt;author&gt;ASUM&lt;/author&gt;&lt;/tertiary-authors&gt;&lt;/contributors&gt;&lt;titles&gt;&lt;title&gt;Guidelines for the performance of third trimester ultrasound&lt;/title&gt;&lt;/titles&gt;&lt;dates&gt;&lt;year&gt;2014&lt;/year&gt;&lt;/dates&gt;&lt;pub-location&gt;Sydney&lt;/pub-location&gt;&lt;publisher&gt;ASUM&lt;/publisher&gt;&lt;urls&gt;&lt;/urls&gt;&lt;/record&gt;&lt;/Cite&gt;&lt;/EndNote&gt;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36</w:t>
              </w:r>
              <w:r w:rsidR="00690755">
                <w:rPr>
                  <w:rFonts w:ascii="Arial" w:hAnsi="Arial" w:cs="Arial"/>
                </w:rPr>
                <w:fldChar w:fldCharType="end"/>
              </w:r>
            </w:hyperlink>
          </w:p>
        </w:tc>
      </w:tr>
      <w:tr w:rsidR="00DE6F70" w:rsidRPr="00DA2BED" w14:paraId="22E963A6" w14:textId="77777777" w:rsidTr="00DE6F70">
        <w:tc>
          <w:tcPr>
            <w:tcW w:w="14170" w:type="dxa"/>
            <w:gridSpan w:val="3"/>
            <w:tcBorders>
              <w:top w:val="single" w:sz="4" w:space="0" w:color="auto"/>
              <w:bottom w:val="single" w:sz="4" w:space="0" w:color="auto"/>
              <w:right w:val="single" w:sz="4" w:space="0" w:color="auto"/>
            </w:tcBorders>
          </w:tcPr>
          <w:p w14:paraId="1894E387" w14:textId="6FADF9FB" w:rsidR="00DE6F70" w:rsidRPr="00DA2BED" w:rsidRDefault="00DE6F70" w:rsidP="00DE6F70">
            <w:pPr>
              <w:rPr>
                <w:rFonts w:ascii="Arial" w:hAnsi="Arial" w:cs="Arial"/>
              </w:rPr>
            </w:pPr>
            <w:r w:rsidRPr="006644BC">
              <w:rPr>
                <w:rFonts w:ascii="Arial" w:hAnsi="Arial" w:cs="Arial"/>
              </w:rPr>
              <w:t>Royal Australian and New Zealand College of Obstetricians and Gynaecologists. Prenatal screening and diagnostic testing for fetal chromosomal and genetic conditions. RANZCOG, 2018.</w:t>
            </w:r>
            <w:hyperlink w:anchor="_ENREF_37" w:tooltip="Royal Australian and New Zealand College of Obstetricians and Gynaecologists, 2018 #49"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Gynaecologists&lt;/Author&gt;&lt;Year&gt;2018&lt;/Year&gt;&lt;RecNum&gt;49&lt;/RecNum&gt;&lt;DisplayText&gt;&lt;style face="superscript"&gt;37&lt;/style&gt;&lt;/DisplayText&gt;&lt;record&gt;&lt;rec-number&gt;49&lt;/rec-number&gt;&lt;foreign-keys&gt;&lt;key app="EN" db-id="vvrrt5p0ex0wv2epf5yxw05useweedpe5v5w" timestamp="1642743106"&gt;49&lt;/key&gt;&lt;/foreign-keys&gt;&lt;ref-type name="Report"&gt;27&lt;/ref-type&gt;&lt;contributors&gt;&lt;authors&gt;&lt;author&gt;Royal Australian and New Zealand College of Obstetricians and Gynaecologists,&lt;/author&gt;&lt;/authors&gt;&lt;/contributors&gt;&lt;titles&gt;&lt;title&gt;Prenatal screening and diagnostic testing for fetal chromosomal and genetic conditions&lt;/title&gt;&lt;/titles&gt;&lt;dates&gt;&lt;year&gt;2018&lt;/year&gt;&lt;/dates&gt;&lt;pub-location&gt;Melbourne&lt;/pub-location&gt;&lt;publisher&gt;RANZCOG&lt;/publisher&gt;&lt;urls&gt;&lt;/urls&gt;&lt;/record&gt;&lt;/Cite&gt;&lt;/EndNote&gt;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37</w:t>
              </w:r>
              <w:r w:rsidR="00690755">
                <w:rPr>
                  <w:rFonts w:ascii="Arial" w:hAnsi="Arial" w:cs="Arial"/>
                </w:rPr>
                <w:fldChar w:fldCharType="end"/>
              </w:r>
            </w:hyperlink>
          </w:p>
        </w:tc>
      </w:tr>
      <w:tr w:rsidR="00DE6F70" w:rsidRPr="00DA2BED" w14:paraId="21631C09" w14:textId="77777777" w:rsidTr="00DE6F70">
        <w:tc>
          <w:tcPr>
            <w:tcW w:w="14170" w:type="dxa"/>
            <w:gridSpan w:val="3"/>
            <w:tcBorders>
              <w:top w:val="single" w:sz="4" w:space="0" w:color="auto"/>
              <w:bottom w:val="single" w:sz="4" w:space="0" w:color="auto"/>
              <w:right w:val="single" w:sz="4" w:space="0" w:color="auto"/>
            </w:tcBorders>
          </w:tcPr>
          <w:p w14:paraId="6EA09438" w14:textId="005C1397" w:rsidR="00DE6F70" w:rsidRPr="006644BC" w:rsidRDefault="00DE6F70" w:rsidP="00DE6F70">
            <w:pPr>
              <w:rPr>
                <w:rFonts w:ascii="Arial" w:hAnsi="Arial" w:cs="Arial"/>
              </w:rPr>
            </w:pPr>
            <w:r w:rsidRPr="00B77F70">
              <w:rPr>
                <w:rFonts w:ascii="Arial" w:hAnsi="Arial" w:cs="Arial"/>
              </w:rPr>
              <w:t>Royal Australian and New Zealand College of Obstetricians and Gynaecologists. Routine antenatal assessment in the absence of pregnancy complications. RANZCOG, 2019.</w:t>
            </w:r>
            <w:hyperlink w:anchor="_ENREF_16" w:tooltip="Royal Australian and New Zealand College of Obstetricians and Gynaecologists, 2019 #118"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Gynaecologists&lt;/Author&gt;&lt;Year&gt;2019&lt;/Year&gt;&lt;RecNum&gt;118&lt;/RecNum&gt;&lt;DisplayText&gt;&lt;style face="superscript"&gt;16&lt;/style&gt;&lt;/DisplayText&gt;&lt;record&gt;&lt;rec-number&gt;118&lt;/rec-number&gt;&lt;foreign-keys&gt;&lt;key app="EN" db-id="vvrrt5p0ex0wv2epf5yxw05useweedpe5v5w" timestamp="1645053488"&gt;118&lt;/key&gt;&lt;/foreign-keys&gt;&lt;ref-type name="Report"&gt;27&lt;/ref-type&gt;&lt;contributors&gt;&lt;authors&gt;&lt;author&gt;Royal Australian and New Zealand College of Obstetricians and Gynaecologists,&lt;/author&gt;&lt;/authors&gt;&lt;/contributors&gt;&lt;titles&gt;&lt;title&gt;Routine antenatal assessment in the absence of pregnancy complications&lt;/title&gt;&lt;secondary-title&gt;Melbourne&lt;/secondary-title&gt;&lt;/titles&gt;&lt;dates&gt;&lt;year&gt;2019&lt;/year&gt;&lt;/dates&gt;&lt;publisher&gt;RANZCOG&lt;/publisher&gt;&lt;urls&gt;&lt;/urls&gt;&lt;/record&gt;&lt;/Cite&gt;&lt;/EndNote&gt;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16</w:t>
              </w:r>
              <w:r w:rsidR="00690755">
                <w:rPr>
                  <w:rFonts w:ascii="Arial" w:hAnsi="Arial" w:cs="Arial"/>
                </w:rPr>
                <w:fldChar w:fldCharType="end"/>
              </w:r>
            </w:hyperlink>
          </w:p>
        </w:tc>
      </w:tr>
      <w:tr w:rsidR="00DE6F70" w:rsidRPr="00DA2BED" w14:paraId="6C31FE1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4966149F" w14:textId="77C260B9" w:rsidR="00DE6F70" w:rsidRPr="00DA2BED" w:rsidRDefault="00DE6F70" w:rsidP="00BF406B">
            <w:pPr>
              <w:spacing w:before="120" w:after="120" w:line="276" w:lineRule="auto"/>
              <w:rPr>
                <w:rFonts w:ascii="Arial" w:hAnsi="Arial" w:cs="Arial"/>
                <w:b/>
                <w:lang w:eastAsia="en-AU"/>
              </w:rPr>
            </w:pPr>
            <w:r>
              <w:rPr>
                <w:rFonts w:ascii="Arial" w:hAnsi="Arial" w:cs="Arial"/>
                <w:b/>
              </w:rPr>
              <w:t xml:space="preserve">International </w:t>
            </w:r>
            <w:r w:rsidR="00BF406B">
              <w:rPr>
                <w:rFonts w:ascii="Arial" w:hAnsi="Arial" w:cs="Arial"/>
                <w:b/>
              </w:rPr>
              <w:t>guidance</w:t>
            </w:r>
          </w:p>
        </w:tc>
      </w:tr>
      <w:tr w:rsidR="00DE6F70" w:rsidRPr="00DA2BED" w14:paraId="5C3F049A" w14:textId="77777777" w:rsidTr="00DE6F70">
        <w:tc>
          <w:tcPr>
            <w:tcW w:w="14170" w:type="dxa"/>
            <w:gridSpan w:val="3"/>
            <w:tcBorders>
              <w:top w:val="single" w:sz="4" w:space="0" w:color="auto"/>
              <w:bottom w:val="single" w:sz="4" w:space="0" w:color="auto"/>
              <w:right w:val="single" w:sz="4" w:space="0" w:color="auto"/>
            </w:tcBorders>
          </w:tcPr>
          <w:p w14:paraId="54EE7D05" w14:textId="67684692" w:rsidR="00DE6F70" w:rsidRPr="00DA2BED" w:rsidRDefault="00DE6F70" w:rsidP="00DE6F70">
            <w:pPr>
              <w:rPr>
                <w:rFonts w:ascii="Arial" w:hAnsi="Arial" w:cs="Arial"/>
              </w:rPr>
            </w:pPr>
            <w:r w:rsidRPr="00680841">
              <w:rPr>
                <w:rFonts w:ascii="Arial" w:hAnsi="Arial" w:cs="Arial"/>
              </w:rPr>
              <w:t>National Institute for Health and Care Excellence</w:t>
            </w:r>
            <w:r>
              <w:rPr>
                <w:rFonts w:ascii="Arial" w:hAnsi="Arial" w:cs="Arial"/>
              </w:rPr>
              <w:t xml:space="preserve"> (NICE)</w:t>
            </w:r>
            <w:r w:rsidRPr="00680841">
              <w:rPr>
                <w:rFonts w:ascii="Arial" w:hAnsi="Arial" w:cs="Arial"/>
              </w:rPr>
              <w:t>. Antenatal care. United Kingdom: 2021.</w:t>
            </w:r>
            <w:hyperlink w:anchor="_ENREF_5" w:tooltip="National Institute for Health and Care Excellence, 2021 #107"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5</w:t>
              </w:r>
              <w:r w:rsidR="00690755">
                <w:rPr>
                  <w:rFonts w:ascii="Arial" w:hAnsi="Arial" w:cs="Arial"/>
                </w:rPr>
                <w:fldChar w:fldCharType="end"/>
              </w:r>
            </w:hyperlink>
          </w:p>
        </w:tc>
      </w:tr>
      <w:tr w:rsidR="00DE6F70" w:rsidRPr="00DA2BED" w14:paraId="3EC26BF0" w14:textId="77777777" w:rsidTr="00DE6F70">
        <w:tc>
          <w:tcPr>
            <w:tcW w:w="14170" w:type="dxa"/>
            <w:gridSpan w:val="3"/>
            <w:tcBorders>
              <w:top w:val="single" w:sz="4" w:space="0" w:color="auto"/>
              <w:bottom w:val="single" w:sz="4" w:space="0" w:color="auto"/>
              <w:right w:val="single" w:sz="4" w:space="0" w:color="auto"/>
            </w:tcBorders>
          </w:tcPr>
          <w:p w14:paraId="78A07556" w14:textId="26682A28" w:rsidR="00DE6F70" w:rsidRPr="00680841" w:rsidRDefault="00DE6F70" w:rsidP="00DE6F70">
            <w:pPr>
              <w:rPr>
                <w:rFonts w:ascii="Arial" w:hAnsi="Arial" w:cs="Arial"/>
              </w:rPr>
            </w:pPr>
            <w:r w:rsidRPr="00B77F70">
              <w:rPr>
                <w:rFonts w:ascii="Arial" w:hAnsi="Arial" w:cs="Arial"/>
              </w:rPr>
              <w:t>World Health Organization. WHO recommendations on antenatal care for a positive pregnancy experience. Geneva, Switzerland</w:t>
            </w:r>
            <w:r>
              <w:rPr>
                <w:rFonts w:ascii="Arial" w:hAnsi="Arial" w:cs="Arial"/>
              </w:rPr>
              <w:t>:</w:t>
            </w:r>
            <w:r w:rsidRPr="00B77F70">
              <w:rPr>
                <w:rFonts w:ascii="Arial" w:hAnsi="Arial" w:cs="Arial"/>
              </w:rPr>
              <w:t xml:space="preserve"> </w:t>
            </w:r>
            <w:r w:rsidR="0075794E" w:rsidRPr="0075794E">
              <w:rPr>
                <w:rFonts w:ascii="Arial" w:hAnsi="Arial" w:cs="Arial"/>
              </w:rPr>
              <w:t>World Health Organization</w:t>
            </w:r>
            <w:r w:rsidRPr="00B77F70">
              <w:rPr>
                <w:rFonts w:ascii="Arial" w:hAnsi="Arial" w:cs="Arial"/>
              </w:rPr>
              <w:t>, 2016.</w:t>
            </w:r>
            <w:hyperlink w:anchor="_ENREF_22" w:tooltip="World Health Organization, 2016 #138" w:history="1">
              <w:r w:rsidR="00690755">
                <w:rPr>
                  <w:rFonts w:ascii="Arial" w:hAnsi="Arial" w:cs="Arial"/>
                </w:rPr>
                <w:fldChar w:fldCharType="begin"/>
              </w:r>
              <w:r w:rsidR="00690755">
                <w:rPr>
                  <w:rFonts w:ascii="Arial" w:hAnsi="Arial" w:cs="Arial"/>
                </w:rPr>
                <w:instrText xml:space="preserve"> ADDIN EN.CITE &lt;EndNote&gt;&lt;Cite&gt;&lt;Author&gt;World Health Organization&lt;/Author&gt;&lt;Year&gt;2016&lt;/Year&gt;&lt;RecNum&gt;138&lt;/RecNum&gt;&lt;DisplayText&gt;&lt;style face="superscript"&gt;22&lt;/style&gt;&lt;/DisplayText&gt;&lt;record&gt;&lt;rec-number&gt;138&lt;/rec-number&gt;&lt;foreign-keys&gt;&lt;key app="EN" db-id="vvrrt5p0ex0wv2epf5yxw05useweedpe5v5w" timestamp="1645053488"&gt;138&lt;/key&gt;&lt;/foreign-keys&gt;&lt;ref-type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22</w:t>
              </w:r>
              <w:r w:rsidR="00690755">
                <w:rPr>
                  <w:rFonts w:ascii="Arial" w:hAnsi="Arial" w:cs="Arial"/>
                </w:rPr>
                <w:fldChar w:fldCharType="end"/>
              </w:r>
            </w:hyperlink>
          </w:p>
        </w:tc>
      </w:tr>
    </w:tbl>
    <w:p w14:paraId="43B3AE3A" w14:textId="77777777" w:rsidR="00DE6F70" w:rsidRPr="00DA2BED" w:rsidRDefault="00DE6F70" w:rsidP="00DE6F70">
      <w:pPr>
        <w:rPr>
          <w:rFonts w:ascii="Arial" w:hAnsi="Arial" w:cs="Arial"/>
          <w:b/>
          <w:lang w:val="en-US"/>
        </w:rPr>
      </w:pPr>
    </w:p>
    <w:p w14:paraId="5F2FD151" w14:textId="77777777" w:rsidR="00DE6F70" w:rsidRPr="00DA2BED" w:rsidRDefault="00DE6F70" w:rsidP="00DE6F70">
      <w:pPr>
        <w:rPr>
          <w:rFonts w:ascii="Arial" w:hAnsi="Arial" w:cs="Arial"/>
          <w:b/>
          <w:lang w:val="en-US"/>
        </w:rPr>
      </w:pPr>
      <w:r w:rsidRPr="00DA2BED">
        <w:rPr>
          <w:rFonts w:ascii="Arial" w:hAnsi="Arial" w:cs="Arial"/>
          <w:b/>
          <w:lang w:val="en-US"/>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3F25A48F"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487DFFFE" w14:textId="77777777"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Quality Statement 5: Change in fetal movements</w:t>
            </w:r>
          </w:p>
        </w:tc>
        <w:tc>
          <w:tcPr>
            <w:tcW w:w="11482" w:type="dxa"/>
            <w:tcBorders>
              <w:top w:val="single" w:sz="4" w:space="0" w:color="auto"/>
              <w:left w:val="single" w:sz="4" w:space="0" w:color="auto"/>
              <w:bottom w:val="single" w:sz="4" w:space="0" w:color="auto"/>
            </w:tcBorders>
            <w:shd w:val="clear" w:color="auto" w:fill="FFFFFF"/>
          </w:tcPr>
          <w:p w14:paraId="24D29EDF" w14:textId="5054EC68" w:rsidR="00DE6F70" w:rsidRPr="00244A81" w:rsidRDefault="00261AC7" w:rsidP="00DE6F70">
            <w:pPr>
              <w:spacing w:line="276" w:lineRule="auto"/>
              <w:rPr>
                <w:rFonts w:ascii="Arial" w:hAnsi="Arial" w:cs="Arial"/>
                <w:b/>
                <w:lang w:eastAsia="en-AU"/>
              </w:rPr>
            </w:pPr>
            <w:r w:rsidRPr="00261AC7">
              <w:rPr>
                <w:rFonts w:ascii="Arial" w:hAnsi="Arial" w:cs="Arial"/>
                <w:b/>
                <w:bCs/>
                <w:lang w:eastAsia="en-AU"/>
              </w:rPr>
              <w:t>A woman who contacts her clinician or health service with concerns about a change in the frequency, strength or pattern of her baby’s movements is offered timely assessment and care according to the Decreased Fetal Movement Care Pathway developed by the Centre of Research Excellence in Stillbirth and the Perinatal Society of Australia and New Zealand, or a locally approved alternative.</w:t>
            </w:r>
          </w:p>
        </w:tc>
      </w:tr>
      <w:tr w:rsidR="00DE6F70" w:rsidRPr="00DA2BED" w14:paraId="4515E539"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2226C9BC"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614BD5A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740790D3" w14:textId="36C2F9C6" w:rsidR="00DE6F70" w:rsidRPr="00DA2BED" w:rsidRDefault="00DE6F70" w:rsidP="00BF406B">
            <w:pPr>
              <w:spacing w:before="120" w:after="120" w:line="276" w:lineRule="auto"/>
              <w:rPr>
                <w:rFonts w:ascii="Arial" w:hAnsi="Arial" w:cs="Arial"/>
                <w:b/>
                <w:lang w:eastAsia="en-AU"/>
              </w:rPr>
            </w:pPr>
            <w:r>
              <w:rPr>
                <w:rFonts w:ascii="Arial" w:hAnsi="Arial" w:cs="Arial"/>
                <w:b/>
              </w:rPr>
              <w:t xml:space="preserve">Australian </w:t>
            </w:r>
            <w:r w:rsidR="00BF406B">
              <w:rPr>
                <w:rFonts w:ascii="Arial" w:hAnsi="Arial" w:cs="Arial"/>
                <w:b/>
              </w:rPr>
              <w:t>guidance</w:t>
            </w:r>
          </w:p>
        </w:tc>
      </w:tr>
      <w:tr w:rsidR="00475D9D" w:rsidRPr="00DA2BED" w14:paraId="20CA388D" w14:textId="77777777" w:rsidTr="00DE6F70">
        <w:tc>
          <w:tcPr>
            <w:tcW w:w="14170" w:type="dxa"/>
            <w:gridSpan w:val="3"/>
            <w:tcBorders>
              <w:top w:val="single" w:sz="4" w:space="0" w:color="auto"/>
              <w:bottom w:val="single" w:sz="4" w:space="0" w:color="auto"/>
              <w:right w:val="single" w:sz="4" w:space="0" w:color="auto"/>
            </w:tcBorders>
          </w:tcPr>
          <w:p w14:paraId="756E3A94" w14:textId="0525FD9A" w:rsidR="00475D9D" w:rsidRPr="00E17151" w:rsidRDefault="00475D9D" w:rsidP="00475D9D">
            <w:pPr>
              <w:rPr>
                <w:rFonts w:ascii="Arial" w:hAnsi="Arial" w:cs="Arial"/>
              </w:rPr>
            </w:pPr>
            <w:r w:rsidRPr="00230824">
              <w:rPr>
                <w:rFonts w:ascii="Arial" w:hAnsi="Arial" w:cs="Arial"/>
              </w:rPr>
              <w:t>Department of Health. Clinical Practice Guidelines: Pregnancy Care. Canberra: Department of Health, 2020.</w:t>
            </w:r>
            <w:hyperlink w:anchor="_ENREF_1" w:tooltip="Department of Health, 2020 #4" w:history="1">
              <w:r w:rsidR="00690755">
                <w:rPr>
                  <w:rFonts w:ascii="Arial" w:hAnsi="Arial" w:cs="Arial"/>
                </w:rPr>
                <w:fldChar w:fldCharType="begin"/>
              </w:r>
              <w:r w:rsidR="00690755">
                <w:rPr>
                  <w:rFonts w:ascii="Arial" w:hAnsi="Arial" w:cs="Arial"/>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w:t>
              </w:r>
              <w:r w:rsidR="00690755">
                <w:rPr>
                  <w:rFonts w:ascii="Arial" w:hAnsi="Arial" w:cs="Arial"/>
                </w:rPr>
                <w:fldChar w:fldCharType="end"/>
              </w:r>
            </w:hyperlink>
          </w:p>
        </w:tc>
      </w:tr>
      <w:tr w:rsidR="00475D9D" w:rsidRPr="00DA2BED" w14:paraId="09C7AA6F" w14:textId="77777777" w:rsidTr="00DE6F70">
        <w:tc>
          <w:tcPr>
            <w:tcW w:w="14170" w:type="dxa"/>
            <w:gridSpan w:val="3"/>
            <w:tcBorders>
              <w:top w:val="single" w:sz="4" w:space="0" w:color="auto"/>
              <w:bottom w:val="single" w:sz="4" w:space="0" w:color="auto"/>
              <w:right w:val="single" w:sz="4" w:space="0" w:color="auto"/>
            </w:tcBorders>
          </w:tcPr>
          <w:p w14:paraId="355144C3" w14:textId="1D7EB1D9" w:rsidR="00475D9D" w:rsidRPr="00DA2BED" w:rsidRDefault="00475D9D" w:rsidP="00475D9D">
            <w:pPr>
              <w:rPr>
                <w:rFonts w:ascii="Arial" w:hAnsi="Arial" w:cs="Arial"/>
              </w:rPr>
            </w:pPr>
            <w:r w:rsidRPr="00230824">
              <w:rPr>
                <w:rFonts w:ascii="Arial" w:hAnsi="Arial" w:cs="Arial"/>
              </w:rPr>
              <w:t>Perinatal Society of Australia and New Zealand, Centre of Research Excellence in Stillbirth. Clinical practice guideline for the care of women with decreased fetal movements for women with a singleton pregnancy from 28 weeks' gestation. Brisbane, Australia: 2019.</w:t>
            </w:r>
            <w:hyperlink w:anchor="_ENREF_3" w:tooltip="Perinatal Society of Australia and New Zealand, 2019 #44"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Zealand&lt;/Author&gt;&lt;Year&gt;2019&lt;/Year&gt;&lt;RecNum&gt;44&lt;/RecNum&gt;&lt;DisplayText&gt;&lt;style face="superscript"&gt;3&lt;/style&gt;&lt;/DisplayText&gt;&lt;record&gt;&lt;rec-number&gt;44&lt;/rec-number&gt;&lt;foreign-keys&gt;&lt;key app="EN" db-id="vvrrt5p0ex0wv2epf5yxw05useweedpe5v5w" timestamp="1642743105"&gt;44&lt;/key&gt;&lt;/foreign-keys&gt;&lt;ref-type name="Report"&gt;27&lt;/ref-type&gt;&lt;contributors&gt;&lt;authors&gt;&lt;author&gt;Perinatal Society of Australia and New Zealand,&lt;/author&gt;&lt;author&gt;Centre of Research Excellence in Stillbirth,&lt;/author&gt;&lt;/authors&gt;&lt;/contributors&gt;&lt;titles&gt;&lt;title&gt;Clinical practice guideline for the care of women with decreased fetal movements for women with a singleton pregnancy from 28 weeks&amp;apos; gestation&lt;/title&gt;&lt;/titles&gt;&lt;dates&gt;&lt;year&gt;2019&lt;/year&gt;&lt;/dates&gt;&lt;pub-location&gt;Brisbane&lt;/pub-location&gt;&lt;publisher&gt;Centre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3</w:t>
              </w:r>
              <w:r w:rsidR="00690755">
                <w:rPr>
                  <w:rFonts w:ascii="Arial" w:hAnsi="Arial" w:cs="Arial"/>
                </w:rPr>
                <w:fldChar w:fldCharType="end"/>
              </w:r>
            </w:hyperlink>
          </w:p>
        </w:tc>
      </w:tr>
      <w:tr w:rsidR="00475D9D" w:rsidRPr="00DA2BED" w14:paraId="3D7E10B6" w14:textId="77777777" w:rsidTr="00DE6F70">
        <w:tc>
          <w:tcPr>
            <w:tcW w:w="14170" w:type="dxa"/>
            <w:gridSpan w:val="3"/>
            <w:tcBorders>
              <w:top w:val="single" w:sz="4" w:space="0" w:color="auto"/>
              <w:bottom w:val="single" w:sz="4" w:space="0" w:color="auto"/>
              <w:right w:val="single" w:sz="4" w:space="0" w:color="auto"/>
            </w:tcBorders>
          </w:tcPr>
          <w:p w14:paraId="4BE223A3" w14:textId="20798E74" w:rsidR="00475D9D" w:rsidRPr="00DA2BED" w:rsidRDefault="00475D9D" w:rsidP="00475D9D">
            <w:pPr>
              <w:rPr>
                <w:rFonts w:ascii="Arial" w:hAnsi="Arial" w:cs="Arial"/>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475D9D" w:rsidRPr="00DA2BED" w14:paraId="291C1E65" w14:textId="77777777" w:rsidTr="00DE6F70">
        <w:tc>
          <w:tcPr>
            <w:tcW w:w="14170" w:type="dxa"/>
            <w:gridSpan w:val="3"/>
            <w:tcBorders>
              <w:top w:val="single" w:sz="4" w:space="0" w:color="auto"/>
              <w:bottom w:val="single" w:sz="4" w:space="0" w:color="auto"/>
              <w:right w:val="single" w:sz="4" w:space="0" w:color="auto"/>
            </w:tcBorders>
          </w:tcPr>
          <w:p w14:paraId="1DB0F7B8" w14:textId="725AA997" w:rsidR="00475D9D" w:rsidRPr="0007750F" w:rsidRDefault="00475D9D" w:rsidP="00475D9D">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BF406B" w:rsidRPr="00DA2BED" w14:paraId="1FE29EA2"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0DEB888F" w14:textId="7E877F71" w:rsidR="00BF406B" w:rsidRPr="00DA2BED" w:rsidRDefault="00BF406B" w:rsidP="00BF406B">
            <w:pPr>
              <w:spacing w:before="120" w:after="120" w:line="276" w:lineRule="auto"/>
              <w:rPr>
                <w:rFonts w:ascii="Arial" w:hAnsi="Arial" w:cs="Arial"/>
                <w:b/>
                <w:lang w:eastAsia="en-AU"/>
              </w:rPr>
            </w:pPr>
            <w:r>
              <w:rPr>
                <w:rFonts w:ascii="Arial" w:hAnsi="Arial" w:cs="Arial"/>
                <w:b/>
              </w:rPr>
              <w:t>International guidance</w:t>
            </w:r>
          </w:p>
        </w:tc>
      </w:tr>
      <w:tr w:rsidR="00475D9D" w:rsidRPr="00DA2BED" w14:paraId="7ADD64DD" w14:textId="77777777" w:rsidTr="00DE6F70">
        <w:tc>
          <w:tcPr>
            <w:tcW w:w="14170" w:type="dxa"/>
            <w:gridSpan w:val="3"/>
            <w:tcBorders>
              <w:top w:val="single" w:sz="4" w:space="0" w:color="auto"/>
              <w:bottom w:val="single" w:sz="4" w:space="0" w:color="auto"/>
              <w:right w:val="single" w:sz="4" w:space="0" w:color="auto"/>
            </w:tcBorders>
          </w:tcPr>
          <w:p w14:paraId="540264AF" w14:textId="1B290191" w:rsidR="00475D9D" w:rsidRPr="00680841" w:rsidRDefault="00475D9D" w:rsidP="00475D9D">
            <w:pPr>
              <w:rPr>
                <w:rFonts w:ascii="Arial" w:hAnsi="Arial" w:cs="Arial"/>
              </w:rPr>
            </w:pPr>
            <w:r w:rsidRPr="00230824">
              <w:rPr>
                <w:rFonts w:ascii="Arial" w:hAnsi="Arial" w:cs="Arial"/>
              </w:rPr>
              <w:t>National Institute for Health and Care Excellence (NICE). Antenatal care. United Kingdom: 2021.</w:t>
            </w:r>
            <w:hyperlink w:anchor="_ENREF_5" w:tooltip="National Institute for Health and Care Excellence, 2021 #107" w:history="1">
              <w:r w:rsidR="00690755">
                <w:rPr>
                  <w:rFonts w:ascii="Arial" w:hAnsi="Arial" w:cs="Arial"/>
                </w:rPr>
                <w:fldChar w:fldCharType="begin"/>
              </w:r>
              <w:r w:rsidR="00690755">
                <w:rPr>
                  <w:rFonts w:ascii="Arial" w:hAnsi="Arial" w:cs="Arial"/>
                </w:rPr>
                <w:instrText xml:space="preserve"> ADDIN EN.CITE &lt;EndNote&gt;&lt;Cite&gt;&lt;Author&gt;National Institute for Health and Care Excellence&lt;/Author&gt;&lt;Year&gt;2021&lt;/Year&gt;&lt;RecNum&gt;107&lt;/RecNum&gt;&lt;DisplayText&gt;&lt;style face="superscript"&gt;5&lt;/style&gt;&lt;/DisplayText&gt;&lt;record&gt;&lt;rec-number&gt;107&lt;/rec-number&gt;&lt;foreign-keys&gt;&lt;key app="EN" db-id="vvrrt5p0ex0wv2epf5yxw05useweedpe5v5w" timestamp="1645053488"&gt;107&lt;/key&gt;&lt;/foreign-keys&gt;&lt;ref-type name="Report"&gt;27&lt;/ref-type&gt;&lt;contributors&gt;&lt;authors&gt;&lt;author&gt;National Institute for Health and Care Excellence,&lt;/author&gt;&lt;/authors&gt;&lt;tertiary-authors&gt;&lt;author&gt;NICE&lt;/author&gt;&lt;/tertiary-authors&gt;&lt;/contributors&gt;&lt;titles&gt;&lt;title&gt;Antenatal care&lt;/title&gt;&lt;/titles&gt;&lt;dates&gt;&lt;year&gt;2021&lt;/year&gt;&lt;/dates&gt;&lt;pub-location&gt;United Kingdom&lt;/pub-location&gt;&lt;publisher&gt;NICE&lt;/publisher&gt;&lt;urls&gt;&lt;related-urls&gt;&lt;url&gt;https://www.nice.org.uk/guidance/ng201&lt;/url&gt;&lt;/related-urls&gt;&lt;/urls&gt;&lt;/record&gt;&lt;/Cite&gt;&lt;/EndNote&gt;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5</w:t>
              </w:r>
              <w:r w:rsidR="00690755">
                <w:rPr>
                  <w:rFonts w:ascii="Arial" w:hAnsi="Arial" w:cs="Arial"/>
                </w:rPr>
                <w:fldChar w:fldCharType="end"/>
              </w:r>
            </w:hyperlink>
          </w:p>
        </w:tc>
      </w:tr>
      <w:tr w:rsidR="00475D9D" w:rsidRPr="00DA2BED" w14:paraId="2F51FB84" w14:textId="77777777" w:rsidTr="00DE6F70">
        <w:tc>
          <w:tcPr>
            <w:tcW w:w="14170" w:type="dxa"/>
            <w:gridSpan w:val="3"/>
            <w:tcBorders>
              <w:top w:val="single" w:sz="4" w:space="0" w:color="auto"/>
              <w:bottom w:val="single" w:sz="4" w:space="0" w:color="auto"/>
              <w:right w:val="single" w:sz="4" w:space="0" w:color="auto"/>
            </w:tcBorders>
          </w:tcPr>
          <w:p w14:paraId="53EC67AB" w14:textId="0F2DC6F5" w:rsidR="00475D9D" w:rsidRPr="00DA2BED" w:rsidRDefault="00475D9D" w:rsidP="00475D9D">
            <w:pPr>
              <w:rPr>
                <w:rFonts w:ascii="Arial" w:hAnsi="Arial" w:cs="Arial"/>
              </w:rPr>
            </w:pPr>
            <w:r w:rsidRPr="00230824">
              <w:rPr>
                <w:rFonts w:ascii="Arial" w:hAnsi="Arial" w:cs="Arial"/>
              </w:rPr>
              <w:t>Royal College of Obstetricians and Gynaecologists. Reduced Fetal Movements: Green-top Guideline No. 57. UK: RCOG, 2011.</w:t>
            </w:r>
            <w:hyperlink w:anchor="_ENREF_10" w:tooltip="Royal College of Obstetricians and Gynaecologists, 2011 #121" w:history="1">
              <w:r w:rsidR="00690755">
                <w:rPr>
                  <w:rFonts w:ascii="Arial" w:hAnsi="Arial" w:cs="Arial"/>
                </w:rPr>
                <w:fldChar w:fldCharType="begin"/>
              </w:r>
              <w:r w:rsidR="00690755">
                <w:rPr>
                  <w:rFonts w:ascii="Arial" w:hAnsi="Arial" w:cs="Arial"/>
                </w:rPr>
                <w:instrText xml:space="preserve"> ADDIN EN.CITE &lt;EndNote&gt;&lt;Cite&gt;&lt;Author&gt;Royal College of Obstetricians and Gynaecologists&lt;/Author&gt;&lt;Year&gt;2011&lt;/Year&gt;&lt;RecNum&gt;121&lt;/RecNum&gt;&lt;DisplayText&gt;&lt;style face="superscript"&gt;10&lt;/style&gt;&lt;/DisplayText&gt;&lt;record&gt;&lt;rec-number&gt;121&lt;/rec-number&gt;&lt;foreign-keys&gt;&lt;key app="EN" db-id="vvrrt5p0ex0wv2epf5yxw05useweedpe5v5w" timestamp="1645053488"&gt;121&lt;/key&gt;&lt;/foreign-keys&gt;&lt;ref-type name="Report"&gt;27&lt;/ref-type&gt;&lt;contributors&gt;&lt;authors&gt;&lt;author&gt;Royal College of Obstetricians and Gynaecologists,&lt;/author&gt;&lt;/authors&gt;&lt;tertiary-authors&gt;&lt;author&gt;RCOG&lt;/author&gt;&lt;/tertiary-authors&gt;&lt;/contributors&gt;&lt;titles&gt;&lt;title&gt;Reduced Fetal Movements: Green-top Guideline No. 57&lt;/title&gt;&lt;/titles&gt;&lt;dates&gt;&lt;year&gt;2011&lt;/year&gt;&lt;/dates&gt;&lt;pub-location&gt;UK&lt;/pub-location&gt;&lt;publisher&gt;RCOG&lt;/publisher&gt;&lt;urls&gt;&lt;/urls&gt;&lt;/record&gt;&lt;/Cite&gt;&lt;/EndNote&gt;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10</w:t>
              </w:r>
              <w:r w:rsidR="00690755">
                <w:rPr>
                  <w:rFonts w:ascii="Arial" w:hAnsi="Arial" w:cs="Arial"/>
                </w:rPr>
                <w:fldChar w:fldCharType="end"/>
              </w:r>
            </w:hyperlink>
          </w:p>
        </w:tc>
      </w:tr>
      <w:tr w:rsidR="00475D9D" w:rsidRPr="00DA2BED" w14:paraId="3D7F711D" w14:textId="77777777" w:rsidTr="00DE6F70">
        <w:tc>
          <w:tcPr>
            <w:tcW w:w="14170" w:type="dxa"/>
            <w:gridSpan w:val="3"/>
            <w:tcBorders>
              <w:top w:val="single" w:sz="4" w:space="0" w:color="auto"/>
              <w:bottom w:val="single" w:sz="4" w:space="0" w:color="auto"/>
              <w:right w:val="single" w:sz="4" w:space="0" w:color="auto"/>
            </w:tcBorders>
          </w:tcPr>
          <w:p w14:paraId="772ABC1C" w14:textId="741F9D43" w:rsidR="00475D9D" w:rsidRPr="00680841" w:rsidRDefault="00475D9D" w:rsidP="00475D9D">
            <w:pPr>
              <w:rPr>
                <w:rFonts w:ascii="Arial" w:hAnsi="Arial" w:cs="Arial"/>
              </w:rPr>
            </w:pPr>
            <w:r w:rsidRPr="00230824">
              <w:rPr>
                <w:rFonts w:ascii="Arial" w:hAnsi="Arial" w:cs="Arial"/>
              </w:rPr>
              <w:t>National Health Service (NHS) England. Saving Babies' Lives Care Bundle Version Two: A care bundle for reducing perinatal mortality. Leeds: 2019</w:t>
            </w:r>
            <w:r w:rsidR="00690755">
              <w:rPr>
                <w:rFonts w:ascii="Arial" w:hAnsi="Arial" w:cs="Arial"/>
              </w:rPr>
              <w:t>.</w:t>
            </w:r>
            <w:hyperlink w:anchor="_ENREF_20" w:tooltip="NHS England, 2019 #108" w:history="1">
              <w:r w:rsidR="00690755">
                <w:rPr>
                  <w:rFonts w:ascii="Arial" w:hAnsi="Arial" w:cs="Arial"/>
                </w:rPr>
                <w:fldChar w:fldCharType="begin"/>
              </w:r>
              <w:r w:rsidR="00690755">
                <w:rPr>
                  <w:rFonts w:ascii="Arial" w:hAnsi="Arial" w:cs="Arial"/>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20</w:t>
              </w:r>
              <w:r w:rsidR="00690755">
                <w:rPr>
                  <w:rFonts w:ascii="Arial" w:hAnsi="Arial" w:cs="Arial"/>
                </w:rPr>
                <w:fldChar w:fldCharType="end"/>
              </w:r>
            </w:hyperlink>
          </w:p>
        </w:tc>
      </w:tr>
      <w:tr w:rsidR="00475D9D" w:rsidRPr="00DA2BED" w14:paraId="2A322F58" w14:textId="77777777" w:rsidTr="00DE6F70">
        <w:tc>
          <w:tcPr>
            <w:tcW w:w="14170" w:type="dxa"/>
            <w:gridSpan w:val="3"/>
            <w:tcBorders>
              <w:top w:val="single" w:sz="4" w:space="0" w:color="auto"/>
              <w:bottom w:val="single" w:sz="4" w:space="0" w:color="auto"/>
              <w:right w:val="single" w:sz="4" w:space="0" w:color="auto"/>
            </w:tcBorders>
          </w:tcPr>
          <w:p w14:paraId="5D233196" w14:textId="753C2001" w:rsidR="00475D9D" w:rsidRPr="00680841" w:rsidRDefault="00475D9D" w:rsidP="00475D9D">
            <w:pPr>
              <w:rPr>
                <w:rFonts w:ascii="Arial" w:hAnsi="Arial" w:cs="Arial"/>
              </w:rPr>
            </w:pPr>
            <w:r w:rsidRPr="00230824">
              <w:rPr>
                <w:rFonts w:ascii="Arial" w:hAnsi="Arial" w:cs="Arial"/>
              </w:rPr>
              <w:t>World Health Organization. WHO recommendations on antenatal care for a positive pregnancy experience. Geneva, Switzerland: World Health Organization, 2016</w:t>
            </w:r>
            <w:r w:rsidR="00225DE6">
              <w:rPr>
                <w:rFonts w:ascii="Arial" w:hAnsi="Arial" w:cs="Arial"/>
              </w:rPr>
              <w:t>.</w:t>
            </w:r>
            <w:hyperlink w:anchor="_ENREF_22" w:tooltip="World Health Organization, 2016 #138" w:history="1">
              <w:r w:rsidR="00690755">
                <w:rPr>
                  <w:rFonts w:ascii="Arial" w:hAnsi="Arial" w:cs="Arial"/>
                </w:rPr>
                <w:fldChar w:fldCharType="begin"/>
              </w:r>
              <w:r w:rsidR="00690755">
                <w:rPr>
                  <w:rFonts w:ascii="Arial" w:hAnsi="Arial" w:cs="Arial"/>
                </w:rPr>
                <w:instrText xml:space="preserve"> ADDIN EN.CITE &lt;EndNote&gt;&lt;Cite&gt;&lt;Author&gt;World Health Organization&lt;/Author&gt;&lt;Year&gt;2016&lt;/Year&gt;&lt;RecNum&gt;138&lt;/RecNum&gt;&lt;DisplayText&gt;&lt;style face="superscript"&gt;22&lt;/style&gt;&lt;/DisplayText&gt;&lt;record&gt;&lt;rec-number&gt;138&lt;/rec-number&gt;&lt;foreign-keys&gt;&lt;key app="EN" db-id="vvrrt5p0ex0wv2epf5yxw05useweedpe5v5w" timestamp="1645053488"&gt;138&lt;/key&gt;&lt;/foreign-keys&gt;&lt;ref-type name="Report"&gt;27&lt;/ref-type&gt;&lt;contributors&gt;&lt;authors&gt;&lt;author&gt;World Health Organization,&lt;/author&gt;&lt;/authors&gt;&lt;/contributors&gt;&lt;titles&gt;&lt;title&gt;WHO recommendations on antenatal care for a positive pregnancy experience&lt;/title&gt;&lt;/titles&gt;&lt;dates&gt;&lt;year&gt;2016&lt;/year&gt;&lt;/dates&gt;&lt;pub-location&gt;Geneva,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22</w:t>
              </w:r>
              <w:r w:rsidR="00690755">
                <w:rPr>
                  <w:rFonts w:ascii="Arial" w:hAnsi="Arial" w:cs="Arial"/>
                </w:rPr>
                <w:fldChar w:fldCharType="end"/>
              </w:r>
            </w:hyperlink>
          </w:p>
        </w:tc>
      </w:tr>
      <w:tr w:rsidR="00BF406B" w:rsidRPr="00DA2BED" w14:paraId="0EA6D32B"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624F135D" w14:textId="77777777" w:rsidR="00BF406B" w:rsidRPr="00DA2BED" w:rsidRDefault="00BF406B" w:rsidP="00BF406B">
            <w:pPr>
              <w:spacing w:before="120" w:after="120"/>
              <w:rPr>
                <w:rFonts w:ascii="Arial" w:hAnsi="Arial" w:cs="Arial"/>
                <w:color w:val="000000"/>
                <w:lang w:eastAsia="en-AU"/>
              </w:rPr>
            </w:pPr>
            <w:r w:rsidRPr="00DA2BED">
              <w:rPr>
                <w:rFonts w:ascii="Arial" w:hAnsi="Arial" w:cs="Arial"/>
                <w:b/>
                <w:lang w:eastAsia="en-AU"/>
              </w:rPr>
              <w:t>Other sources</w:t>
            </w:r>
          </w:p>
        </w:tc>
      </w:tr>
      <w:tr w:rsidR="00BF406B" w:rsidRPr="00DA2BED" w14:paraId="711A4F26" w14:textId="77777777" w:rsidTr="00DE6F70">
        <w:tc>
          <w:tcPr>
            <w:tcW w:w="14170" w:type="dxa"/>
            <w:gridSpan w:val="3"/>
            <w:tcBorders>
              <w:top w:val="single" w:sz="4" w:space="0" w:color="auto"/>
              <w:bottom w:val="single" w:sz="4" w:space="0" w:color="auto"/>
              <w:right w:val="single" w:sz="4" w:space="0" w:color="auto"/>
            </w:tcBorders>
          </w:tcPr>
          <w:p w14:paraId="644974FF" w14:textId="1EA4BDE0" w:rsidR="00BF406B" w:rsidRPr="00DA2BED" w:rsidRDefault="00BF406B" w:rsidP="00BF406B">
            <w:pPr>
              <w:rPr>
                <w:rFonts w:ascii="Arial" w:hAnsi="Arial" w:cs="Arial"/>
              </w:rPr>
            </w:pPr>
            <w:r w:rsidRPr="0086080B">
              <w:rPr>
                <w:rFonts w:ascii="Arial" w:hAnsi="Arial" w:cs="Arial"/>
              </w:rPr>
              <w:lastRenderedPageBreak/>
              <w:t>Thompson JMD, Wilson J, Bradford BF, Li M, Cronin RS, Gordon A, et al. A better understanding of the association between maternal perception of foetal movements and late stillbirth-findings from an individual participant data meta-analysis. BMC Med. 2021 Nov 15;19(1):267.</w:t>
            </w:r>
            <w:hyperlink w:anchor="_ENREF_38" w:tooltip="Thompson, 2021 #53" w:history="1">
              <w:r w:rsidR="00690755">
                <w:rPr>
                  <w:rFonts w:ascii="Arial" w:hAnsi="Arial" w:cs="Arial"/>
                </w:rPr>
                <w:fldChar w:fldCharType="begin">
                  <w:fldData xml:space="preserve">PEVuZE5vdGU+PENpdGU+PEF1dGhvcj5UaG9tcHNvbjwvQXV0aG9yPjxZZWFyPjIwMjE8L1llYXI+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==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PEVuZE5vdGU+PENpdGU+PEF1dGhvcj5UaG9tcHNvbjwvQXV0aG9yPjxZZWFyPjIwMjE8L1llYXI+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==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690755">
                <w:rPr>
                  <w:rFonts w:ascii="Arial" w:hAnsi="Arial" w:cs="Arial"/>
                  <w:noProof/>
                  <w:vertAlign w:val="superscript"/>
                </w:rPr>
                <w:t>38</w:t>
              </w:r>
              <w:r w:rsidR="00690755">
                <w:rPr>
                  <w:rFonts w:ascii="Arial" w:hAnsi="Arial" w:cs="Arial"/>
                </w:rPr>
                <w:fldChar w:fldCharType="end"/>
              </w:r>
            </w:hyperlink>
          </w:p>
        </w:tc>
      </w:tr>
    </w:tbl>
    <w:p w14:paraId="195B4FF4" w14:textId="77777777" w:rsidR="00DE6F70" w:rsidRPr="00DA2BED" w:rsidRDefault="00DE6F70" w:rsidP="00DE6F70">
      <w:pPr>
        <w:rPr>
          <w:rFonts w:ascii="Arial" w:hAnsi="Arial" w:cs="Arial"/>
          <w:b/>
          <w:lang w:val="en-US"/>
        </w:rPr>
      </w:pPr>
      <w:r w:rsidRPr="00DA2BED">
        <w:rPr>
          <w:rFonts w:ascii="Arial" w:hAnsi="Arial" w:cs="Arial"/>
          <w:b/>
          <w:lang w:val="en-US"/>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524E8F71"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5F1713E3" w14:textId="77777777"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Quality Statement 6: Informed decision making about timing of birth</w:t>
            </w:r>
          </w:p>
        </w:tc>
        <w:tc>
          <w:tcPr>
            <w:tcW w:w="11482" w:type="dxa"/>
            <w:tcBorders>
              <w:top w:val="single" w:sz="4" w:space="0" w:color="auto"/>
              <w:left w:val="single" w:sz="4" w:space="0" w:color="auto"/>
              <w:bottom w:val="single" w:sz="4" w:space="0" w:color="auto"/>
            </w:tcBorders>
            <w:shd w:val="clear" w:color="auto" w:fill="FFFFFF"/>
          </w:tcPr>
          <w:p w14:paraId="1362D9EA" w14:textId="1CAC8959" w:rsidR="00DE6F70" w:rsidRPr="00244A81" w:rsidRDefault="00261AC7" w:rsidP="00DE6F70">
            <w:pPr>
              <w:spacing w:line="276" w:lineRule="auto"/>
              <w:rPr>
                <w:rFonts w:ascii="Arial" w:hAnsi="Arial" w:cs="Arial"/>
                <w:b/>
                <w:lang w:eastAsia="en-AU"/>
              </w:rPr>
            </w:pPr>
            <w:r w:rsidRPr="00261AC7">
              <w:rPr>
                <w:rFonts w:ascii="Arial" w:hAnsi="Arial" w:cs="Arial"/>
                <w:b/>
                <w:lang w:eastAsia="en-AU"/>
              </w:rPr>
              <w:t>A woman is provided with information that enables her to make informed decisions about timing of birth, in line with her individual risks and preferences. Whenever a planned birth is being considered, including when there are concerns about maternal or fetal health, the potential benefits and harms are discussed with the woman and documented appropriately.</w:t>
            </w:r>
          </w:p>
        </w:tc>
      </w:tr>
      <w:tr w:rsidR="00DE6F70" w:rsidRPr="00DA2BED" w14:paraId="33842DE3"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2AE1CD0D"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078FC57E"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70E11FD9" w14:textId="5EC850CA" w:rsidR="00DE6F70" w:rsidRPr="00DA2BED" w:rsidRDefault="00DE6F70" w:rsidP="00BF406B">
            <w:pPr>
              <w:spacing w:before="120" w:after="120" w:line="276" w:lineRule="auto"/>
              <w:rPr>
                <w:rFonts w:ascii="Arial" w:hAnsi="Arial" w:cs="Arial"/>
                <w:b/>
                <w:lang w:eastAsia="en-AU"/>
              </w:rPr>
            </w:pPr>
            <w:r>
              <w:rPr>
                <w:rFonts w:ascii="Arial" w:hAnsi="Arial" w:cs="Arial"/>
                <w:b/>
              </w:rPr>
              <w:t xml:space="preserve">Australian </w:t>
            </w:r>
            <w:r w:rsidR="00BF406B">
              <w:rPr>
                <w:rFonts w:ascii="Arial" w:hAnsi="Arial" w:cs="Arial"/>
                <w:b/>
              </w:rPr>
              <w:t>guidance</w:t>
            </w:r>
          </w:p>
        </w:tc>
      </w:tr>
      <w:tr w:rsidR="00475D9D" w:rsidRPr="00DA2BED" w14:paraId="653CBEAE" w14:textId="77777777" w:rsidTr="00DE6F70">
        <w:tc>
          <w:tcPr>
            <w:tcW w:w="14170" w:type="dxa"/>
            <w:gridSpan w:val="3"/>
            <w:tcBorders>
              <w:top w:val="single" w:sz="4" w:space="0" w:color="auto"/>
              <w:bottom w:val="single" w:sz="4" w:space="0" w:color="auto"/>
              <w:right w:val="single" w:sz="4" w:space="0" w:color="auto"/>
            </w:tcBorders>
          </w:tcPr>
          <w:p w14:paraId="2C5C1FCD" w14:textId="3115096D" w:rsidR="00475D9D" w:rsidRPr="00F0600B" w:rsidRDefault="00475D9D" w:rsidP="00475D9D">
            <w:pPr>
              <w:rPr>
                <w:rFonts w:ascii="Arial" w:hAnsi="Arial" w:cs="Arial"/>
              </w:rPr>
            </w:pPr>
            <w:r w:rsidRPr="00230824">
              <w:rPr>
                <w:rFonts w:ascii="Arial" w:hAnsi="Arial" w:cs="Arial"/>
              </w:rPr>
              <w:t>Department of Health. Clinical Practice Guidelines: Pregnancy Care. Canberra: Department of Health, 2020.</w:t>
            </w:r>
            <w:hyperlink w:anchor="_ENREF_1" w:tooltip="Department of Health, 2020 #4" w:history="1">
              <w:r w:rsidR="00690755">
                <w:rPr>
                  <w:rFonts w:ascii="Arial" w:hAnsi="Arial" w:cs="Arial"/>
                </w:rPr>
                <w:fldChar w:fldCharType="begin"/>
              </w:r>
              <w:r w:rsidR="00690755">
                <w:rPr>
                  <w:rFonts w:ascii="Arial" w:hAnsi="Arial" w:cs="Arial"/>
                </w:rPr>
                <w:instrText xml:space="preserve"> ADDIN EN.CITE &lt;EndNote&gt;&lt;Cite&gt;&lt;Author&gt;Department of Health&lt;/Author&gt;&lt;Year&gt;2020&lt;/Year&gt;&lt;RecNum&gt;4&lt;/RecNum&gt;&lt;DisplayText&gt;&lt;style face="superscript"&gt;1&lt;/style&gt;&lt;/DisplayText&gt;&lt;record&gt;&lt;rec-number&gt;4&lt;/rec-number&gt;&lt;foreign-keys&gt;&lt;key app="EN" db-id="vvrrt5p0ex0wv2epf5yxw05useweedpe5v5w" timestamp="1642743103"&gt;4&lt;/key&gt;&lt;/foreign-keys&gt;&lt;ref-type name="Report"&gt;27&lt;/ref-type&gt;&lt;contributors&gt;&lt;authors&gt;&lt;author&gt;Department of Health,&lt;/author&gt;&lt;/authors&gt;&lt;tertiary-authors&gt;&lt;author&gt;Australian Government Department of Health,&lt;/author&gt;&lt;/tertiary-authors&gt;&lt;/contributors&gt;&lt;titles&gt;&lt;title&gt;Clinical Practice Guidelines: pregnancy care&lt;/title&gt;&lt;/titles&gt;&lt;dates&gt;&lt;year&gt;2020&lt;/year&gt;&lt;/dates&gt;&lt;pub-location&gt;Canberra&lt;/pub-location&gt;&lt;publisher&gt;Department of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w:t>
              </w:r>
              <w:r w:rsidR="00690755">
                <w:rPr>
                  <w:rFonts w:ascii="Arial" w:hAnsi="Arial" w:cs="Arial"/>
                </w:rPr>
                <w:fldChar w:fldCharType="end"/>
              </w:r>
            </w:hyperlink>
          </w:p>
        </w:tc>
      </w:tr>
      <w:tr w:rsidR="00475D9D" w:rsidRPr="00DA2BED" w14:paraId="25C1F2B4" w14:textId="77777777" w:rsidTr="00DE6F70">
        <w:tc>
          <w:tcPr>
            <w:tcW w:w="14170" w:type="dxa"/>
            <w:gridSpan w:val="3"/>
            <w:tcBorders>
              <w:top w:val="single" w:sz="4" w:space="0" w:color="auto"/>
              <w:bottom w:val="single" w:sz="4" w:space="0" w:color="auto"/>
              <w:right w:val="single" w:sz="4" w:space="0" w:color="auto"/>
            </w:tcBorders>
          </w:tcPr>
          <w:p w14:paraId="19D1EEC6" w14:textId="0F176647" w:rsidR="00475D9D" w:rsidRPr="00DA2BED" w:rsidRDefault="00475D9D" w:rsidP="00475D9D">
            <w:pPr>
              <w:rPr>
                <w:rFonts w:ascii="Arial" w:hAnsi="Arial" w:cs="Arial"/>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475D9D" w:rsidRPr="00DA2BED" w14:paraId="047230BC" w14:textId="77777777" w:rsidTr="00DE6F70">
        <w:tc>
          <w:tcPr>
            <w:tcW w:w="14170" w:type="dxa"/>
            <w:gridSpan w:val="3"/>
            <w:tcBorders>
              <w:top w:val="single" w:sz="4" w:space="0" w:color="auto"/>
              <w:bottom w:val="single" w:sz="4" w:space="0" w:color="auto"/>
              <w:right w:val="single" w:sz="4" w:space="0" w:color="auto"/>
            </w:tcBorders>
          </w:tcPr>
          <w:p w14:paraId="120928E2" w14:textId="0FBB76CE" w:rsidR="00475D9D" w:rsidRPr="00E17151" w:rsidRDefault="00475D9D" w:rsidP="00475D9D">
            <w:pPr>
              <w:rPr>
                <w:rFonts w:ascii="Arial" w:hAnsi="Arial" w:cs="Arial"/>
              </w:rPr>
            </w:pPr>
            <w:r w:rsidRPr="00230824">
              <w:rPr>
                <w:rFonts w:ascii="Arial" w:hAnsi="Arial" w:cs="Arial"/>
              </w:rPr>
              <w:t>Perinatal Society of Australia and New Zealand, Centre of Research Excellence in Stillbirth. Position statement: Improving decision-making about the timing of birth for women with risk factors for stillbirth. Brisbane, Australia: Centre of Research Excellence in Stillbirth, 2019.</w:t>
            </w:r>
            <w:hyperlink w:anchor="_ENREF_25" w:tooltip="Perinatal Society of Australia and New Zealand, 2019 #33" w:history="1">
              <w:r w:rsidR="00690755">
                <w:rPr>
                  <w:rFonts w:ascii="Arial" w:hAnsi="Arial" w:cs="Arial"/>
                </w:rPr>
                <w:fldChar w:fldCharType="begin"/>
              </w:r>
              <w:r w:rsidR="00690755">
                <w:rPr>
                  <w:rFonts w:ascii="Arial" w:hAnsi="Arial" w:cs="Arial"/>
                </w:rPr>
                <w:instrText xml:space="preserve"> ADDIN EN.CITE &lt;EndNote&gt;&lt;Cite&gt;&lt;Author&gt;Perinatal Society of Australia and New Zealand&lt;/Author&gt;&lt;Year&gt;2019&lt;/Year&gt;&lt;RecNum&gt;33&lt;/RecNum&gt;&lt;DisplayText&gt;&lt;style face="superscript"&gt;25&lt;/style&gt;&lt;/DisplayText&gt;&lt;record&gt;&lt;rec-number&gt;33&lt;/rec-number&gt;&lt;foreign-keys&gt;&lt;key app="EN" db-id="vvrrt5p0ex0wv2epf5yxw05useweedpe5v5w" timestamp="1642743104"&gt;33&lt;/key&gt;&lt;/foreign-keys&gt;&lt;ref-type name="Report"&gt;27&lt;/ref-type&gt;&lt;contributors&gt;&lt;authors&gt;&lt;author&gt;Perinatal Society of Australia and New Zealand,&lt;/author&gt;&lt;author&gt;Centre of Research Excellence in Stillbirth,&lt;/author&gt;&lt;/authors&gt;&lt;/contributors&gt;&lt;titles&gt;&lt;title&gt;Position statement: improving decision-making about the timing of birth for women with risk factors for stillbirth&lt;/title&gt;&lt;/titles&gt;&lt;dates&gt;&lt;year&gt;2019&lt;/year&gt;&lt;/dates&gt;&lt;pub-location&gt;Brisbane&lt;/pub-location&gt;&lt;publisher&gt;Centre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25</w:t>
              </w:r>
              <w:r w:rsidR="00690755">
                <w:rPr>
                  <w:rFonts w:ascii="Arial" w:hAnsi="Arial" w:cs="Arial"/>
                </w:rPr>
                <w:fldChar w:fldCharType="end"/>
              </w:r>
            </w:hyperlink>
          </w:p>
        </w:tc>
      </w:tr>
      <w:tr w:rsidR="00475D9D" w:rsidRPr="00DA2BED" w14:paraId="43B69EC8" w14:textId="77777777" w:rsidTr="00DE6F70">
        <w:tc>
          <w:tcPr>
            <w:tcW w:w="14170" w:type="dxa"/>
            <w:gridSpan w:val="3"/>
            <w:tcBorders>
              <w:top w:val="single" w:sz="4" w:space="0" w:color="auto"/>
              <w:bottom w:val="single" w:sz="4" w:space="0" w:color="auto"/>
              <w:right w:val="single" w:sz="4" w:space="0" w:color="auto"/>
            </w:tcBorders>
          </w:tcPr>
          <w:p w14:paraId="1C88B5E4" w14:textId="25C97B7A" w:rsidR="00475D9D" w:rsidRPr="006644BC" w:rsidRDefault="00475D9D" w:rsidP="00475D9D">
            <w:pPr>
              <w:rPr>
                <w:rFonts w:ascii="Arial" w:hAnsi="Arial" w:cs="Arial"/>
              </w:rPr>
            </w:pPr>
            <w:r w:rsidRPr="00230824">
              <w:rPr>
                <w:rFonts w:ascii="Arial" w:hAnsi="Arial" w:cs="Arial"/>
              </w:rPr>
              <w:t>Royal Australian and New Zealand College of Obstetricians and Gynaecologists. Routine antenatal assessment in the absence of pregnancy complications. RANZCOG, 2019.</w:t>
            </w:r>
            <w:hyperlink w:anchor="_ENREF_16" w:tooltip="Royal Australian and New Zealand College of Obstetricians and Gynaecologists, 2019 #118" w:history="1">
              <w:r w:rsidR="00690755">
                <w:rPr>
                  <w:rFonts w:ascii="Arial" w:hAnsi="Arial" w:cs="Arial"/>
                </w:rPr>
                <w:fldChar w:fldCharType="begin"/>
              </w:r>
              <w:r w:rsidR="00690755">
                <w:rPr>
                  <w:rFonts w:ascii="Arial" w:hAnsi="Arial" w:cs="Arial"/>
                </w:rPr>
                <w:instrText xml:space="preserve"> ADDIN EN.CITE &lt;EndNote&gt;&lt;Cite&gt;&lt;Author&gt;Royal Australian and New Zealand College of Obstetricians and Gynaecologists&lt;/Author&gt;&lt;Year&gt;2019&lt;/Year&gt;&lt;RecNum&gt;118&lt;/RecNum&gt;&lt;DisplayText&gt;&lt;style face="superscript"&gt;16&lt;/style&gt;&lt;/DisplayText&gt;&lt;record&gt;&lt;rec-number&gt;118&lt;/rec-number&gt;&lt;foreign-keys&gt;&lt;key app="EN" db-id="vvrrt5p0ex0wv2epf5yxw05useweedpe5v5w" timestamp="1645053488"&gt;118&lt;/key&gt;&lt;/foreign-keys&gt;&lt;ref-type name="Report"&gt;27&lt;/ref-type&gt;&lt;contributors&gt;&lt;authors&gt;&lt;author&gt;Royal Australian and New Zealand College of Obstetricians and Gynaecologists,&lt;/author&gt;&lt;/authors&gt;&lt;/contributors&gt;&lt;titles&gt;&lt;title&gt;Routine antenatal assessment in the absence of pregnancy complications&lt;/title&gt;&lt;secondary-title&gt;Melbourne&lt;/secondary-title&gt;&lt;/titles&gt;&lt;dates&gt;&lt;year&gt;2019&lt;/year&gt;&lt;/dates&gt;&lt;publisher&gt;RANZCOG&lt;/publisher&gt;&lt;urls&gt;&lt;/urls&gt;&lt;/record&gt;&lt;/Cite&gt;&lt;/EndNote&gt;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16</w:t>
              </w:r>
              <w:r w:rsidR="00690755">
                <w:rPr>
                  <w:rFonts w:ascii="Arial" w:hAnsi="Arial" w:cs="Arial"/>
                </w:rPr>
                <w:fldChar w:fldCharType="end"/>
              </w:r>
            </w:hyperlink>
          </w:p>
        </w:tc>
      </w:tr>
      <w:tr w:rsidR="00BF406B" w:rsidRPr="00DA2BED" w14:paraId="43E27BE5"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5AA69657" w14:textId="71428753" w:rsidR="00BF406B" w:rsidRPr="00DA2BED" w:rsidRDefault="00BF406B" w:rsidP="00BF406B">
            <w:pPr>
              <w:spacing w:before="120" w:after="120" w:line="276" w:lineRule="auto"/>
              <w:rPr>
                <w:rFonts w:ascii="Arial" w:hAnsi="Arial" w:cs="Arial"/>
                <w:b/>
                <w:lang w:eastAsia="en-AU"/>
              </w:rPr>
            </w:pPr>
            <w:r w:rsidRPr="00DA2BED">
              <w:rPr>
                <w:rFonts w:ascii="Arial" w:hAnsi="Arial" w:cs="Arial"/>
                <w:b/>
                <w:lang w:eastAsia="en-AU"/>
              </w:rPr>
              <w:t xml:space="preserve">International </w:t>
            </w:r>
            <w:r>
              <w:rPr>
                <w:rFonts w:ascii="Arial" w:hAnsi="Arial" w:cs="Arial"/>
                <w:b/>
                <w:lang w:eastAsia="en-AU"/>
              </w:rPr>
              <w:t>guidance</w:t>
            </w:r>
          </w:p>
        </w:tc>
      </w:tr>
      <w:tr w:rsidR="00BF406B" w:rsidRPr="00DA2BED" w14:paraId="41AA3CC9" w14:textId="77777777" w:rsidTr="00DE6F70">
        <w:tc>
          <w:tcPr>
            <w:tcW w:w="14170" w:type="dxa"/>
            <w:gridSpan w:val="3"/>
            <w:tcBorders>
              <w:top w:val="single" w:sz="4" w:space="0" w:color="auto"/>
              <w:bottom w:val="single" w:sz="4" w:space="0" w:color="auto"/>
              <w:right w:val="single" w:sz="4" w:space="0" w:color="auto"/>
            </w:tcBorders>
          </w:tcPr>
          <w:p w14:paraId="62B7D66F" w14:textId="3D92CB77" w:rsidR="00BF406B" w:rsidRPr="00DA2BED" w:rsidRDefault="00BF406B" w:rsidP="00BF406B">
            <w:pPr>
              <w:rPr>
                <w:rFonts w:ascii="Arial" w:hAnsi="Arial" w:cs="Arial"/>
                <w:color w:val="000000"/>
                <w:lang w:eastAsia="en-AU"/>
              </w:rPr>
            </w:pPr>
            <w:r w:rsidRPr="00202006">
              <w:rPr>
                <w:rFonts w:ascii="Arial" w:hAnsi="Arial" w:cs="Arial"/>
              </w:rPr>
              <w:t xml:space="preserve">Metz TD, Berry RS, </w:t>
            </w:r>
            <w:proofErr w:type="spellStart"/>
            <w:r w:rsidRPr="00202006">
              <w:rPr>
                <w:rFonts w:ascii="Arial" w:hAnsi="Arial" w:cs="Arial"/>
              </w:rPr>
              <w:t>Fretts</w:t>
            </w:r>
            <w:proofErr w:type="spellEnd"/>
            <w:r w:rsidRPr="00202006">
              <w:rPr>
                <w:rFonts w:ascii="Arial" w:hAnsi="Arial" w:cs="Arial"/>
              </w:rPr>
              <w:t xml:space="preserve"> RC, Reddy UM, </w:t>
            </w:r>
            <w:proofErr w:type="spellStart"/>
            <w:r w:rsidRPr="00202006">
              <w:rPr>
                <w:rFonts w:ascii="Arial" w:hAnsi="Arial" w:cs="Arial"/>
              </w:rPr>
              <w:t>Turrentine</w:t>
            </w:r>
            <w:proofErr w:type="spellEnd"/>
            <w:r w:rsidRPr="00202006">
              <w:rPr>
                <w:rFonts w:ascii="Arial" w:hAnsi="Arial" w:cs="Arial"/>
              </w:rPr>
              <w:t xml:space="preserve"> MA. Obstetric Care Consensus #10: Management of Stillbirth: (Replaces Practice Bulletin Number 102, March 2009). Am J </w:t>
            </w:r>
            <w:proofErr w:type="spellStart"/>
            <w:r w:rsidRPr="00202006">
              <w:rPr>
                <w:rFonts w:ascii="Arial" w:hAnsi="Arial" w:cs="Arial"/>
              </w:rPr>
              <w:t>Obstet</w:t>
            </w:r>
            <w:proofErr w:type="spellEnd"/>
            <w:r w:rsidRPr="00202006">
              <w:rPr>
                <w:rFonts w:ascii="Arial" w:hAnsi="Arial" w:cs="Arial"/>
              </w:rPr>
              <w:t xml:space="preserve"> Gynecol. 2020 Mar;222(3):B2-b20</w:t>
            </w:r>
            <w:r w:rsidR="00225DE6">
              <w:rPr>
                <w:rFonts w:ascii="Arial" w:hAnsi="Arial" w:cs="Arial"/>
              </w:rPr>
              <w:t>.</w:t>
            </w:r>
            <w:hyperlink w:anchor="_ENREF_39" w:tooltip="Metz, 2020 #103" w:history="1">
              <w:r w:rsidR="00690755">
                <w:rPr>
                  <w:rFonts w:ascii="Arial" w:hAnsi="Arial" w:cs="Arial"/>
                </w:rPr>
                <w:fldChar w:fldCharType="begin"/>
              </w:r>
              <w:r w:rsidR="00690755">
                <w:rPr>
                  <w:rFonts w:ascii="Arial" w:hAnsi="Arial" w:cs="Arial"/>
                </w:rPr>
                <w:instrText xml:space="preserve"> ADDIN EN.CITE &lt;EndNote&gt;&lt;Cite&gt;&lt;Author&gt;Metz&lt;/Author&gt;&lt;Year&gt;2020&lt;/Year&gt;&lt;RecNum&gt;103&lt;/RecNum&gt;&lt;DisplayText&gt;&lt;style face="superscript"&gt;39&lt;/style&gt;&lt;/DisplayText&gt;&lt;record&gt;&lt;rec-number&gt;103&lt;/rec-number&gt;&lt;foreign-keys&gt;&lt;key app="EN" db-id="vvrrt5p0ex0wv2epf5yxw05useweedpe5v5w" timestamp="1645053487"&gt;103&lt;/key&gt;&lt;/foreign-keys&gt;&lt;ref-type name="Journal Article"&gt;17&lt;/ref-type&gt;&lt;contributors&gt;&lt;authors&gt;&lt;author&gt;Metz, T. D.&lt;/author&gt;&lt;author&gt;Berry, R. S.&lt;/author&gt;&lt;author&gt;Fretts, R. C.&lt;/author&gt;&lt;author&gt;Reddy, U. M.&lt;/author&gt;&lt;author&gt;Turrentine, M. A.&lt;/author&gt;&lt;/authors&gt;&lt;/contributors&gt;&lt;auth-address&gt;Society for Maternal-Fetal Medicine, 409 12 St. SW, Washington, DC 20024, USA. pubs@smfm.org.&lt;/auth-address&gt;&lt;titles&gt;&lt;title&gt;Obstetric Care Consensus #10: Management of Stillbirth: (Replaces Practice Bulletin Number 102, March 2009)&lt;/title&gt;&lt;secondary-title&gt;Am J Obstet Gynecol&lt;/secondary-title&gt;&lt;/titles&gt;&lt;periodical&gt;&lt;full-title&gt;Am J Obstet Gynecol&lt;/full-title&gt;&lt;/periodical&gt;&lt;pages&gt;B2-b20&lt;/pages&gt;&lt;volume&gt;222&lt;/volume&gt;&lt;number&gt;3&lt;/number&gt;&lt;edition&gt;2020/02/01&lt;/edition&gt;&lt;dates&gt;&lt;year&gt;2020&lt;/year&gt;&lt;pub-dates&gt;&lt;date&gt;Mar&lt;/date&gt;&lt;/pub-dates&gt;&lt;/dates&gt;&lt;isbn&gt;0002-9378&lt;/isbn&gt;&lt;accession-num&gt;32004519&lt;/accession-num&gt;&lt;urls&gt;&lt;/urls&gt;&lt;electronic-resource-num&gt;10.1016/j.ajog.2020.01.017&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39</w:t>
              </w:r>
              <w:r w:rsidR="00690755">
                <w:rPr>
                  <w:rFonts w:ascii="Arial" w:hAnsi="Arial" w:cs="Arial"/>
                </w:rPr>
                <w:fldChar w:fldCharType="end"/>
              </w:r>
            </w:hyperlink>
          </w:p>
        </w:tc>
      </w:tr>
      <w:tr w:rsidR="00BF406B" w:rsidRPr="00DA2BED" w14:paraId="2D2D3878" w14:textId="77777777" w:rsidTr="00DE6F70">
        <w:tc>
          <w:tcPr>
            <w:tcW w:w="14170" w:type="dxa"/>
            <w:gridSpan w:val="3"/>
            <w:tcBorders>
              <w:top w:val="single" w:sz="4" w:space="0" w:color="auto"/>
              <w:bottom w:val="single" w:sz="4" w:space="0" w:color="auto"/>
              <w:right w:val="single" w:sz="4" w:space="0" w:color="auto"/>
            </w:tcBorders>
          </w:tcPr>
          <w:p w14:paraId="6433AAD2" w14:textId="43946D65" w:rsidR="00BF406B" w:rsidRPr="00202006" w:rsidRDefault="00BF406B" w:rsidP="00BF406B">
            <w:pPr>
              <w:rPr>
                <w:rFonts w:ascii="Arial" w:hAnsi="Arial" w:cs="Arial"/>
              </w:rPr>
            </w:pPr>
            <w:r w:rsidRPr="00680841">
              <w:rPr>
                <w:rFonts w:ascii="Arial" w:hAnsi="Arial" w:cs="Arial"/>
              </w:rPr>
              <w:t>N</w:t>
            </w:r>
            <w:r>
              <w:rPr>
                <w:rFonts w:ascii="Arial" w:hAnsi="Arial" w:cs="Arial"/>
              </w:rPr>
              <w:t xml:space="preserve">ational </w:t>
            </w:r>
            <w:r w:rsidRPr="00680841">
              <w:rPr>
                <w:rFonts w:ascii="Arial" w:hAnsi="Arial" w:cs="Arial"/>
              </w:rPr>
              <w:t>H</w:t>
            </w:r>
            <w:r>
              <w:rPr>
                <w:rFonts w:ascii="Arial" w:hAnsi="Arial" w:cs="Arial"/>
              </w:rPr>
              <w:t xml:space="preserve">ealth </w:t>
            </w:r>
            <w:r w:rsidRPr="00680841">
              <w:rPr>
                <w:rFonts w:ascii="Arial" w:hAnsi="Arial" w:cs="Arial"/>
              </w:rPr>
              <w:t>S</w:t>
            </w:r>
            <w:r>
              <w:rPr>
                <w:rFonts w:ascii="Arial" w:hAnsi="Arial" w:cs="Arial"/>
              </w:rPr>
              <w:t>ervice (NHS)</w:t>
            </w:r>
            <w:r w:rsidRPr="00680841">
              <w:rPr>
                <w:rFonts w:ascii="Arial" w:hAnsi="Arial" w:cs="Arial"/>
              </w:rPr>
              <w:t xml:space="preserve"> England. Saving Babies' Lives Care Bundle Version Two: A care bundle for reducing perinatal mortality. Leeds: 2019</w:t>
            </w:r>
            <w:r w:rsidR="00225DE6">
              <w:rPr>
                <w:rFonts w:ascii="Arial" w:hAnsi="Arial" w:cs="Arial"/>
              </w:rPr>
              <w:t>.</w:t>
            </w:r>
            <w:hyperlink w:anchor="_ENREF_20" w:tooltip="NHS England, 2019 #108" w:history="1">
              <w:r w:rsidR="00690755">
                <w:rPr>
                  <w:rFonts w:ascii="Arial" w:hAnsi="Arial" w:cs="Arial"/>
                </w:rPr>
                <w:fldChar w:fldCharType="begin"/>
              </w:r>
              <w:r w:rsidR="00690755">
                <w:rPr>
                  <w:rFonts w:ascii="Arial" w:hAnsi="Arial" w:cs="Arial"/>
                </w:rPr>
                <w:instrText xml:space="preserve"> ADDIN EN.CITE &lt;EndNote&gt;&lt;Cite&gt;&lt;Author&gt;NHS England&lt;/Author&gt;&lt;Year&gt;2019&lt;/Year&gt;&lt;RecNum&gt;108&lt;/RecNum&gt;&lt;DisplayText&gt;&lt;style face="superscript"&gt;20&lt;/style&gt;&lt;/DisplayText&gt;&lt;record&gt;&lt;rec-number&gt;108&lt;/rec-number&gt;&lt;foreign-keys&gt;&lt;key app="EN" db-id="vvrrt5p0ex0wv2epf5yxw05useweedpe5v5w" timestamp="1645053488"&gt;108&lt;/key&gt;&lt;/foreign-keys&gt;&lt;ref-type name="Report"&gt;27&lt;/ref-type&gt;&lt;contributors&gt;&lt;authors&gt;&lt;author&gt;NHS England,&lt;/author&gt;&lt;/authors&gt;&lt;tertiary-authors&gt;&lt;author&gt;NHS England&lt;/author&gt;&lt;/tertiary-authors&gt;&lt;/contributors&gt;&lt;titles&gt;&lt;title&gt;Saving Babies&amp;apos; Lives Care Bundle Version Two: A care bundle for reducing perinatal mortality&lt;/title&gt;&lt;/titles&gt;&lt;dates&gt;&lt;year&gt;2019&lt;/year&gt;&lt;/dates&gt;&lt;pub-location&gt;Leeds&lt;/pub-location&gt;&lt;publisher&gt;NHS England&lt;/publisher&gt;&lt;urls&gt;&lt;/urls&gt;&lt;/record&gt;&lt;/Cite&gt;&lt;/EndNote&gt;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20</w:t>
              </w:r>
              <w:r w:rsidR="00690755">
                <w:rPr>
                  <w:rFonts w:ascii="Arial" w:hAnsi="Arial" w:cs="Arial"/>
                </w:rPr>
                <w:fldChar w:fldCharType="end"/>
              </w:r>
            </w:hyperlink>
          </w:p>
        </w:tc>
      </w:tr>
      <w:tr w:rsidR="00BF406B" w:rsidRPr="00DA2BED" w14:paraId="5C63B406"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3AEACA67" w14:textId="77777777" w:rsidR="00BF406B" w:rsidRPr="00DA2BED" w:rsidRDefault="00BF406B" w:rsidP="00BF406B">
            <w:pPr>
              <w:keepNext/>
              <w:spacing w:before="120" w:after="120"/>
              <w:rPr>
                <w:rFonts w:ascii="Arial" w:hAnsi="Arial" w:cs="Arial"/>
                <w:color w:val="000000"/>
                <w:lang w:eastAsia="en-AU"/>
              </w:rPr>
            </w:pPr>
            <w:r w:rsidRPr="00DA2BED">
              <w:rPr>
                <w:rFonts w:ascii="Arial" w:hAnsi="Arial" w:cs="Arial"/>
                <w:b/>
                <w:lang w:eastAsia="en-AU"/>
              </w:rPr>
              <w:t>Other sources</w:t>
            </w:r>
          </w:p>
        </w:tc>
      </w:tr>
      <w:tr w:rsidR="00BF406B" w:rsidRPr="00DA2BED" w14:paraId="630D8C75" w14:textId="77777777" w:rsidTr="00DE6F70">
        <w:tc>
          <w:tcPr>
            <w:tcW w:w="14170" w:type="dxa"/>
            <w:gridSpan w:val="3"/>
            <w:tcBorders>
              <w:top w:val="single" w:sz="4" w:space="0" w:color="auto"/>
              <w:bottom w:val="single" w:sz="4" w:space="0" w:color="auto"/>
              <w:right w:val="single" w:sz="4" w:space="0" w:color="auto"/>
            </w:tcBorders>
          </w:tcPr>
          <w:p w14:paraId="41AE9EC4" w14:textId="30359B60" w:rsidR="00BF406B" w:rsidRPr="00F0600B" w:rsidRDefault="00BF406B" w:rsidP="00BF406B">
            <w:pPr>
              <w:keepNext/>
              <w:rPr>
                <w:rFonts w:ascii="Arial" w:hAnsi="Arial" w:cs="Arial"/>
              </w:rPr>
            </w:pPr>
            <w:r w:rsidRPr="00F0600B">
              <w:rPr>
                <w:rFonts w:ascii="Arial" w:hAnsi="Arial" w:cs="Arial"/>
              </w:rPr>
              <w:t xml:space="preserve">Women and Babies Research </w:t>
            </w:r>
            <w:proofErr w:type="spellStart"/>
            <w:r w:rsidRPr="00F0600B">
              <w:rPr>
                <w:rFonts w:ascii="Arial" w:hAnsi="Arial" w:cs="Arial"/>
              </w:rPr>
              <w:t>Kolling</w:t>
            </w:r>
            <w:proofErr w:type="spellEnd"/>
            <w:r w:rsidRPr="00F0600B">
              <w:rPr>
                <w:rFonts w:ascii="Arial" w:hAnsi="Arial" w:cs="Arial"/>
              </w:rPr>
              <w:t xml:space="preserve"> Institute. Every week counts. [Internet] St Leonards, NSW: </w:t>
            </w:r>
            <w:r>
              <w:rPr>
                <w:rFonts w:ascii="Arial" w:hAnsi="Arial" w:cs="Arial"/>
              </w:rPr>
              <w:t>The University of Sydney; 2020.</w:t>
            </w:r>
            <w:hyperlink w:anchor="_ENREF_40" w:tooltip="Women and Babies Research Kolling Institute, 2020 #54" w:history="1">
              <w:r w:rsidR="00690755">
                <w:rPr>
                  <w:rFonts w:ascii="Arial" w:hAnsi="Arial" w:cs="Arial"/>
                </w:rPr>
                <w:fldChar w:fldCharType="begin"/>
              </w:r>
              <w:r w:rsidR="00690755">
                <w:rPr>
                  <w:rFonts w:ascii="Arial" w:hAnsi="Arial" w:cs="Arial"/>
                </w:rPr>
                <w:instrText xml:space="preserve"> ADDIN EN.CITE &lt;EndNote&gt;&lt;Cite&gt;&lt;Author&gt;Women and Babies Research Kolling Institute&lt;/Author&gt;&lt;Year&gt;2020&lt;/Year&gt;&lt;RecNum&gt;54&lt;/RecNum&gt;&lt;DisplayText&gt;&lt;style face="superscript"&gt;40&lt;/style&gt;&lt;/DisplayText&gt;&lt;record&gt;&lt;rec-number&gt;54&lt;/rec-number&gt;&lt;foreign-keys&gt;&lt;key app="EN" db-id="vvrrt5p0ex0wv2epf5yxw05useweedpe5v5w" timestamp="1642743107"&gt;54&lt;/key&gt;&lt;/foreign-keys&gt;&lt;ref-type name="Web Page"&gt;12&lt;/ref-type&gt;&lt;contributors&gt;&lt;authors&gt;&lt;author&gt;Women and Babies Research Kolling Institute,&lt;/author&gt;&lt;/authors&gt;&lt;/contributors&gt;&lt;titles&gt;&lt;title&gt;Every week counts.&lt;/title&gt;&lt;/titles&gt;&lt;dates&gt;&lt;year&gt;2020&lt;/year&gt;&lt;/dates&gt;&lt;pub-location&gt;St Leonards, NSW&lt;/pub-location&gt;&lt;publisher&gt;University of Sydney&lt;/publisher&gt;&lt;urls&gt;&lt;related-urls&gt;&lt;url&gt;https://everyweekcounts.com.au/&lt;/url&gt;&lt;/related-urls&gt;&lt;/urls&gt;&lt;custom2&gt;15 Nov 2021&lt;/custom2&gt;&lt;/record&gt;&lt;/Cite&gt;&lt;/EndNote&gt;</w:instrText>
              </w:r>
              <w:r w:rsidR="00690755">
                <w:rPr>
                  <w:rFonts w:ascii="Arial" w:hAnsi="Arial" w:cs="Arial"/>
                </w:rPr>
                <w:fldChar w:fldCharType="separate"/>
              </w:r>
              <w:r w:rsidR="00690755" w:rsidRPr="00690755">
                <w:rPr>
                  <w:rFonts w:ascii="Arial" w:hAnsi="Arial" w:cs="Arial"/>
                  <w:noProof/>
                  <w:vertAlign w:val="superscript"/>
                </w:rPr>
                <w:t>40</w:t>
              </w:r>
              <w:r w:rsidR="00690755">
                <w:rPr>
                  <w:rFonts w:ascii="Arial" w:hAnsi="Arial" w:cs="Arial"/>
                </w:rPr>
                <w:fldChar w:fldCharType="end"/>
              </w:r>
            </w:hyperlink>
          </w:p>
        </w:tc>
      </w:tr>
    </w:tbl>
    <w:p w14:paraId="35EFF6A1" w14:textId="77777777" w:rsidR="00DE6F70" w:rsidRPr="00DA2BED" w:rsidRDefault="00DE6F70" w:rsidP="00DE6F70">
      <w:pPr>
        <w:rPr>
          <w:rFonts w:eastAsia="Calibri"/>
        </w:rPr>
      </w:pPr>
      <w:r w:rsidRPr="00DA2BED">
        <w:rPr>
          <w:rFonts w:eastAsia="Calibri"/>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532D7564"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51D53C87" w14:textId="77777777"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Quality Statement 7: Discussing investigations for stillbirth</w:t>
            </w:r>
          </w:p>
        </w:tc>
        <w:tc>
          <w:tcPr>
            <w:tcW w:w="11482" w:type="dxa"/>
            <w:tcBorders>
              <w:top w:val="single" w:sz="4" w:space="0" w:color="auto"/>
              <w:left w:val="single" w:sz="4" w:space="0" w:color="auto"/>
              <w:bottom w:val="single" w:sz="4" w:space="0" w:color="auto"/>
            </w:tcBorders>
            <w:shd w:val="clear" w:color="auto" w:fill="FFFFFF"/>
          </w:tcPr>
          <w:p w14:paraId="7C7FF02A" w14:textId="559CFBE0" w:rsidR="00DE6F70" w:rsidRPr="00DA2BED" w:rsidRDefault="00261AC7" w:rsidP="00DE6F70">
            <w:pPr>
              <w:spacing w:line="276" w:lineRule="auto"/>
              <w:rPr>
                <w:rFonts w:ascii="Arial" w:hAnsi="Arial" w:cs="Arial"/>
                <w:b/>
                <w:lang w:eastAsia="en-AU"/>
              </w:rPr>
            </w:pPr>
            <w:r w:rsidRPr="00261AC7">
              <w:rPr>
                <w:rFonts w:ascii="Arial" w:hAnsi="Arial" w:cs="Arial"/>
                <w:b/>
                <w:lang w:eastAsia="en-AU"/>
              </w:rPr>
              <w:t xml:space="preserve">When a stillbirth is diagnosed, the availability, </w:t>
            </w:r>
            <w:proofErr w:type="gramStart"/>
            <w:r w:rsidRPr="00261AC7">
              <w:rPr>
                <w:rFonts w:ascii="Arial" w:hAnsi="Arial" w:cs="Arial"/>
                <w:b/>
                <w:lang w:eastAsia="en-AU"/>
              </w:rPr>
              <w:t>timing</w:t>
            </w:r>
            <w:proofErr w:type="gramEnd"/>
            <w:r w:rsidRPr="00261AC7">
              <w:rPr>
                <w:rFonts w:ascii="Arial" w:hAnsi="Arial" w:cs="Arial"/>
                <w:b/>
                <w:lang w:eastAsia="en-AU"/>
              </w:rPr>
              <w:t xml:space="preserve"> and anticipated value of clinical investigations, including autopsy, are discussed with the parents. The parents are supported to share their views about factors they perceive may have contributed to the stillbirth, including aspects of the woman’s clinical care. This information is documented and considered alongside the agreed clinical investigations, and as part of local perinatal mortality audit or incident investigation processes.</w:t>
            </w:r>
          </w:p>
        </w:tc>
      </w:tr>
      <w:tr w:rsidR="00DE6F70" w:rsidRPr="00DA2BED" w14:paraId="3F78D91F"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11FD5A2B"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7C970F8C"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1A2E4844" w14:textId="364F8892" w:rsidR="00DE6F70" w:rsidRPr="00DA2BED" w:rsidRDefault="00DE6F70" w:rsidP="004B1C8E">
            <w:pPr>
              <w:spacing w:before="120" w:after="120" w:line="276" w:lineRule="auto"/>
              <w:rPr>
                <w:rFonts w:ascii="Arial" w:hAnsi="Arial" w:cs="Arial"/>
                <w:b/>
                <w:lang w:eastAsia="en-AU"/>
              </w:rPr>
            </w:pPr>
            <w:r>
              <w:rPr>
                <w:rFonts w:ascii="Arial" w:hAnsi="Arial" w:cs="Arial"/>
                <w:b/>
              </w:rPr>
              <w:t xml:space="preserve">Australian </w:t>
            </w:r>
            <w:r w:rsidR="004B1C8E">
              <w:rPr>
                <w:rFonts w:ascii="Arial" w:hAnsi="Arial" w:cs="Arial"/>
                <w:b/>
              </w:rPr>
              <w:t>guidance</w:t>
            </w:r>
          </w:p>
        </w:tc>
      </w:tr>
      <w:tr w:rsidR="00475D9D" w:rsidRPr="00DA2BED" w14:paraId="0B6D7425" w14:textId="77777777" w:rsidTr="00DE6F70">
        <w:tc>
          <w:tcPr>
            <w:tcW w:w="14170" w:type="dxa"/>
            <w:gridSpan w:val="3"/>
            <w:tcBorders>
              <w:top w:val="single" w:sz="4" w:space="0" w:color="auto"/>
              <w:bottom w:val="single" w:sz="4" w:space="0" w:color="auto"/>
              <w:right w:val="single" w:sz="4" w:space="0" w:color="auto"/>
            </w:tcBorders>
          </w:tcPr>
          <w:p w14:paraId="6B934290" w14:textId="139689FE" w:rsidR="00475D9D" w:rsidRPr="00165269" w:rsidRDefault="00475D9D" w:rsidP="00475D9D">
            <w:pPr>
              <w:rPr>
                <w:rFonts w:ascii="Arial" w:hAnsi="Arial" w:cs="Arial"/>
              </w:rPr>
            </w:pPr>
            <w:r w:rsidRPr="00230824">
              <w:rPr>
                <w:rFonts w:ascii="Arial" w:hAnsi="Arial" w:cs="Arial"/>
              </w:rPr>
              <w:t>Flenady V, Oats J, Gardener G, Masson V, McCowan L, Kent A, et al. Clinical Practice Guideline for Care Around Stillbirth and Neonatal Death. Version 3.4. Brisbane, Australia: Centre of Research Excellence in Stillbirth, 2020.</w:t>
            </w:r>
            <w:hyperlink w:anchor="_ENREF_2" w:tooltip="Flenady, 2020 #5" w:history="1">
              <w:r w:rsidR="00690755">
                <w:rPr>
                  <w:rFonts w:ascii="Arial" w:hAnsi="Arial" w:cs="Arial"/>
                </w:rPr>
                <w:fldChar w:fldCharType="begin"/>
              </w:r>
              <w:r w:rsidR="00690755">
                <w:rPr>
                  <w:rFonts w:ascii="Arial" w:hAnsi="Arial" w:cs="Arial"/>
                </w:rPr>
                <w:instrText xml:space="preserve"> ADDIN EN.CITE &lt;EndNote&gt;&lt;Cite&gt;&lt;Author&gt;Flenady&lt;/Author&gt;&lt;Year&gt;2020&lt;/Year&gt;&lt;RecNum&gt;5&lt;/RecNum&gt;&lt;DisplayText&gt;&lt;style face="superscript"&gt;2&lt;/style&gt;&lt;/DisplayText&gt;&lt;record&gt;&lt;rec-number&gt;5&lt;/rec-number&gt;&lt;foreign-keys&gt;&lt;key app="EN" db-id="vvrrt5p0ex0wv2epf5yxw05useweedpe5v5w" timestamp="1642743103"&gt;5&lt;/key&gt;&lt;/foreign-keys&gt;&lt;ref-type name="Report"&gt;27&lt;/ref-type&gt;&lt;contributors&gt;&lt;authors&gt;&lt;author&gt;Flenady, V.&lt;/author&gt;&lt;author&gt;Oats, J.&lt;/author&gt;&lt;author&gt;Gardener, G.&lt;/author&gt;&lt;author&gt;Masson, V.&lt;/author&gt;&lt;author&gt;McCowan, L.&lt;/author&gt;&lt;author&gt;Kent, A.&lt;/author&gt;&lt;author&gt;Tudehope, D.&lt;/author&gt;&lt;author&gt;Middleton, P.&lt;/author&gt;&lt;author&gt;Donnolley, N.&lt;/author&gt;&lt;author&gt;Boyle, F.&lt;/author&gt;&lt;author&gt;Horey, D.&lt;/author&gt;&lt;author&gt;Ellwood, D.&lt;/author&gt;&lt;author&gt;Gordon, A.&lt;/author&gt;&lt;author&gt;Sinclair, L.&lt;/author&gt;&lt;author&gt;Humphrey, M.&lt;/author&gt;&lt;author&gt;Zuccollo, J.&lt;/author&gt;&lt;author&gt;Dahlstrom, J.&lt;/author&gt;&lt;author&gt;Mahomed, K.&lt;/author&gt;&lt;author&gt;Henry, S.&lt;/author&gt;&lt;author&gt;Khong, Y.&lt;/author&gt;&lt;author&gt;for the PSANZ Care around the time of stillbirth and neonatal death guidelines group,.&lt;/author&gt;&lt;/authors&gt;&lt;tertiary-authors&gt;&lt;author&gt;NHMRC Centre of Research Excellence in Stillbirth,&lt;/author&gt;&lt;/tertiary-authors&gt;&lt;/contributors&gt;&lt;titles&gt;&lt;title&gt;Clinical Practice Guideline for Care Around Stillbirth and Neonatal Death&lt;/title&gt;&lt;/titles&gt;&lt;edition&gt;Version 3.4&lt;/edition&gt;&lt;dates&gt;&lt;year&gt;2020&lt;/year&gt;&lt;/dates&gt;&lt;pub-location&gt;Brisbane&lt;/pub-location&gt;&lt;publisher&gt;NHMRC 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w:t>
              </w:r>
              <w:r w:rsidR="00690755">
                <w:rPr>
                  <w:rFonts w:ascii="Arial" w:hAnsi="Arial" w:cs="Arial"/>
                </w:rPr>
                <w:fldChar w:fldCharType="end"/>
              </w:r>
            </w:hyperlink>
          </w:p>
        </w:tc>
      </w:tr>
      <w:tr w:rsidR="00475D9D" w:rsidRPr="00DA2BED" w14:paraId="0B1DB026" w14:textId="77777777" w:rsidTr="00DE6F70">
        <w:tc>
          <w:tcPr>
            <w:tcW w:w="14170" w:type="dxa"/>
            <w:gridSpan w:val="3"/>
            <w:tcBorders>
              <w:top w:val="single" w:sz="4" w:space="0" w:color="auto"/>
              <w:bottom w:val="single" w:sz="4" w:space="0" w:color="auto"/>
              <w:right w:val="single" w:sz="4" w:space="0" w:color="auto"/>
            </w:tcBorders>
          </w:tcPr>
          <w:p w14:paraId="4A3C6C90" w14:textId="1138A021" w:rsidR="00475D9D" w:rsidRPr="00DA2BED" w:rsidRDefault="00475D9D" w:rsidP="00475D9D">
            <w:pPr>
              <w:rPr>
                <w:rFonts w:ascii="Arial" w:hAnsi="Arial" w:cs="Arial"/>
                <w:lang w:eastAsia="en-AU"/>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475D9D" w:rsidRPr="00DA2BED" w14:paraId="73B3E7A9" w14:textId="77777777" w:rsidTr="00DE6F70">
        <w:tc>
          <w:tcPr>
            <w:tcW w:w="14170" w:type="dxa"/>
            <w:gridSpan w:val="3"/>
            <w:tcBorders>
              <w:top w:val="single" w:sz="4" w:space="0" w:color="auto"/>
              <w:bottom w:val="single" w:sz="4" w:space="0" w:color="auto"/>
              <w:right w:val="single" w:sz="4" w:space="0" w:color="auto"/>
            </w:tcBorders>
          </w:tcPr>
          <w:p w14:paraId="68D5F8BA" w14:textId="4463D712" w:rsidR="00475D9D" w:rsidRPr="00623469" w:rsidRDefault="00475D9D" w:rsidP="00475D9D">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4B1C8E" w:rsidRPr="00DA2BED" w14:paraId="580931BC"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53329EF6" w14:textId="5107F77B" w:rsidR="004B1C8E" w:rsidRPr="00DA2BED" w:rsidRDefault="004B1C8E" w:rsidP="003D1E04">
            <w:pPr>
              <w:spacing w:before="120" w:after="120" w:line="276" w:lineRule="auto"/>
              <w:rPr>
                <w:rFonts w:ascii="Arial" w:hAnsi="Arial" w:cs="Arial"/>
                <w:b/>
                <w:lang w:eastAsia="en-AU"/>
              </w:rPr>
            </w:pPr>
            <w:r>
              <w:rPr>
                <w:rFonts w:ascii="Arial" w:hAnsi="Arial" w:cs="Arial"/>
                <w:b/>
              </w:rPr>
              <w:t xml:space="preserve">International </w:t>
            </w:r>
            <w:r w:rsidR="003D1E04">
              <w:rPr>
                <w:rFonts w:ascii="Arial" w:hAnsi="Arial" w:cs="Arial"/>
                <w:b/>
              </w:rPr>
              <w:t>guidance</w:t>
            </w:r>
          </w:p>
        </w:tc>
      </w:tr>
      <w:tr w:rsidR="00475D9D" w:rsidRPr="00DA2BED" w14:paraId="0A74F288" w14:textId="77777777" w:rsidTr="00DE6F70">
        <w:tc>
          <w:tcPr>
            <w:tcW w:w="14170" w:type="dxa"/>
            <w:gridSpan w:val="3"/>
            <w:tcBorders>
              <w:top w:val="single" w:sz="4" w:space="0" w:color="auto"/>
              <w:bottom w:val="single" w:sz="4" w:space="0" w:color="auto"/>
              <w:right w:val="single" w:sz="4" w:space="0" w:color="auto"/>
            </w:tcBorders>
          </w:tcPr>
          <w:p w14:paraId="73C5E87D" w14:textId="453EB983" w:rsidR="00475D9D" w:rsidRPr="00202006" w:rsidRDefault="00475D9D" w:rsidP="00475D9D">
            <w:pPr>
              <w:rPr>
                <w:rFonts w:ascii="Arial" w:hAnsi="Arial" w:cs="Arial"/>
              </w:rPr>
            </w:pPr>
            <w:r w:rsidRPr="00230824">
              <w:rPr>
                <w:rFonts w:ascii="Arial" w:hAnsi="Arial" w:cs="Arial"/>
              </w:rPr>
              <w:t>Health Service Executive. National Standards for Bereavement Care Following Pregnancy Loss and Perinatal Death. Ireland: 2019.</w:t>
            </w:r>
            <w:hyperlink w:anchor="_ENREF_19" w:tooltip="Health Service Executive, 2019 #97" w:history="1">
              <w:r w:rsidR="00690755">
                <w:rPr>
                  <w:rFonts w:ascii="Arial" w:hAnsi="Arial" w:cs="Arial"/>
                </w:rPr>
                <w:fldChar w:fldCharType="begin"/>
              </w:r>
              <w:r w:rsidR="00690755">
                <w:rPr>
                  <w:rFonts w:ascii="Arial" w:hAnsi="Arial" w:cs="Arial"/>
                </w:rPr>
                <w:instrText xml:space="preserve"> ADDIN EN.CITE &lt;EndNote&gt;&lt;Cite&gt;&lt;Author&gt;Health Service Executive&lt;/Author&gt;&lt;Year&gt;2019&lt;/Year&gt;&lt;RecNum&gt;97&lt;/RecNum&gt;&lt;DisplayText&gt;&lt;style face="superscript"&gt;19&lt;/style&gt;&lt;/DisplayText&gt;&lt;record&gt;&lt;rec-number&gt;97&lt;/rec-number&gt;&lt;foreign-keys&gt;&lt;key app="EN" db-id="vvrrt5p0ex0wv2epf5yxw05useweedpe5v5w" timestamp="1645053487"&gt;97&lt;/key&gt;&lt;/foreign-keys&gt;&lt;ref-type name="Report"&gt;27&lt;/ref-type&gt;&lt;contributors&gt;&lt;authors&gt;&lt;author&gt;Health Service Executive,&lt;/author&gt;&lt;/authors&gt;&lt;tertiary-authors&gt;&lt;author&gt;Health Service Executive&lt;/author&gt;&lt;/tertiary-authors&gt;&lt;/contributors&gt;&lt;titles&gt;&lt;title&gt;National Standards for Bereavement Care Following Pregnancy Loss and Perinatal Death&lt;/title&gt;&lt;/titles&gt;&lt;dates&gt;&lt;year&gt;2019&lt;/year&gt;&lt;/dates&gt;&lt;pub-location&gt;Ireland&lt;/pub-location&gt;&lt;urls&gt;&lt;/urls&gt;&lt;/record&gt;&lt;/Cite&gt;&lt;/EndNote&gt;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19</w:t>
              </w:r>
              <w:r w:rsidR="00690755">
                <w:rPr>
                  <w:rFonts w:ascii="Arial" w:hAnsi="Arial" w:cs="Arial"/>
                </w:rPr>
                <w:fldChar w:fldCharType="end"/>
              </w:r>
            </w:hyperlink>
          </w:p>
        </w:tc>
      </w:tr>
      <w:tr w:rsidR="00475D9D" w:rsidRPr="00DA2BED" w14:paraId="7BCEDCF1" w14:textId="77777777" w:rsidTr="00DE6F70">
        <w:tc>
          <w:tcPr>
            <w:tcW w:w="14170" w:type="dxa"/>
            <w:gridSpan w:val="3"/>
            <w:tcBorders>
              <w:top w:val="single" w:sz="4" w:space="0" w:color="auto"/>
              <w:bottom w:val="single" w:sz="4" w:space="0" w:color="auto"/>
              <w:right w:val="single" w:sz="4" w:space="0" w:color="auto"/>
            </w:tcBorders>
          </w:tcPr>
          <w:p w14:paraId="43890D45" w14:textId="125FA69E" w:rsidR="00475D9D" w:rsidRPr="00245A5E" w:rsidRDefault="00475D9D" w:rsidP="00475D9D">
            <w:pPr>
              <w:rPr>
                <w:rFonts w:ascii="Arial" w:hAnsi="Arial" w:cs="Arial"/>
              </w:rPr>
            </w:pPr>
            <w:r w:rsidRPr="00230824">
              <w:rPr>
                <w:rFonts w:ascii="Arial" w:hAnsi="Arial" w:cs="Arial"/>
              </w:rPr>
              <w:t xml:space="preserve">Metz TD, Berry RS, </w:t>
            </w:r>
            <w:proofErr w:type="spellStart"/>
            <w:r w:rsidRPr="00230824">
              <w:rPr>
                <w:rFonts w:ascii="Arial" w:hAnsi="Arial" w:cs="Arial"/>
              </w:rPr>
              <w:t>Fretts</w:t>
            </w:r>
            <w:proofErr w:type="spellEnd"/>
            <w:r w:rsidRPr="00230824">
              <w:rPr>
                <w:rFonts w:ascii="Arial" w:hAnsi="Arial" w:cs="Arial"/>
              </w:rPr>
              <w:t xml:space="preserve"> RC, Reddy UM, </w:t>
            </w:r>
            <w:proofErr w:type="spellStart"/>
            <w:r w:rsidRPr="00230824">
              <w:rPr>
                <w:rFonts w:ascii="Arial" w:hAnsi="Arial" w:cs="Arial"/>
              </w:rPr>
              <w:t>Turrentine</w:t>
            </w:r>
            <w:proofErr w:type="spellEnd"/>
            <w:r w:rsidRPr="00230824">
              <w:rPr>
                <w:rFonts w:ascii="Arial" w:hAnsi="Arial" w:cs="Arial"/>
              </w:rPr>
              <w:t xml:space="preserve"> MA. Obstetric Care Consensus #10: Management of Stillbirth: (Replaces Practice Bulletin Number 102, March 2009). Am J </w:t>
            </w:r>
            <w:proofErr w:type="spellStart"/>
            <w:r w:rsidRPr="00230824">
              <w:rPr>
                <w:rFonts w:ascii="Arial" w:hAnsi="Arial" w:cs="Arial"/>
              </w:rPr>
              <w:t>Obstet</w:t>
            </w:r>
            <w:proofErr w:type="spellEnd"/>
            <w:r w:rsidRPr="00230824">
              <w:rPr>
                <w:rFonts w:ascii="Arial" w:hAnsi="Arial" w:cs="Arial"/>
              </w:rPr>
              <w:t xml:space="preserve"> Gynecol. 2020 Mar;222(3):B2-b20</w:t>
            </w:r>
            <w:r w:rsidR="00225DE6">
              <w:rPr>
                <w:rFonts w:ascii="Arial" w:hAnsi="Arial" w:cs="Arial"/>
              </w:rPr>
              <w:t>.</w:t>
            </w:r>
            <w:hyperlink w:anchor="_ENREF_39" w:tooltip="Metz, 2020 #103" w:history="1">
              <w:r w:rsidR="00690755">
                <w:rPr>
                  <w:rFonts w:ascii="Arial" w:hAnsi="Arial" w:cs="Arial"/>
                </w:rPr>
                <w:fldChar w:fldCharType="begin"/>
              </w:r>
              <w:r w:rsidR="00690755">
                <w:rPr>
                  <w:rFonts w:ascii="Arial" w:hAnsi="Arial" w:cs="Arial"/>
                </w:rPr>
                <w:instrText xml:space="preserve"> ADDIN EN.CITE &lt;EndNote&gt;&lt;Cite&gt;&lt;Author&gt;Metz&lt;/Author&gt;&lt;Year&gt;2020&lt;/Year&gt;&lt;RecNum&gt;103&lt;/RecNum&gt;&lt;DisplayText&gt;&lt;style face="superscript"&gt;39&lt;/style&gt;&lt;/DisplayText&gt;&lt;record&gt;&lt;rec-number&gt;103&lt;/rec-number&gt;&lt;foreign-keys&gt;&lt;key app="EN" db-id="vvrrt5p0ex0wv2epf5yxw05useweedpe5v5w" timestamp="1645053487"&gt;103&lt;/key&gt;&lt;/foreign-keys&gt;&lt;ref-type name="Journal Article"&gt;17&lt;/ref-type&gt;&lt;contributors&gt;&lt;authors&gt;&lt;author&gt;Metz, T. D.&lt;/author&gt;&lt;author&gt;Berry, R. S.&lt;/author&gt;&lt;author&gt;Fretts, R. C.&lt;/author&gt;&lt;author&gt;Reddy, U. M.&lt;/author&gt;&lt;author&gt;Turrentine, M. A.&lt;/author&gt;&lt;/authors&gt;&lt;/contributors&gt;&lt;auth-address&gt;Society for Maternal-Fetal Medicine, 409 12 St. SW, Washington, DC 20024, USA. pubs@smfm.org.&lt;/auth-address&gt;&lt;titles&gt;&lt;title&gt;Obstetric Care Consensus #10: Management of Stillbirth: (Replaces Practice Bulletin Number 102, March 2009)&lt;/title&gt;&lt;secondary-title&gt;Am J Obstet Gynecol&lt;/secondary-title&gt;&lt;/titles&gt;&lt;periodical&gt;&lt;full-title&gt;Am J Obstet Gynecol&lt;/full-title&gt;&lt;/periodical&gt;&lt;pages&gt;B2-b20&lt;/pages&gt;&lt;volume&gt;222&lt;/volume&gt;&lt;number&gt;3&lt;/number&gt;&lt;edition&gt;2020/02/01&lt;/edition&gt;&lt;dates&gt;&lt;year&gt;2020&lt;/year&gt;&lt;pub-dates&gt;&lt;date&gt;Mar&lt;/date&gt;&lt;/pub-dates&gt;&lt;/dates&gt;&lt;isbn&gt;0002-9378&lt;/isbn&gt;&lt;accession-num&gt;32004519&lt;/accession-num&gt;&lt;urls&gt;&lt;/urls&gt;&lt;electronic-resource-num&gt;10.1016/j.ajog.2020.01.017&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39</w:t>
              </w:r>
              <w:r w:rsidR="00690755">
                <w:rPr>
                  <w:rFonts w:ascii="Arial" w:hAnsi="Arial" w:cs="Arial"/>
                </w:rPr>
                <w:fldChar w:fldCharType="end"/>
              </w:r>
            </w:hyperlink>
          </w:p>
        </w:tc>
      </w:tr>
      <w:tr w:rsidR="00475D9D" w:rsidRPr="00DA2BED" w14:paraId="547CED05" w14:textId="77777777" w:rsidTr="00DE6F70">
        <w:tc>
          <w:tcPr>
            <w:tcW w:w="14170" w:type="dxa"/>
            <w:gridSpan w:val="3"/>
            <w:tcBorders>
              <w:top w:val="single" w:sz="4" w:space="0" w:color="auto"/>
              <w:bottom w:val="single" w:sz="4" w:space="0" w:color="auto"/>
              <w:right w:val="single" w:sz="4" w:space="0" w:color="auto"/>
            </w:tcBorders>
          </w:tcPr>
          <w:p w14:paraId="49FEF154" w14:textId="7A87AE92" w:rsidR="00475D9D" w:rsidRPr="00202006" w:rsidRDefault="00475D9D" w:rsidP="00475D9D">
            <w:pPr>
              <w:rPr>
                <w:rFonts w:ascii="Arial" w:hAnsi="Arial" w:cs="Arial"/>
              </w:rPr>
            </w:pPr>
            <w:r w:rsidRPr="00230824">
              <w:rPr>
                <w:rFonts w:ascii="Arial" w:hAnsi="Arial" w:cs="Arial"/>
              </w:rPr>
              <w:t>Royal College of Obstetricians and Gynaecologists. Late Intrauterine Fetal Death and Stillbirth: Green-top Guideline No. 55. UK: RCOG, 2010.</w:t>
            </w:r>
            <w:hyperlink w:anchor="_ENREF_9" w:tooltip="Royal College of Obstetricians and Gynaecologists, 2010 #120" w:history="1">
              <w:r w:rsidR="00690755">
                <w:rPr>
                  <w:rFonts w:ascii="Arial" w:hAnsi="Arial" w:cs="Arial"/>
                </w:rPr>
                <w:fldChar w:fldCharType="begin"/>
              </w:r>
              <w:r w:rsidR="00690755">
                <w:rPr>
                  <w:rFonts w:ascii="Arial" w:hAnsi="Arial" w:cs="Arial"/>
                </w:rPr>
                <w:instrText xml:space="preserve"> ADDIN EN.CITE &lt;EndNote&gt;&lt;Cite&gt;&lt;Author&gt;Royal College of Obstetricians and Gynaecologists&lt;/Author&gt;&lt;Year&gt;2010&lt;/Year&gt;&lt;RecNum&gt;120&lt;/RecNum&gt;&lt;DisplayText&gt;&lt;style face="superscript"&gt;9&lt;/style&gt;&lt;/DisplayText&gt;&lt;record&gt;&lt;rec-number&gt;120&lt;/rec-number&gt;&lt;foreign-keys&gt;&lt;key app="EN" db-id="vvrrt5p0ex0wv2epf5yxw05useweedpe5v5w" timestamp="1645053488"&gt;120&lt;/key&gt;&lt;/foreign-keys&gt;&lt;ref-type name="Report"&gt;27&lt;/ref-type&gt;&lt;contributors&gt;&lt;authors&gt;&lt;author&gt;Royal College of Obstetricians and Gynaecologists,&lt;/author&gt;&lt;/authors&gt;&lt;tertiary-authors&gt;&lt;author&gt;RCOG&lt;/author&gt;&lt;/tertiary-authors&gt;&lt;/contributors&gt;&lt;titles&gt;&lt;title&gt;Late Intrauterine Fetal Death and Stillbirth: Green-top Guideline No. 55&lt;/title&gt;&lt;/titles&gt;&lt;dates&gt;&lt;year&gt;2010&lt;/year&gt;&lt;/dates&gt;&lt;pub-location&gt;UK&lt;/pub-location&gt;&lt;publisher&gt;RCOG&lt;/publisher&gt;&lt;urls&gt;&lt;/urls&gt;&lt;/record&gt;&lt;/Cite&gt;&lt;/EndNote&gt;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9</w:t>
              </w:r>
              <w:r w:rsidR="00690755">
                <w:rPr>
                  <w:rFonts w:ascii="Arial" w:hAnsi="Arial" w:cs="Arial"/>
                </w:rPr>
                <w:fldChar w:fldCharType="end"/>
              </w:r>
            </w:hyperlink>
          </w:p>
        </w:tc>
      </w:tr>
      <w:tr w:rsidR="00475D9D" w:rsidRPr="00DA2BED" w14:paraId="58F27C28" w14:textId="77777777" w:rsidTr="00DE6F70">
        <w:tc>
          <w:tcPr>
            <w:tcW w:w="14170" w:type="dxa"/>
            <w:gridSpan w:val="3"/>
            <w:tcBorders>
              <w:top w:val="single" w:sz="4" w:space="0" w:color="auto"/>
              <w:bottom w:val="single" w:sz="4" w:space="0" w:color="auto"/>
              <w:right w:val="single" w:sz="4" w:space="0" w:color="auto"/>
            </w:tcBorders>
          </w:tcPr>
          <w:p w14:paraId="579DB9EC" w14:textId="42411990" w:rsidR="00475D9D" w:rsidRPr="00245A5E" w:rsidRDefault="00475D9D" w:rsidP="00475D9D">
            <w:pPr>
              <w:rPr>
                <w:rFonts w:ascii="Arial" w:hAnsi="Arial" w:cs="Arial"/>
              </w:rPr>
            </w:pPr>
            <w:r w:rsidRPr="00230824">
              <w:rPr>
                <w:rFonts w:ascii="Arial" w:hAnsi="Arial" w:cs="Arial"/>
              </w:rPr>
              <w:t>World Health Organization. Making Every Baby Count: Audit and review of stillbirths and neonatal deaths. Geneva, Switzerland: World Health Organization, 2016.</w:t>
            </w:r>
            <w:hyperlink w:anchor="_ENREF_41" w:tooltip="World Health Organization, 2016 #139" w:history="1">
              <w:r w:rsidR="00690755">
                <w:rPr>
                  <w:rFonts w:ascii="Arial" w:hAnsi="Arial" w:cs="Arial"/>
                </w:rPr>
                <w:fldChar w:fldCharType="begin"/>
              </w:r>
              <w:r w:rsidR="00690755">
                <w:rPr>
                  <w:rFonts w:ascii="Arial" w:hAnsi="Arial" w:cs="Arial"/>
                </w:rPr>
                <w:instrText xml:space="preserve"> ADDIN EN.CITE &lt;EndNote&gt;&lt;Cite&gt;&lt;Author&gt;World Health Organization&lt;/Author&gt;&lt;Year&gt;2016&lt;/Year&gt;&lt;RecNum&gt;139&lt;/RecNum&gt;&lt;DisplayText&gt;&lt;style face="superscript"&gt;41&lt;/style&gt;&lt;/DisplayText&gt;&lt;record&gt;&lt;rec-number&gt;139&lt;/rec-number&gt;&lt;foreign-keys&gt;&lt;key app="EN" db-id="vvrrt5p0ex0wv2epf5yxw05useweedpe5v5w" timestamp="1645053488"&gt;139&lt;/key&gt;&lt;/foreign-keys&gt;&lt;ref-type name="Report"&gt;27&lt;/ref-type&gt;&lt;contributors&gt;&lt;authors&gt;&lt;author&gt;World Health Organization,&lt;/author&gt;&lt;/authors&gt;&lt;/contributors&gt;&lt;titles&gt;&lt;title&gt;Making Every Baby Count: Audit and review of stillbirths and neonatal deaths&lt;/title&gt;&lt;/titles&gt;&lt;dates&gt;&lt;year&gt;2016&lt;/year&gt;&lt;/dates&gt;&lt;pub-location&gt;Geneva,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41</w:t>
              </w:r>
              <w:r w:rsidR="00690755">
                <w:rPr>
                  <w:rFonts w:ascii="Arial" w:hAnsi="Arial" w:cs="Arial"/>
                </w:rPr>
                <w:fldChar w:fldCharType="end"/>
              </w:r>
            </w:hyperlink>
          </w:p>
        </w:tc>
      </w:tr>
      <w:tr w:rsidR="004B1C8E" w:rsidRPr="00DA2BED" w14:paraId="20375C8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6991FA2C" w14:textId="77777777" w:rsidR="004B1C8E" w:rsidRPr="00DA2BED" w:rsidRDefault="004B1C8E" w:rsidP="004B1C8E">
            <w:pPr>
              <w:keepNext/>
              <w:spacing w:before="120" w:after="120"/>
              <w:rPr>
                <w:rFonts w:ascii="Arial" w:hAnsi="Arial" w:cs="Arial"/>
                <w:color w:val="000000"/>
                <w:lang w:eastAsia="en-AU"/>
              </w:rPr>
            </w:pPr>
            <w:r w:rsidRPr="00DA2BED">
              <w:rPr>
                <w:rFonts w:ascii="Arial" w:hAnsi="Arial" w:cs="Arial"/>
                <w:b/>
                <w:lang w:eastAsia="en-AU"/>
              </w:rPr>
              <w:lastRenderedPageBreak/>
              <w:t>Other sources</w:t>
            </w:r>
          </w:p>
        </w:tc>
      </w:tr>
      <w:tr w:rsidR="004B1C8E" w:rsidRPr="00DA2BED" w14:paraId="2B283869" w14:textId="77777777" w:rsidTr="00DE6F70">
        <w:tc>
          <w:tcPr>
            <w:tcW w:w="14170" w:type="dxa"/>
            <w:gridSpan w:val="3"/>
            <w:tcBorders>
              <w:top w:val="single" w:sz="4" w:space="0" w:color="auto"/>
              <w:bottom w:val="single" w:sz="4" w:space="0" w:color="auto"/>
              <w:right w:val="single" w:sz="4" w:space="0" w:color="auto"/>
            </w:tcBorders>
          </w:tcPr>
          <w:p w14:paraId="36064F98" w14:textId="567E9356" w:rsidR="004B1C8E" w:rsidRPr="00202006" w:rsidRDefault="004B1C8E" w:rsidP="004B1C8E">
            <w:pPr>
              <w:keepNext/>
              <w:rPr>
                <w:rFonts w:ascii="Arial" w:hAnsi="Arial" w:cs="Arial"/>
              </w:rPr>
            </w:pPr>
            <w:proofErr w:type="spellStart"/>
            <w:r w:rsidRPr="00ED72D9">
              <w:rPr>
                <w:rFonts w:ascii="Arial" w:hAnsi="Arial" w:cs="Arial"/>
              </w:rPr>
              <w:t>Horey</w:t>
            </w:r>
            <w:proofErr w:type="spellEnd"/>
            <w:r w:rsidRPr="00ED72D9">
              <w:rPr>
                <w:rFonts w:ascii="Arial" w:hAnsi="Arial" w:cs="Arial"/>
              </w:rPr>
              <w:t xml:space="preserve"> D, Flenady V, </w:t>
            </w:r>
            <w:proofErr w:type="spellStart"/>
            <w:r w:rsidRPr="00ED72D9">
              <w:rPr>
                <w:rFonts w:ascii="Arial" w:hAnsi="Arial" w:cs="Arial"/>
              </w:rPr>
              <w:t>Heazell</w:t>
            </w:r>
            <w:proofErr w:type="spellEnd"/>
            <w:r w:rsidRPr="00ED72D9">
              <w:rPr>
                <w:rFonts w:ascii="Arial" w:hAnsi="Arial" w:cs="Arial"/>
              </w:rPr>
              <w:t xml:space="preserve"> AE, </w:t>
            </w:r>
            <w:proofErr w:type="spellStart"/>
            <w:r w:rsidRPr="00ED72D9">
              <w:rPr>
                <w:rFonts w:ascii="Arial" w:hAnsi="Arial" w:cs="Arial"/>
              </w:rPr>
              <w:t>Khong</w:t>
            </w:r>
            <w:proofErr w:type="spellEnd"/>
            <w:r w:rsidRPr="00ED72D9">
              <w:rPr>
                <w:rFonts w:ascii="Arial" w:hAnsi="Arial" w:cs="Arial"/>
              </w:rPr>
              <w:t xml:space="preserve"> TY. Interventions for supporting parents' decisions about autopsy after stillbirth. Cochrane Database Syst Rev. 2013 Feb 28(2):Cd009932.</w:t>
            </w:r>
            <w:hyperlink w:anchor="_ENREF_42" w:tooltip="Horey, 2013 #101" w:history="1">
              <w:r w:rsidR="00690755">
                <w:rPr>
                  <w:rFonts w:ascii="Arial" w:hAnsi="Arial" w:cs="Arial"/>
                </w:rPr>
                <w:fldChar w:fldCharType="begin"/>
              </w:r>
              <w:r w:rsidR="00690755">
                <w:rPr>
                  <w:rFonts w:ascii="Arial" w:hAnsi="Arial" w:cs="Arial"/>
                </w:rPr>
                <w:instrText xml:space="preserve"> ADDIN EN.CITE &lt;EndNote&gt;&lt;Cite&gt;&lt;Author&gt;Horey&lt;/Author&gt;&lt;Year&gt;2013&lt;/Year&gt;&lt;RecNum&gt;101&lt;/RecNum&gt;&lt;DisplayText&gt;&lt;style face="superscript"&gt;42&lt;/style&gt;&lt;/DisplayText&gt;&lt;record&gt;&lt;rec-number&gt;101&lt;/rec-number&gt;&lt;foreign-keys&gt;&lt;key app="EN" db-id="vvrrt5p0ex0wv2epf5yxw05useweedpe5v5w" timestamp="1645053487"&gt;101&lt;/key&gt;&lt;/foreign-keys&gt;&lt;ref-type name="Journal Article"&gt;17&lt;/ref-type&gt;&lt;contributors&gt;&lt;authors&gt;&lt;author&gt;Horey, D.&lt;/author&gt;&lt;author&gt;Flenady, V.&lt;/author&gt;&lt;author&gt;Heazell, A. E.&lt;/author&gt;&lt;author&gt;Khong, T. Y.&lt;/author&gt;&lt;/authors&gt;&lt;/contributors&gt;&lt;auth-address&gt;Faculty of Health Sciences, La Trobe University, Bundoora, Australia. d.horey@latrobe.edu.au.&lt;/auth-address&gt;&lt;titles&gt;&lt;title&gt;Interventions for supporting parents&amp;apos; decisions about autopsy after stillbirth&lt;/title&gt;&lt;secondary-title&gt;Cochrane Database Syst Rev&lt;/secondary-title&gt;&lt;/titles&gt;&lt;periodical&gt;&lt;full-title&gt;Cochrane Database Syst Rev&lt;/full-title&gt;&lt;/periodical&gt;&lt;pages&gt;Cd009932&lt;/pages&gt;&lt;number&gt;2&lt;/number&gt;&lt;edition&gt;2013/03/02&lt;/edition&gt;&lt;keywords&gt;&lt;keyword&gt;*Autopsy&lt;/keyword&gt;&lt;keyword&gt;*Decision Making&lt;/keyword&gt;&lt;keyword&gt;Decision Support Techniques&lt;/keyword&gt;&lt;keyword&gt;Female&lt;/keyword&gt;&lt;keyword&gt;Humans&lt;/keyword&gt;&lt;keyword&gt;Parents/*psychology&lt;/keyword&gt;&lt;keyword&gt;Pregnancy&lt;/keyword&gt;&lt;keyword&gt;Stillbirth/*psychology&lt;/keyword&gt;&lt;/keywords&gt;&lt;dates&gt;&lt;year&gt;2013&lt;/year&gt;&lt;pub-dates&gt;&lt;date&gt;Feb 28&lt;/date&gt;&lt;/pub-dates&gt;&lt;/dates&gt;&lt;isbn&gt;1361-6137&lt;/isbn&gt;&lt;accession-num&gt;23450611&lt;/accession-num&gt;&lt;urls&gt;&lt;/urls&gt;&lt;electronic-resource-num&gt;10.1002/14651858.CD009932.pub2&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42</w:t>
              </w:r>
              <w:r w:rsidR="00690755">
                <w:rPr>
                  <w:rFonts w:ascii="Arial" w:hAnsi="Arial" w:cs="Arial"/>
                </w:rPr>
                <w:fldChar w:fldCharType="end"/>
              </w:r>
            </w:hyperlink>
          </w:p>
        </w:tc>
      </w:tr>
    </w:tbl>
    <w:p w14:paraId="799C88C8" w14:textId="77777777" w:rsidR="00DE6F70" w:rsidRPr="00DA2BED" w:rsidRDefault="00DE6F70" w:rsidP="00DE6F70">
      <w:pPr>
        <w:rPr>
          <w:rFonts w:ascii="Arial" w:hAnsi="Arial" w:cs="Arial"/>
          <w:b/>
          <w:lang w:val="en-US"/>
        </w:rPr>
      </w:pPr>
      <w:r w:rsidRPr="00DA2BED">
        <w:rPr>
          <w:rFonts w:ascii="Arial" w:hAnsi="Arial" w:cs="Arial"/>
          <w:b/>
          <w:lang w:val="en-US"/>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6FA726A9"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05385A92" w14:textId="6B52EEDF"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 xml:space="preserve">Quality Statement 8: </w:t>
            </w:r>
            <w:r w:rsidR="00261AC7" w:rsidRPr="00261AC7">
              <w:rPr>
                <w:rFonts w:ascii="Arial" w:eastAsia="MS Mincho" w:hAnsi="Arial" w:cs="Arial"/>
                <w:b/>
                <w:color w:val="FFFFFF"/>
                <w:lang w:eastAsia="zh-TW"/>
              </w:rPr>
              <w:t xml:space="preserve">Reporting, </w:t>
            </w:r>
            <w:proofErr w:type="gramStart"/>
            <w:r w:rsidR="00261AC7" w:rsidRPr="00261AC7">
              <w:rPr>
                <w:rFonts w:ascii="Arial" w:eastAsia="MS Mincho" w:hAnsi="Arial" w:cs="Arial"/>
                <w:b/>
                <w:color w:val="FFFFFF"/>
                <w:lang w:eastAsia="zh-TW"/>
              </w:rPr>
              <w:t>documenting</w:t>
            </w:r>
            <w:proofErr w:type="gramEnd"/>
            <w:r w:rsidR="00261AC7" w:rsidRPr="00261AC7">
              <w:rPr>
                <w:rFonts w:ascii="Arial" w:eastAsia="MS Mincho" w:hAnsi="Arial" w:cs="Arial"/>
                <w:b/>
                <w:color w:val="FFFFFF"/>
                <w:lang w:eastAsia="zh-TW"/>
              </w:rPr>
              <w:t xml:space="preserve"> and communicating stillbirth investigation results</w:t>
            </w:r>
          </w:p>
        </w:tc>
        <w:tc>
          <w:tcPr>
            <w:tcW w:w="11482" w:type="dxa"/>
            <w:tcBorders>
              <w:top w:val="single" w:sz="4" w:space="0" w:color="auto"/>
              <w:left w:val="single" w:sz="4" w:space="0" w:color="auto"/>
              <w:bottom w:val="single" w:sz="4" w:space="0" w:color="auto"/>
            </w:tcBorders>
            <w:shd w:val="clear" w:color="auto" w:fill="FFFFFF"/>
          </w:tcPr>
          <w:p w14:paraId="5DF73488" w14:textId="593046A5" w:rsidR="00DE6F70" w:rsidRPr="00DA2BED" w:rsidRDefault="00261AC7" w:rsidP="00DE6F70">
            <w:pPr>
              <w:spacing w:line="276" w:lineRule="auto"/>
              <w:rPr>
                <w:rFonts w:ascii="Arial" w:hAnsi="Arial" w:cs="Arial"/>
                <w:b/>
                <w:lang w:eastAsia="en-AU"/>
              </w:rPr>
            </w:pPr>
            <w:r w:rsidRPr="00261AC7">
              <w:rPr>
                <w:rFonts w:ascii="Arial" w:hAnsi="Arial" w:cs="Arial"/>
                <w:b/>
                <w:lang w:eastAsia="en-AU"/>
              </w:rPr>
              <w:t xml:space="preserve">The results of stillbirth investigations are reported in a timely manner, documented </w:t>
            </w:r>
            <w:proofErr w:type="gramStart"/>
            <w:r w:rsidRPr="00261AC7">
              <w:rPr>
                <w:rFonts w:ascii="Arial" w:hAnsi="Arial" w:cs="Arial"/>
                <w:b/>
                <w:lang w:eastAsia="en-AU"/>
              </w:rPr>
              <w:t>appropriately</w:t>
            </w:r>
            <w:proofErr w:type="gramEnd"/>
            <w:r w:rsidRPr="00261AC7">
              <w:rPr>
                <w:rFonts w:ascii="Arial" w:hAnsi="Arial" w:cs="Arial"/>
                <w:b/>
                <w:lang w:eastAsia="en-AU"/>
              </w:rPr>
              <w:t xml:space="preserve"> and discussed with the parents, along with any information they have provided about perceived contributing factors. The stillbirth is reviewed as part of a local perinatal mortality audit process, classified according to the Perinatal Society of Australia and New Zealand classification system, and outcomes are used to inform local improvements in care.</w:t>
            </w:r>
          </w:p>
        </w:tc>
      </w:tr>
      <w:tr w:rsidR="00DE6F70" w:rsidRPr="00DA2BED" w14:paraId="12598B98"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7A8318C1"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7333BD6C"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104CF3DA" w14:textId="0301AA77" w:rsidR="00DE6F70" w:rsidRPr="00DA2BED" w:rsidRDefault="00DE6F70" w:rsidP="003D1E04">
            <w:pPr>
              <w:spacing w:before="120" w:after="120" w:line="276" w:lineRule="auto"/>
              <w:rPr>
                <w:rFonts w:ascii="Arial" w:hAnsi="Arial" w:cs="Arial"/>
                <w:b/>
                <w:lang w:eastAsia="en-AU"/>
              </w:rPr>
            </w:pPr>
            <w:r>
              <w:rPr>
                <w:rFonts w:ascii="Arial" w:hAnsi="Arial" w:cs="Arial"/>
                <w:b/>
              </w:rPr>
              <w:t xml:space="preserve">Australian </w:t>
            </w:r>
            <w:r w:rsidR="003D1E04">
              <w:rPr>
                <w:rFonts w:ascii="Arial" w:hAnsi="Arial" w:cs="Arial"/>
                <w:b/>
              </w:rPr>
              <w:t>guidance</w:t>
            </w:r>
          </w:p>
        </w:tc>
      </w:tr>
      <w:tr w:rsidR="00475D9D" w:rsidRPr="00DA2BED" w14:paraId="573D1273" w14:textId="77777777" w:rsidTr="00DE6F70">
        <w:tc>
          <w:tcPr>
            <w:tcW w:w="14170" w:type="dxa"/>
            <w:gridSpan w:val="3"/>
            <w:tcBorders>
              <w:top w:val="single" w:sz="4" w:space="0" w:color="auto"/>
              <w:bottom w:val="single" w:sz="4" w:space="0" w:color="auto"/>
              <w:right w:val="single" w:sz="4" w:space="0" w:color="auto"/>
            </w:tcBorders>
          </w:tcPr>
          <w:p w14:paraId="711F423D" w14:textId="50E724E8" w:rsidR="00475D9D" w:rsidRPr="00165269" w:rsidRDefault="00475D9D" w:rsidP="00475D9D">
            <w:pPr>
              <w:rPr>
                <w:rFonts w:ascii="Arial" w:hAnsi="Arial" w:cs="Arial"/>
              </w:rPr>
            </w:pPr>
            <w:r w:rsidRPr="00230824">
              <w:rPr>
                <w:rFonts w:ascii="Arial" w:hAnsi="Arial" w:cs="Arial"/>
              </w:rPr>
              <w:t>Flenady V, Oats J, Gardener G, Masson V, McCowan L, Kent A, et al. Clinical Practice Guideline for Care Around Stillbirth and Neonatal Death. Version 3.4. Brisbane, Australia: Centre of Research Excellence in Stillbirth, 2020.</w:t>
            </w:r>
            <w:hyperlink w:anchor="_ENREF_2" w:tooltip="Flenady, 2020 #5" w:history="1">
              <w:r w:rsidR="00690755">
                <w:rPr>
                  <w:rFonts w:ascii="Arial" w:hAnsi="Arial" w:cs="Arial"/>
                </w:rPr>
                <w:fldChar w:fldCharType="begin"/>
              </w:r>
              <w:r w:rsidR="00690755">
                <w:rPr>
                  <w:rFonts w:ascii="Arial" w:hAnsi="Arial" w:cs="Arial"/>
                </w:rPr>
                <w:instrText xml:space="preserve"> ADDIN EN.CITE &lt;EndNote&gt;&lt;Cite&gt;&lt;Author&gt;Flenady&lt;/Author&gt;&lt;Year&gt;2020&lt;/Year&gt;&lt;RecNum&gt;5&lt;/RecNum&gt;&lt;DisplayText&gt;&lt;style face="superscript"&gt;2&lt;/style&gt;&lt;/DisplayText&gt;&lt;record&gt;&lt;rec-number&gt;5&lt;/rec-number&gt;&lt;foreign-keys&gt;&lt;key app="EN" db-id="vvrrt5p0ex0wv2epf5yxw05useweedpe5v5w" timestamp="1642743103"&gt;5&lt;/key&gt;&lt;/foreign-keys&gt;&lt;ref-type name="Report"&gt;27&lt;/ref-type&gt;&lt;contributors&gt;&lt;authors&gt;&lt;author&gt;Flenady, V.&lt;/author&gt;&lt;author&gt;Oats, J.&lt;/author&gt;&lt;author&gt;Gardener, G.&lt;/author&gt;&lt;author&gt;Masson, V.&lt;/author&gt;&lt;author&gt;McCowan, L.&lt;/author&gt;&lt;author&gt;Kent, A.&lt;/author&gt;&lt;author&gt;Tudehope, D.&lt;/author&gt;&lt;author&gt;Middleton, P.&lt;/author&gt;&lt;author&gt;Donnolley, N.&lt;/author&gt;&lt;author&gt;Boyle, F.&lt;/author&gt;&lt;author&gt;Horey, D.&lt;/author&gt;&lt;author&gt;Ellwood, D.&lt;/author&gt;&lt;author&gt;Gordon, A.&lt;/author&gt;&lt;author&gt;Sinclair, L.&lt;/author&gt;&lt;author&gt;Humphrey, M.&lt;/author&gt;&lt;author&gt;Zuccollo, J.&lt;/author&gt;&lt;author&gt;Dahlstrom, J.&lt;/author&gt;&lt;author&gt;Mahomed, K.&lt;/author&gt;&lt;author&gt;Henry, S.&lt;/author&gt;&lt;author&gt;Khong, Y.&lt;/author&gt;&lt;author&gt;for the PSANZ Care around the time of stillbirth and neonatal death guidelines group,.&lt;/author&gt;&lt;/authors&gt;&lt;tertiary-authors&gt;&lt;author&gt;NHMRC Centre of Research Excellence in Stillbirth,&lt;/author&gt;&lt;/tertiary-authors&gt;&lt;/contributors&gt;&lt;titles&gt;&lt;title&gt;Clinical Practice Guideline for Care Around Stillbirth and Neonatal Death&lt;/title&gt;&lt;/titles&gt;&lt;edition&gt;Version 3.4&lt;/edition&gt;&lt;dates&gt;&lt;year&gt;2020&lt;/year&gt;&lt;/dates&gt;&lt;pub-location&gt;Brisbane&lt;/pub-location&gt;&lt;publisher&gt;NHMRC 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w:t>
              </w:r>
              <w:r w:rsidR="00690755">
                <w:rPr>
                  <w:rFonts w:ascii="Arial" w:hAnsi="Arial" w:cs="Arial"/>
                </w:rPr>
                <w:fldChar w:fldCharType="end"/>
              </w:r>
            </w:hyperlink>
          </w:p>
        </w:tc>
      </w:tr>
      <w:tr w:rsidR="00475D9D" w:rsidRPr="00DA2BED" w14:paraId="6F36BC55" w14:textId="77777777" w:rsidTr="00DE6F70">
        <w:tc>
          <w:tcPr>
            <w:tcW w:w="14170" w:type="dxa"/>
            <w:gridSpan w:val="3"/>
            <w:tcBorders>
              <w:top w:val="single" w:sz="4" w:space="0" w:color="auto"/>
              <w:bottom w:val="single" w:sz="4" w:space="0" w:color="auto"/>
              <w:right w:val="single" w:sz="4" w:space="0" w:color="auto"/>
            </w:tcBorders>
          </w:tcPr>
          <w:p w14:paraId="22F6C029" w14:textId="4E7FA9E1" w:rsidR="00475D9D" w:rsidRPr="00DA2BED" w:rsidRDefault="00475D9D" w:rsidP="00475D9D">
            <w:pPr>
              <w:rPr>
                <w:rFonts w:ascii="Arial" w:hAnsi="Arial" w:cs="Arial"/>
                <w:lang w:eastAsia="en-AU"/>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475D9D" w:rsidRPr="00DA2BED" w14:paraId="5D8646D9" w14:textId="77777777" w:rsidTr="00DE6F70">
        <w:tc>
          <w:tcPr>
            <w:tcW w:w="14170" w:type="dxa"/>
            <w:gridSpan w:val="3"/>
            <w:tcBorders>
              <w:top w:val="single" w:sz="4" w:space="0" w:color="auto"/>
              <w:bottom w:val="single" w:sz="4" w:space="0" w:color="auto"/>
              <w:right w:val="single" w:sz="4" w:space="0" w:color="auto"/>
            </w:tcBorders>
          </w:tcPr>
          <w:p w14:paraId="7AF32959" w14:textId="12A4EF2A" w:rsidR="00475D9D" w:rsidRPr="00623469" w:rsidRDefault="00475D9D" w:rsidP="00475D9D">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3D1E04" w:rsidRPr="00DA2BED" w14:paraId="645A2B81"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0E296025" w14:textId="6D8BF9CC" w:rsidR="003D1E04" w:rsidRPr="00DA2BED" w:rsidRDefault="003D1E04" w:rsidP="003D1E04">
            <w:pPr>
              <w:spacing w:before="120" w:after="120" w:line="276" w:lineRule="auto"/>
              <w:rPr>
                <w:rFonts w:ascii="Arial" w:hAnsi="Arial" w:cs="Arial"/>
                <w:b/>
                <w:lang w:eastAsia="en-AU"/>
              </w:rPr>
            </w:pPr>
            <w:r>
              <w:rPr>
                <w:rFonts w:ascii="Arial" w:hAnsi="Arial" w:cs="Arial"/>
                <w:b/>
              </w:rPr>
              <w:t>International guidance</w:t>
            </w:r>
          </w:p>
        </w:tc>
      </w:tr>
      <w:tr w:rsidR="003D1E04" w:rsidRPr="00DA2BED" w14:paraId="2FF4D005" w14:textId="77777777" w:rsidTr="00DE6F70">
        <w:tc>
          <w:tcPr>
            <w:tcW w:w="14170" w:type="dxa"/>
            <w:gridSpan w:val="3"/>
            <w:tcBorders>
              <w:top w:val="single" w:sz="4" w:space="0" w:color="auto"/>
              <w:bottom w:val="single" w:sz="4" w:space="0" w:color="auto"/>
              <w:right w:val="single" w:sz="4" w:space="0" w:color="auto"/>
            </w:tcBorders>
          </w:tcPr>
          <w:p w14:paraId="7243D950" w14:textId="5C77CA3D" w:rsidR="003D1E04" w:rsidRPr="00202006" w:rsidRDefault="003D1E04" w:rsidP="00244A81">
            <w:pPr>
              <w:rPr>
                <w:rFonts w:ascii="Arial" w:hAnsi="Arial" w:cs="Arial"/>
                <w:lang w:eastAsia="en-AU"/>
              </w:rPr>
            </w:pPr>
            <w:r w:rsidRPr="00ED72D9">
              <w:rPr>
                <w:rFonts w:ascii="Arial" w:hAnsi="Arial" w:cs="Arial"/>
                <w:lang w:eastAsia="en-AU"/>
              </w:rPr>
              <w:t>Health Service Executive. National Standards for Bereavement Care Following Pregnancy Loss and Perinatal Death. Ireland: 2019.</w:t>
            </w:r>
            <w:hyperlink w:anchor="_ENREF_19" w:tooltip="Health Service Executive, 2019 #97" w:history="1">
              <w:r w:rsidR="00690755">
                <w:rPr>
                  <w:rFonts w:ascii="Arial" w:hAnsi="Arial" w:cs="Arial"/>
                  <w:lang w:eastAsia="en-AU"/>
                </w:rPr>
                <w:fldChar w:fldCharType="begin"/>
              </w:r>
              <w:r w:rsidR="00690755">
                <w:rPr>
                  <w:rFonts w:ascii="Arial" w:hAnsi="Arial" w:cs="Arial"/>
                  <w:lang w:eastAsia="en-AU"/>
                </w:rPr>
                <w:instrText xml:space="preserve"> ADDIN EN.CITE &lt;EndNote&gt;&lt;Cite&gt;&lt;Author&gt;Health Service Executive&lt;/Author&gt;&lt;Year&gt;2019&lt;/Year&gt;&lt;RecNum&gt;97&lt;/RecNum&gt;&lt;DisplayText&gt;&lt;style face="superscript"&gt;19&lt;/style&gt;&lt;/DisplayText&gt;&lt;record&gt;&lt;rec-number&gt;97&lt;/rec-number&gt;&lt;foreign-keys&gt;&lt;key app="EN" db-id="vvrrt5p0ex0wv2epf5yxw05useweedpe5v5w" timestamp="1645053487"&gt;97&lt;/key&gt;&lt;/foreign-keys&gt;&lt;ref-type name="Report"&gt;27&lt;/ref-type&gt;&lt;contributors&gt;&lt;authors&gt;&lt;author&gt;Health Service Executive,&lt;/author&gt;&lt;/authors&gt;&lt;tertiary-authors&gt;&lt;author&gt;Health Service Executive&lt;/author&gt;&lt;/tertiary-authors&gt;&lt;/contributors&gt;&lt;titles&gt;&lt;title&gt;National Standards for Bereavement Care Following Pregnancy Loss and Perinatal Death&lt;/title&gt;&lt;/titles&gt;&lt;dates&gt;&lt;year&gt;2019&lt;/year&gt;&lt;/dates&gt;&lt;pub-location&gt;Ireland&lt;/pub-location&gt;&lt;urls&gt;&lt;/urls&gt;&lt;/record&gt;&lt;/Cite&gt;&lt;/EndNote&gt;</w:instrText>
              </w:r>
              <w:r w:rsidR="00690755">
                <w:rPr>
                  <w:rFonts w:ascii="Arial" w:hAnsi="Arial" w:cs="Arial"/>
                  <w:lang w:eastAsia="en-AU"/>
                </w:rPr>
                <w:fldChar w:fldCharType="separate"/>
              </w:r>
              <w:r w:rsidR="00690755" w:rsidRPr="00690755">
                <w:rPr>
                  <w:rFonts w:ascii="Arial" w:hAnsi="Arial" w:cs="Arial"/>
                  <w:noProof/>
                  <w:vertAlign w:val="superscript"/>
                  <w:lang w:eastAsia="en-AU"/>
                </w:rPr>
                <w:t>19</w:t>
              </w:r>
              <w:r w:rsidR="00690755">
                <w:rPr>
                  <w:rFonts w:ascii="Arial" w:hAnsi="Arial" w:cs="Arial"/>
                  <w:lang w:eastAsia="en-AU"/>
                </w:rPr>
                <w:fldChar w:fldCharType="end"/>
              </w:r>
            </w:hyperlink>
          </w:p>
        </w:tc>
      </w:tr>
      <w:tr w:rsidR="003D1E04" w:rsidRPr="00DA2BED" w14:paraId="04C84F6B" w14:textId="77777777" w:rsidTr="00DE6F70">
        <w:tc>
          <w:tcPr>
            <w:tcW w:w="14170" w:type="dxa"/>
            <w:gridSpan w:val="3"/>
            <w:tcBorders>
              <w:top w:val="single" w:sz="4" w:space="0" w:color="auto"/>
              <w:bottom w:val="single" w:sz="4" w:space="0" w:color="auto"/>
              <w:right w:val="single" w:sz="4" w:space="0" w:color="auto"/>
            </w:tcBorders>
          </w:tcPr>
          <w:p w14:paraId="5DDD1054" w14:textId="2483E013" w:rsidR="003D1E04" w:rsidRPr="00245A5E" w:rsidRDefault="003D1E04" w:rsidP="00244A81">
            <w:pPr>
              <w:rPr>
                <w:rFonts w:ascii="Arial" w:hAnsi="Arial" w:cs="Arial"/>
                <w:lang w:eastAsia="en-AU"/>
              </w:rPr>
            </w:pPr>
            <w:r w:rsidRPr="00202006">
              <w:rPr>
                <w:rFonts w:ascii="Arial" w:hAnsi="Arial" w:cs="Arial"/>
                <w:lang w:eastAsia="en-AU"/>
              </w:rPr>
              <w:t xml:space="preserve">Metz TD, Berry RS, </w:t>
            </w:r>
            <w:proofErr w:type="spellStart"/>
            <w:r w:rsidRPr="00202006">
              <w:rPr>
                <w:rFonts w:ascii="Arial" w:hAnsi="Arial" w:cs="Arial"/>
                <w:lang w:eastAsia="en-AU"/>
              </w:rPr>
              <w:t>Fretts</w:t>
            </w:r>
            <w:proofErr w:type="spellEnd"/>
            <w:r w:rsidRPr="00202006">
              <w:rPr>
                <w:rFonts w:ascii="Arial" w:hAnsi="Arial" w:cs="Arial"/>
                <w:lang w:eastAsia="en-AU"/>
              </w:rPr>
              <w:t xml:space="preserve"> RC, Reddy UM, </w:t>
            </w:r>
            <w:proofErr w:type="spellStart"/>
            <w:r w:rsidRPr="00202006">
              <w:rPr>
                <w:rFonts w:ascii="Arial" w:hAnsi="Arial" w:cs="Arial"/>
                <w:lang w:eastAsia="en-AU"/>
              </w:rPr>
              <w:t>Turrentine</w:t>
            </w:r>
            <w:proofErr w:type="spellEnd"/>
            <w:r w:rsidRPr="00202006">
              <w:rPr>
                <w:rFonts w:ascii="Arial" w:hAnsi="Arial" w:cs="Arial"/>
                <w:lang w:eastAsia="en-AU"/>
              </w:rPr>
              <w:t xml:space="preserve"> MA. Obstetric Care Consensus #10: Management of Stillbirth: (Replaces Practice Bulletin Number 102, March 2009). Am J </w:t>
            </w:r>
            <w:proofErr w:type="spellStart"/>
            <w:r w:rsidRPr="00202006">
              <w:rPr>
                <w:rFonts w:ascii="Arial" w:hAnsi="Arial" w:cs="Arial"/>
                <w:lang w:eastAsia="en-AU"/>
              </w:rPr>
              <w:t>Obstet</w:t>
            </w:r>
            <w:proofErr w:type="spellEnd"/>
            <w:r w:rsidRPr="00202006">
              <w:rPr>
                <w:rFonts w:ascii="Arial" w:hAnsi="Arial" w:cs="Arial"/>
                <w:lang w:eastAsia="en-AU"/>
              </w:rPr>
              <w:t xml:space="preserve"> Gynecol. 2020 Mar;222(3):B2-b20</w:t>
            </w:r>
            <w:r w:rsidR="00225DE6">
              <w:rPr>
                <w:rFonts w:ascii="Arial" w:hAnsi="Arial" w:cs="Arial"/>
                <w:lang w:eastAsia="en-AU"/>
              </w:rPr>
              <w:t>.</w:t>
            </w:r>
            <w:hyperlink w:anchor="_ENREF_39" w:tooltip="Metz, 2020 #103" w:history="1">
              <w:r w:rsidR="00690755">
                <w:rPr>
                  <w:rFonts w:ascii="Arial" w:hAnsi="Arial" w:cs="Arial"/>
                  <w:lang w:eastAsia="en-AU"/>
                </w:rPr>
                <w:fldChar w:fldCharType="begin"/>
              </w:r>
              <w:r w:rsidR="00690755">
                <w:rPr>
                  <w:rFonts w:ascii="Arial" w:hAnsi="Arial" w:cs="Arial"/>
                  <w:lang w:eastAsia="en-AU"/>
                </w:rPr>
                <w:instrText xml:space="preserve"> ADDIN EN.CITE &lt;EndNote&gt;&lt;Cite&gt;&lt;Author&gt;Metz&lt;/Author&gt;&lt;Year&gt;2020&lt;/Year&gt;&lt;RecNum&gt;103&lt;/RecNum&gt;&lt;DisplayText&gt;&lt;style face="superscript"&gt;39&lt;/style&gt;&lt;/DisplayText&gt;&lt;record&gt;&lt;rec-number&gt;103&lt;/rec-number&gt;&lt;foreign-keys&gt;&lt;key app="EN" db-id="vvrrt5p0ex0wv2epf5yxw05useweedpe5v5w" timestamp="1645053487"&gt;103&lt;/key&gt;&lt;/foreign-keys&gt;&lt;ref-type name="Journal Article"&gt;17&lt;/ref-type&gt;&lt;contributors&gt;&lt;authors&gt;&lt;author&gt;Metz, T. D.&lt;/author&gt;&lt;author&gt;Berry, R. S.&lt;/author&gt;&lt;author&gt;Fretts, R. C.&lt;/author&gt;&lt;author&gt;Reddy, U. M.&lt;/author&gt;&lt;author&gt;Turrentine, M. A.&lt;/author&gt;&lt;/authors&gt;&lt;/contributors&gt;&lt;auth-address&gt;Society for Maternal-Fetal Medicine, 409 12 St. SW, Washington, DC 20024, USA. pubs@smfm.org.&lt;/auth-address&gt;&lt;titles&gt;&lt;title&gt;Obstetric Care Consensus #10: Management of Stillbirth: (Replaces Practice Bulletin Number 102, March 2009)&lt;/title&gt;&lt;secondary-title&gt;Am J Obstet Gynecol&lt;/secondary-title&gt;&lt;/titles&gt;&lt;periodical&gt;&lt;full-title&gt;Am J Obstet Gynecol&lt;/full-title&gt;&lt;/periodical&gt;&lt;pages&gt;B2-b20&lt;/pages&gt;&lt;volume&gt;222&lt;/volume&gt;&lt;number&gt;3&lt;/number&gt;&lt;edition&gt;2020/02/01&lt;/edition&gt;&lt;dates&gt;&lt;year&gt;2020&lt;/year&gt;&lt;pub-dates&gt;&lt;date&gt;Mar&lt;/date&gt;&lt;/pub-dates&gt;&lt;/dates&gt;&lt;isbn&gt;0002-9378&lt;/isbn&gt;&lt;accession-num&gt;32004519&lt;/accession-num&gt;&lt;urls&gt;&lt;/urls&gt;&lt;electronic-resource-num&gt;10.1016/j.ajog.2020.01.017&lt;/electronic-resource-num&gt;&lt;remote-database-provider&gt;NLM&lt;/remote-database-provider&gt;&lt;language&gt;eng&lt;/language&gt;&lt;/record&gt;&lt;/Cite&gt;&lt;/EndNote&gt;</w:instrText>
              </w:r>
              <w:r w:rsidR="00690755">
                <w:rPr>
                  <w:rFonts w:ascii="Arial" w:hAnsi="Arial" w:cs="Arial"/>
                  <w:lang w:eastAsia="en-AU"/>
                </w:rPr>
                <w:fldChar w:fldCharType="separate"/>
              </w:r>
              <w:r w:rsidR="00690755" w:rsidRPr="00690755">
                <w:rPr>
                  <w:rFonts w:ascii="Arial" w:hAnsi="Arial" w:cs="Arial"/>
                  <w:noProof/>
                  <w:vertAlign w:val="superscript"/>
                  <w:lang w:eastAsia="en-AU"/>
                </w:rPr>
                <w:t>39</w:t>
              </w:r>
              <w:r w:rsidR="00690755">
                <w:rPr>
                  <w:rFonts w:ascii="Arial" w:hAnsi="Arial" w:cs="Arial"/>
                  <w:lang w:eastAsia="en-AU"/>
                </w:rPr>
                <w:fldChar w:fldCharType="end"/>
              </w:r>
            </w:hyperlink>
          </w:p>
        </w:tc>
      </w:tr>
      <w:tr w:rsidR="003D1E04" w:rsidRPr="00DA2BED" w14:paraId="4EC06759" w14:textId="77777777" w:rsidTr="00DE6F70">
        <w:tc>
          <w:tcPr>
            <w:tcW w:w="14170" w:type="dxa"/>
            <w:gridSpan w:val="3"/>
            <w:tcBorders>
              <w:top w:val="single" w:sz="4" w:space="0" w:color="auto"/>
              <w:bottom w:val="single" w:sz="4" w:space="0" w:color="auto"/>
              <w:right w:val="single" w:sz="4" w:space="0" w:color="auto"/>
            </w:tcBorders>
          </w:tcPr>
          <w:p w14:paraId="139B7ABD" w14:textId="7237EC3A" w:rsidR="003D1E04" w:rsidRPr="00202006" w:rsidRDefault="003D1E04" w:rsidP="00244A81">
            <w:pPr>
              <w:rPr>
                <w:rFonts w:ascii="Arial" w:hAnsi="Arial" w:cs="Arial"/>
                <w:lang w:eastAsia="en-AU"/>
              </w:rPr>
            </w:pPr>
            <w:r w:rsidRPr="00ED72D9">
              <w:rPr>
                <w:rFonts w:ascii="Arial" w:hAnsi="Arial" w:cs="Arial"/>
                <w:lang w:eastAsia="en-AU"/>
              </w:rPr>
              <w:t>Royal College of Obstetricians and Gynaecologists. Late Intrauterine Fetal Death and Stillbirth: Green-top Guideline No. 55. UK: RCOG, 2010.</w:t>
            </w:r>
            <w:hyperlink w:anchor="_ENREF_9" w:tooltip="Royal College of Obstetricians and Gynaecologists, 2010 #120" w:history="1">
              <w:r w:rsidR="00690755">
                <w:rPr>
                  <w:rFonts w:ascii="Arial" w:hAnsi="Arial" w:cs="Arial"/>
                  <w:lang w:eastAsia="en-AU"/>
                </w:rPr>
                <w:fldChar w:fldCharType="begin"/>
              </w:r>
              <w:r w:rsidR="00690755">
                <w:rPr>
                  <w:rFonts w:ascii="Arial" w:hAnsi="Arial" w:cs="Arial"/>
                  <w:lang w:eastAsia="en-AU"/>
                </w:rPr>
                <w:instrText xml:space="preserve"> ADDIN EN.CITE &lt;EndNote&gt;&lt;Cite&gt;&lt;Author&gt;Royal College of Obstetricians and Gynaecologists&lt;/Author&gt;&lt;Year&gt;2010&lt;/Year&gt;&lt;RecNum&gt;120&lt;/RecNum&gt;&lt;DisplayText&gt;&lt;style face="superscript"&gt;9&lt;/style&gt;&lt;/DisplayText&gt;&lt;record&gt;&lt;rec-number&gt;120&lt;/rec-number&gt;&lt;foreign-keys&gt;&lt;key app="EN" db-id="vvrrt5p0ex0wv2epf5yxw05useweedpe5v5w" timestamp="1645053488"&gt;120&lt;/key&gt;&lt;/foreign-keys&gt;&lt;ref-type name="Report"&gt;27&lt;/ref-type&gt;&lt;contributors&gt;&lt;authors&gt;&lt;author&gt;Royal College of Obstetricians and Gynaecologists,&lt;/author&gt;&lt;/authors&gt;&lt;tertiary-authors&gt;&lt;author&gt;RCOG&lt;/author&gt;&lt;/tertiary-authors&gt;&lt;/contributors&gt;&lt;titles&gt;&lt;title&gt;Late Intrauterine Fetal Death and Stillbirth: Green-top Guideline No. 55&lt;/title&gt;&lt;/titles&gt;&lt;dates&gt;&lt;year&gt;2010&lt;/year&gt;&lt;/dates&gt;&lt;pub-location&gt;UK&lt;/pub-location&gt;&lt;publisher&gt;RCOG&lt;/publisher&gt;&lt;urls&gt;&lt;/urls&gt;&lt;/record&gt;&lt;/Cite&gt;&lt;/EndNote&gt;</w:instrText>
              </w:r>
              <w:r w:rsidR="00690755">
                <w:rPr>
                  <w:rFonts w:ascii="Arial" w:hAnsi="Arial" w:cs="Arial"/>
                  <w:lang w:eastAsia="en-AU"/>
                </w:rPr>
                <w:fldChar w:fldCharType="separate"/>
              </w:r>
              <w:r w:rsidR="00690755" w:rsidRPr="00690755">
                <w:rPr>
                  <w:rFonts w:ascii="Arial" w:hAnsi="Arial" w:cs="Arial"/>
                  <w:noProof/>
                  <w:vertAlign w:val="superscript"/>
                  <w:lang w:eastAsia="en-AU"/>
                </w:rPr>
                <w:t>9</w:t>
              </w:r>
              <w:r w:rsidR="00690755">
                <w:rPr>
                  <w:rFonts w:ascii="Arial" w:hAnsi="Arial" w:cs="Arial"/>
                  <w:lang w:eastAsia="en-AU"/>
                </w:rPr>
                <w:fldChar w:fldCharType="end"/>
              </w:r>
            </w:hyperlink>
          </w:p>
        </w:tc>
      </w:tr>
      <w:tr w:rsidR="003D1E04" w:rsidRPr="00DA2BED" w14:paraId="0EDE8F2A" w14:textId="77777777" w:rsidTr="00DE6F70">
        <w:tc>
          <w:tcPr>
            <w:tcW w:w="14170" w:type="dxa"/>
            <w:gridSpan w:val="3"/>
            <w:tcBorders>
              <w:top w:val="single" w:sz="4" w:space="0" w:color="auto"/>
              <w:bottom w:val="single" w:sz="4" w:space="0" w:color="auto"/>
              <w:right w:val="single" w:sz="4" w:space="0" w:color="auto"/>
            </w:tcBorders>
          </w:tcPr>
          <w:p w14:paraId="46498E22" w14:textId="666E572B" w:rsidR="003D1E04" w:rsidRPr="00245A5E" w:rsidRDefault="003D1E04" w:rsidP="00244A81">
            <w:pPr>
              <w:rPr>
                <w:rFonts w:ascii="Arial" w:hAnsi="Arial" w:cs="Arial"/>
                <w:lang w:eastAsia="en-AU"/>
              </w:rPr>
            </w:pPr>
            <w:r w:rsidRPr="00623469">
              <w:rPr>
                <w:rFonts w:ascii="Arial" w:hAnsi="Arial" w:cs="Arial"/>
                <w:lang w:eastAsia="en-AU"/>
              </w:rPr>
              <w:t xml:space="preserve">World Health Organization. Making Every Baby Count: Audit and review of stillbirths and neonatal deaths. Geneva, Switzerland: </w:t>
            </w:r>
            <w:r w:rsidRPr="000E18F5">
              <w:rPr>
                <w:rFonts w:ascii="Arial" w:hAnsi="Arial" w:cs="Arial"/>
                <w:lang w:eastAsia="en-AU"/>
              </w:rPr>
              <w:t>World Health Organization</w:t>
            </w:r>
            <w:r w:rsidRPr="00623469">
              <w:rPr>
                <w:rFonts w:ascii="Arial" w:hAnsi="Arial" w:cs="Arial"/>
                <w:lang w:eastAsia="en-AU"/>
              </w:rPr>
              <w:t>, 2016.</w:t>
            </w:r>
            <w:hyperlink w:anchor="_ENREF_41" w:tooltip="World Health Organization, 2016 #139" w:history="1">
              <w:r w:rsidR="00690755">
                <w:rPr>
                  <w:rFonts w:ascii="Arial" w:hAnsi="Arial" w:cs="Arial"/>
                  <w:lang w:eastAsia="en-AU"/>
                </w:rPr>
                <w:fldChar w:fldCharType="begin"/>
              </w:r>
              <w:r w:rsidR="00690755">
                <w:rPr>
                  <w:rFonts w:ascii="Arial" w:hAnsi="Arial" w:cs="Arial"/>
                  <w:lang w:eastAsia="en-AU"/>
                </w:rPr>
                <w:instrText xml:space="preserve"> ADDIN EN.CITE &lt;EndNote&gt;&lt;Cite&gt;&lt;Author&gt;World Health Organization&lt;/Author&gt;&lt;Year&gt;2016&lt;/Year&gt;&lt;RecNum&gt;139&lt;/RecNum&gt;&lt;DisplayText&gt;&lt;style face="superscript"&gt;41&lt;/style&gt;&lt;/DisplayText&gt;&lt;record&gt;&lt;rec-number&gt;139&lt;/rec-number&gt;&lt;foreign-keys&gt;&lt;key app="EN" db-id="vvrrt5p0ex0wv2epf5yxw05useweedpe5v5w" timestamp="1645053488"&gt;139&lt;/key&gt;&lt;/foreign-keys&gt;&lt;ref-type name="Report"&gt;27&lt;/ref-type&gt;&lt;contributors&gt;&lt;authors&gt;&lt;author&gt;World Health Organization,&lt;/author&gt;&lt;/authors&gt;&lt;/contributors&gt;&lt;titles&gt;&lt;title&gt;Making Every Baby Count: Audit and review of stillbirths and neonatal deaths&lt;/title&gt;&lt;/titles&gt;&lt;dates&gt;&lt;year&gt;2016&lt;/year&gt;&lt;/dates&gt;&lt;pub-location&gt;Geneva, Switzerland&lt;/pub-location&gt;&lt;publisher&gt;World Health Organization&lt;/publisher&gt;&lt;urls&gt;&lt;/urls&gt;&lt;/record&gt;&lt;/Cite&gt;&lt;/EndNote&gt;</w:instrText>
              </w:r>
              <w:r w:rsidR="00690755">
                <w:rPr>
                  <w:rFonts w:ascii="Arial" w:hAnsi="Arial" w:cs="Arial"/>
                  <w:lang w:eastAsia="en-AU"/>
                </w:rPr>
                <w:fldChar w:fldCharType="separate"/>
              </w:r>
              <w:r w:rsidR="00690755" w:rsidRPr="00690755">
                <w:rPr>
                  <w:rFonts w:ascii="Arial" w:hAnsi="Arial" w:cs="Arial"/>
                  <w:noProof/>
                  <w:vertAlign w:val="superscript"/>
                  <w:lang w:eastAsia="en-AU"/>
                </w:rPr>
                <w:t>41</w:t>
              </w:r>
              <w:r w:rsidR="00690755">
                <w:rPr>
                  <w:rFonts w:ascii="Arial" w:hAnsi="Arial" w:cs="Arial"/>
                  <w:lang w:eastAsia="en-AU"/>
                </w:rPr>
                <w:fldChar w:fldCharType="end"/>
              </w:r>
            </w:hyperlink>
          </w:p>
        </w:tc>
      </w:tr>
      <w:tr w:rsidR="003D1E04" w:rsidRPr="00DA2BED" w14:paraId="6E3D202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0B26E573" w14:textId="77777777" w:rsidR="003D1E04" w:rsidRPr="00DA2BED" w:rsidRDefault="003D1E04" w:rsidP="003D1E04">
            <w:pPr>
              <w:keepNext/>
              <w:spacing w:before="120" w:after="120"/>
              <w:rPr>
                <w:rFonts w:ascii="Arial" w:hAnsi="Arial" w:cs="Arial"/>
                <w:color w:val="000000"/>
                <w:lang w:eastAsia="en-AU"/>
              </w:rPr>
            </w:pPr>
            <w:r w:rsidRPr="00DA2BED">
              <w:rPr>
                <w:rFonts w:ascii="Arial" w:hAnsi="Arial" w:cs="Arial"/>
                <w:b/>
                <w:lang w:eastAsia="en-AU"/>
              </w:rPr>
              <w:t>Other sources</w:t>
            </w:r>
          </w:p>
        </w:tc>
      </w:tr>
      <w:tr w:rsidR="003D1E04" w:rsidRPr="00DA2BED" w14:paraId="6BDB7317" w14:textId="77777777" w:rsidTr="00DE6F70">
        <w:tc>
          <w:tcPr>
            <w:tcW w:w="14170" w:type="dxa"/>
            <w:gridSpan w:val="3"/>
            <w:tcBorders>
              <w:top w:val="single" w:sz="4" w:space="0" w:color="auto"/>
              <w:bottom w:val="single" w:sz="4" w:space="0" w:color="auto"/>
              <w:right w:val="single" w:sz="4" w:space="0" w:color="auto"/>
            </w:tcBorders>
          </w:tcPr>
          <w:p w14:paraId="3A084F6A" w14:textId="3212EE41" w:rsidR="003D1E04" w:rsidRPr="00DA2BED" w:rsidRDefault="003D1E04" w:rsidP="00244A81">
            <w:pPr>
              <w:rPr>
                <w:rFonts w:ascii="Arial" w:hAnsi="Arial" w:cs="Arial"/>
                <w:lang w:eastAsia="en-AU"/>
              </w:rPr>
            </w:pPr>
            <w:r w:rsidRPr="00F91F2D">
              <w:rPr>
                <w:rFonts w:ascii="Arial" w:hAnsi="Arial" w:cs="Arial"/>
              </w:rPr>
              <w:t>Australian Commission on Safety and Quality in Health Care. Australian Open Disclosure Framework. Sydney: ACSQHC, 2013.</w:t>
            </w:r>
            <w:hyperlink w:anchor="_ENREF_43" w:tooltip="Australian Commission on Safety and Quality in Health Care, 2013 #61" w:history="1">
              <w:r w:rsidR="00690755">
                <w:rPr>
                  <w:rFonts w:ascii="Arial" w:hAnsi="Arial" w:cs="Arial"/>
                </w:rPr>
                <w:fldChar w:fldCharType="begin"/>
              </w:r>
              <w:r w:rsidR="00690755">
                <w:rPr>
                  <w:rFonts w:ascii="Arial" w:hAnsi="Arial" w:cs="Arial"/>
                </w:rPr>
                <w:instrText xml:space="preserve"> ADDIN EN.CITE &lt;EndNote&gt;&lt;Cite&gt;&lt;Author&gt;Australian Commission on Safety and Quality in Health Care&lt;/Author&gt;&lt;Year&gt;2013&lt;/Year&gt;&lt;RecNum&gt;61&lt;/RecNum&gt;&lt;DisplayText&gt;&lt;style face="superscript"&gt;43&lt;/style&gt;&lt;/DisplayText&gt;&lt;record&gt;&lt;rec-number&gt;61&lt;/rec-number&gt;&lt;foreign-keys&gt;&lt;key app="EN" db-id="vvrrt5p0ex0wv2epf5yxw05useweedpe5v5w" timestamp="1642743107"&gt;61&lt;/key&gt;&lt;/foreign-keys&gt;&lt;ref-type name="Report"&gt;27&lt;/ref-type&gt;&lt;contributors&gt;&lt;authors&gt;&lt;author&gt;Australian Commission on Safety and Quality in Health Care,&lt;/author&gt;&lt;/authors&gt;&lt;/contributors&gt;&lt;titles&gt;&lt;title&gt;Australian open disclosure framework&lt;/title&gt;&lt;/titles&gt;&lt;dates&gt;&lt;year&gt;2013&lt;/year&gt;&lt;/dates&gt;&lt;pub-location&gt;Sydney&lt;/pub-location&gt;&lt;publisher&gt;ACSQHC&lt;/publisher&gt;&lt;urls&gt;&lt;/urls&gt;&lt;/record&gt;&lt;/Cite&gt;&lt;/EndNote&gt;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43</w:t>
              </w:r>
              <w:r w:rsidR="00690755">
                <w:rPr>
                  <w:rFonts w:ascii="Arial" w:hAnsi="Arial" w:cs="Arial"/>
                </w:rPr>
                <w:fldChar w:fldCharType="end"/>
              </w:r>
            </w:hyperlink>
          </w:p>
        </w:tc>
      </w:tr>
    </w:tbl>
    <w:p w14:paraId="607B5D49" w14:textId="77777777" w:rsidR="00DE6F70" w:rsidRPr="00DA2BED" w:rsidRDefault="00DE6F70" w:rsidP="00DE6F70">
      <w:pPr>
        <w:rPr>
          <w:rFonts w:ascii="Arial" w:hAnsi="Arial" w:cs="Arial"/>
          <w:b/>
          <w:lang w:val="en-US"/>
        </w:rPr>
      </w:pPr>
      <w:r w:rsidRPr="00DA2BED">
        <w:rPr>
          <w:rFonts w:ascii="Arial" w:hAnsi="Arial" w:cs="Arial"/>
          <w:b/>
          <w:lang w:val="en-US"/>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48BE77CC"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77B69A79" w14:textId="77777777"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Quality Statement 9: Bereavement care and support after perinatal loss</w:t>
            </w:r>
          </w:p>
        </w:tc>
        <w:tc>
          <w:tcPr>
            <w:tcW w:w="11482" w:type="dxa"/>
            <w:tcBorders>
              <w:top w:val="single" w:sz="4" w:space="0" w:color="auto"/>
              <w:left w:val="single" w:sz="4" w:space="0" w:color="auto"/>
              <w:bottom w:val="single" w:sz="4" w:space="0" w:color="auto"/>
            </w:tcBorders>
            <w:shd w:val="clear" w:color="auto" w:fill="FFFFFF"/>
          </w:tcPr>
          <w:p w14:paraId="335115CF" w14:textId="4CFF4012" w:rsidR="00DE6F70" w:rsidRPr="00DA2BED" w:rsidRDefault="00261AC7" w:rsidP="00DE6F70">
            <w:pPr>
              <w:spacing w:line="276" w:lineRule="auto"/>
              <w:rPr>
                <w:rFonts w:ascii="Arial" w:hAnsi="Arial" w:cs="Arial"/>
                <w:b/>
                <w:lang w:eastAsia="en-AU"/>
              </w:rPr>
            </w:pPr>
            <w:r w:rsidRPr="00261AC7">
              <w:rPr>
                <w:rFonts w:ascii="Arial" w:hAnsi="Arial" w:cs="Arial"/>
                <w:b/>
                <w:lang w:eastAsia="en-AU"/>
              </w:rPr>
              <w:t xml:space="preserve">After a perinatal loss, parents and their support people are provided with compassionate, respectful and culturally safe bereavement care that recognises their specific needs and </w:t>
            </w:r>
            <w:proofErr w:type="gramStart"/>
            <w:r w:rsidRPr="00261AC7">
              <w:rPr>
                <w:rFonts w:ascii="Arial" w:hAnsi="Arial" w:cs="Arial"/>
                <w:b/>
                <w:lang w:eastAsia="en-AU"/>
              </w:rPr>
              <w:t>preferences, and</w:t>
            </w:r>
            <w:proofErr w:type="gramEnd"/>
            <w:r w:rsidRPr="00261AC7">
              <w:rPr>
                <w:rFonts w:ascii="Arial" w:hAnsi="Arial" w:cs="Arial"/>
                <w:b/>
                <w:lang w:eastAsia="en-AU"/>
              </w:rPr>
              <w:t xml:space="preserve"> ensures that follow-up support is available after discharge.</w:t>
            </w:r>
          </w:p>
        </w:tc>
      </w:tr>
      <w:tr w:rsidR="00DE6F70" w:rsidRPr="00DA2BED" w14:paraId="6F22F6C0"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4E069F88"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4682526C"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2B61157E" w14:textId="66CA0C00" w:rsidR="00DE6F70" w:rsidRPr="00DA2BED" w:rsidRDefault="00DE6F70" w:rsidP="003D1E04">
            <w:pPr>
              <w:spacing w:before="120" w:after="120" w:line="276" w:lineRule="auto"/>
              <w:rPr>
                <w:rFonts w:ascii="Arial" w:hAnsi="Arial" w:cs="Arial"/>
                <w:b/>
                <w:lang w:eastAsia="en-AU"/>
              </w:rPr>
            </w:pPr>
            <w:r>
              <w:rPr>
                <w:rFonts w:ascii="Arial" w:hAnsi="Arial" w:cs="Arial"/>
                <w:b/>
              </w:rPr>
              <w:t xml:space="preserve">Australian </w:t>
            </w:r>
            <w:r w:rsidR="003D1E04">
              <w:rPr>
                <w:rFonts w:ascii="Arial" w:hAnsi="Arial" w:cs="Arial"/>
                <w:b/>
              </w:rPr>
              <w:t>guidance</w:t>
            </w:r>
          </w:p>
        </w:tc>
      </w:tr>
      <w:tr w:rsidR="00475D9D" w:rsidRPr="00DA2BED" w14:paraId="2681540C" w14:textId="77777777" w:rsidTr="00DE6F70">
        <w:tc>
          <w:tcPr>
            <w:tcW w:w="14170" w:type="dxa"/>
            <w:gridSpan w:val="3"/>
            <w:tcBorders>
              <w:top w:val="single" w:sz="4" w:space="0" w:color="auto"/>
              <w:bottom w:val="single" w:sz="4" w:space="0" w:color="auto"/>
              <w:right w:val="single" w:sz="4" w:space="0" w:color="auto"/>
            </w:tcBorders>
          </w:tcPr>
          <w:p w14:paraId="7D970AAC" w14:textId="1B4B0117" w:rsidR="00475D9D" w:rsidRPr="00165269" w:rsidRDefault="00475D9D" w:rsidP="00475D9D">
            <w:pPr>
              <w:rPr>
                <w:rFonts w:ascii="Arial" w:hAnsi="Arial" w:cs="Arial"/>
              </w:rPr>
            </w:pPr>
            <w:r w:rsidRPr="00230824">
              <w:rPr>
                <w:rFonts w:ascii="Arial" w:hAnsi="Arial" w:cs="Arial"/>
              </w:rPr>
              <w:t>Flenady V, Oats J, Gardener G, Masson V, McCowan L, Kent A, et al. Clinical Practice Guideline for Care Around Stillbirth and Neonatal Death. Version 3.4. Brisbane, Australia: Centre of Research Excellence in Stillbirth, 2020.</w:t>
            </w:r>
            <w:hyperlink w:anchor="_ENREF_2" w:tooltip="Flenady, 2020 #5" w:history="1">
              <w:r w:rsidR="00690755">
                <w:rPr>
                  <w:rFonts w:ascii="Arial" w:hAnsi="Arial" w:cs="Arial"/>
                </w:rPr>
                <w:fldChar w:fldCharType="begin"/>
              </w:r>
              <w:r w:rsidR="00690755">
                <w:rPr>
                  <w:rFonts w:ascii="Arial" w:hAnsi="Arial" w:cs="Arial"/>
                </w:rPr>
                <w:instrText xml:space="preserve"> ADDIN EN.CITE &lt;EndNote&gt;&lt;Cite&gt;&lt;Author&gt;Flenady&lt;/Author&gt;&lt;Year&gt;2020&lt;/Year&gt;&lt;RecNum&gt;5&lt;/RecNum&gt;&lt;DisplayText&gt;&lt;style face="superscript"&gt;2&lt;/style&gt;&lt;/DisplayText&gt;&lt;record&gt;&lt;rec-number&gt;5&lt;/rec-number&gt;&lt;foreign-keys&gt;&lt;key app="EN" db-id="vvrrt5p0ex0wv2epf5yxw05useweedpe5v5w" timestamp="1642743103"&gt;5&lt;/key&gt;&lt;/foreign-keys&gt;&lt;ref-type name="Report"&gt;27&lt;/ref-type&gt;&lt;contributors&gt;&lt;authors&gt;&lt;author&gt;Flenady, V.&lt;/author&gt;&lt;author&gt;Oats, J.&lt;/author&gt;&lt;author&gt;Gardener, G.&lt;/author&gt;&lt;author&gt;Masson, V.&lt;/author&gt;&lt;author&gt;McCowan, L.&lt;/author&gt;&lt;author&gt;Kent, A.&lt;/author&gt;&lt;author&gt;Tudehope, D.&lt;/author&gt;&lt;author&gt;Middleton, P.&lt;/author&gt;&lt;author&gt;Donnolley, N.&lt;/author&gt;&lt;author&gt;Boyle, F.&lt;/author&gt;&lt;author&gt;Horey, D.&lt;/author&gt;&lt;author&gt;Ellwood, D.&lt;/author&gt;&lt;author&gt;Gordon, A.&lt;/author&gt;&lt;author&gt;Sinclair, L.&lt;/author&gt;&lt;author&gt;Humphrey, M.&lt;/author&gt;&lt;author&gt;Zuccollo, J.&lt;/author&gt;&lt;author&gt;Dahlstrom, J.&lt;/author&gt;&lt;author&gt;Mahomed, K.&lt;/author&gt;&lt;author&gt;Henry, S.&lt;/author&gt;&lt;author&gt;Khong, Y.&lt;/author&gt;&lt;author&gt;for the PSANZ Care around the time of stillbirth and neonatal death guidelines group,.&lt;/author&gt;&lt;/authors&gt;&lt;tertiary-authors&gt;&lt;author&gt;NHMRC Centre of Research Excellence in Stillbirth,&lt;/author&gt;&lt;/tertiary-authors&gt;&lt;/contributors&gt;&lt;titles&gt;&lt;title&gt;Clinical Practice Guideline for Care Around Stillbirth and Neonatal Death&lt;/title&gt;&lt;/titles&gt;&lt;edition&gt;Version 3.4&lt;/edition&gt;&lt;dates&gt;&lt;year&gt;2020&lt;/year&gt;&lt;/dates&gt;&lt;pub-location&gt;Brisbane&lt;/pub-location&gt;&lt;publisher&gt;NHMRC 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w:t>
              </w:r>
              <w:r w:rsidR="00690755">
                <w:rPr>
                  <w:rFonts w:ascii="Arial" w:hAnsi="Arial" w:cs="Arial"/>
                </w:rPr>
                <w:fldChar w:fldCharType="end"/>
              </w:r>
            </w:hyperlink>
          </w:p>
        </w:tc>
      </w:tr>
      <w:tr w:rsidR="00475D9D" w:rsidRPr="00DA2BED" w14:paraId="0549EC04" w14:textId="77777777" w:rsidTr="00DE6F70">
        <w:tc>
          <w:tcPr>
            <w:tcW w:w="14170" w:type="dxa"/>
            <w:gridSpan w:val="3"/>
            <w:tcBorders>
              <w:top w:val="single" w:sz="4" w:space="0" w:color="auto"/>
              <w:bottom w:val="single" w:sz="4" w:space="0" w:color="auto"/>
              <w:right w:val="single" w:sz="4" w:space="0" w:color="auto"/>
            </w:tcBorders>
          </w:tcPr>
          <w:p w14:paraId="10A0D64C" w14:textId="2775A227" w:rsidR="00475D9D" w:rsidRPr="00DA2BED" w:rsidRDefault="00475D9D" w:rsidP="00475D9D">
            <w:pPr>
              <w:rPr>
                <w:rFonts w:ascii="Arial" w:hAnsi="Arial" w:cs="Arial"/>
              </w:rPr>
            </w:pPr>
            <w:r w:rsidRPr="00230824">
              <w:rPr>
                <w:rFonts w:ascii="Arial" w:hAnsi="Arial" w:cs="Arial"/>
              </w:rPr>
              <w:t>Centre of Research Excellence in Stillbirth. Safer Baby Bundle Handbook and Resource Guide: Working together to reduce stillbirth. Brisbane: Centre of Research Excellence in Stillbirth, 2019.</w:t>
            </w:r>
            <w:hyperlink w:anchor="_ENREF_12" w:tooltip="Centre of Research Excellence in Stillbirth, 2019 #6" w:history="1">
              <w:r w:rsidR="00690755">
                <w:rPr>
                  <w:rFonts w:ascii="Arial" w:hAnsi="Arial" w:cs="Arial"/>
                </w:rPr>
                <w:fldChar w:fldCharType="begin"/>
              </w:r>
              <w:r w:rsidR="00690755">
                <w:rPr>
                  <w:rFonts w:ascii="Arial" w:hAnsi="Arial" w:cs="Arial"/>
                </w:rPr>
                <w:instrText xml:space="preserve"> ADDIN EN.CITE &lt;EndNote&gt;&lt;Cite&gt;&lt;Author&gt;Centre of Research Excellence in Stillbirth&lt;/Author&gt;&lt;Year&gt;2019&lt;/Year&gt;&lt;RecNum&gt;6&lt;/RecNum&gt;&lt;DisplayText&gt;&lt;style face="superscript"&gt;12&lt;/style&gt;&lt;/DisplayText&gt;&lt;record&gt;&lt;rec-number&gt;6&lt;/rec-number&gt;&lt;foreign-keys&gt;&lt;key app="EN" db-id="vvrrt5p0ex0wv2epf5yxw05useweedpe5v5w" timestamp="1642743103"&gt;6&lt;/key&gt;&lt;/foreign-keys&gt;&lt;ref-type name="Report"&gt;27&lt;/ref-type&gt;&lt;contributors&gt;&lt;authors&gt;&lt;author&gt;Centre of Research Excellence in Stillbirth,&lt;/author&gt;&lt;/authors&gt;&lt;/contributors&gt;&lt;titles&gt;&lt;title&gt;Safer Baby Bundle handbook and resource guide: working together to reduce stillbirth&lt;/title&gt;&lt;/titles&gt;&lt;dates&gt;&lt;year&gt;2019&lt;/year&gt;&lt;/dates&gt;&lt;pub-location&gt;Australia&lt;/pub-location&gt;&lt;publisher&gt;Centre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12</w:t>
              </w:r>
              <w:r w:rsidR="00690755">
                <w:rPr>
                  <w:rFonts w:ascii="Arial" w:hAnsi="Arial" w:cs="Arial"/>
                </w:rPr>
                <w:fldChar w:fldCharType="end"/>
              </w:r>
            </w:hyperlink>
          </w:p>
        </w:tc>
      </w:tr>
      <w:tr w:rsidR="00475D9D" w:rsidRPr="00DA2BED" w14:paraId="6F395C50" w14:textId="77777777" w:rsidTr="00DE6F70">
        <w:tc>
          <w:tcPr>
            <w:tcW w:w="14170" w:type="dxa"/>
            <w:gridSpan w:val="3"/>
            <w:tcBorders>
              <w:top w:val="single" w:sz="4" w:space="0" w:color="auto"/>
              <w:bottom w:val="single" w:sz="4" w:space="0" w:color="auto"/>
              <w:right w:val="single" w:sz="4" w:space="0" w:color="auto"/>
            </w:tcBorders>
          </w:tcPr>
          <w:p w14:paraId="37E88B6B" w14:textId="66DA80FE" w:rsidR="00475D9D" w:rsidRPr="00165269" w:rsidRDefault="00475D9D" w:rsidP="00475D9D">
            <w:pPr>
              <w:rPr>
                <w:rFonts w:ascii="Arial" w:hAnsi="Arial" w:cs="Arial"/>
              </w:rPr>
            </w:pPr>
            <w:r w:rsidRPr="00230824">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3D1E04" w:rsidRPr="00DA2BED" w14:paraId="0A32FD32"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27267A6A" w14:textId="64829587" w:rsidR="003D1E04" w:rsidRPr="00DA2BED" w:rsidRDefault="003D1E04" w:rsidP="003D1E04">
            <w:pPr>
              <w:spacing w:before="120" w:after="120" w:line="276" w:lineRule="auto"/>
              <w:rPr>
                <w:rFonts w:ascii="Arial" w:hAnsi="Arial" w:cs="Arial"/>
                <w:b/>
                <w:lang w:eastAsia="en-AU"/>
              </w:rPr>
            </w:pPr>
            <w:r>
              <w:rPr>
                <w:rFonts w:ascii="Arial" w:hAnsi="Arial" w:cs="Arial"/>
                <w:b/>
              </w:rPr>
              <w:t>International guidance</w:t>
            </w:r>
          </w:p>
        </w:tc>
      </w:tr>
      <w:tr w:rsidR="003D1E04" w:rsidRPr="00DA2BED" w14:paraId="595F4516" w14:textId="77777777" w:rsidTr="00DE6F70">
        <w:tc>
          <w:tcPr>
            <w:tcW w:w="14170" w:type="dxa"/>
            <w:gridSpan w:val="3"/>
            <w:tcBorders>
              <w:top w:val="single" w:sz="4" w:space="0" w:color="auto"/>
              <w:bottom w:val="single" w:sz="4" w:space="0" w:color="auto"/>
              <w:right w:val="single" w:sz="4" w:space="0" w:color="auto"/>
            </w:tcBorders>
          </w:tcPr>
          <w:p w14:paraId="6128129F" w14:textId="67936D68" w:rsidR="003D1E04" w:rsidRPr="00202006" w:rsidRDefault="003D1E04" w:rsidP="00244A81">
            <w:pPr>
              <w:rPr>
                <w:rFonts w:ascii="Arial" w:hAnsi="Arial" w:cs="Arial"/>
              </w:rPr>
            </w:pPr>
            <w:r w:rsidRPr="00ED72D9">
              <w:rPr>
                <w:rFonts w:ascii="Arial" w:hAnsi="Arial" w:cs="Arial"/>
              </w:rPr>
              <w:t>Health Service Executive. National Standards for Bereavement Care Following Pregnancy Loss and Perinatal Death. Ireland: 2019.</w:t>
            </w:r>
            <w:hyperlink w:anchor="_ENREF_19" w:tooltip="Health Service Executive, 2019 #97" w:history="1">
              <w:r w:rsidR="00690755">
                <w:rPr>
                  <w:rFonts w:ascii="Arial" w:hAnsi="Arial" w:cs="Arial"/>
                </w:rPr>
                <w:fldChar w:fldCharType="begin"/>
              </w:r>
              <w:r w:rsidR="00690755">
                <w:rPr>
                  <w:rFonts w:ascii="Arial" w:hAnsi="Arial" w:cs="Arial"/>
                </w:rPr>
                <w:instrText xml:space="preserve"> ADDIN EN.CITE &lt;EndNote&gt;&lt;Cite&gt;&lt;Author&gt;Health Service Executive&lt;/Author&gt;&lt;Year&gt;2019&lt;/Year&gt;&lt;RecNum&gt;97&lt;/RecNum&gt;&lt;DisplayText&gt;&lt;style face="superscript"&gt;19&lt;/style&gt;&lt;/DisplayText&gt;&lt;record&gt;&lt;rec-number&gt;97&lt;/rec-number&gt;&lt;foreign-keys&gt;&lt;key app="EN" db-id="vvrrt5p0ex0wv2epf5yxw05useweedpe5v5w" timestamp="1645053487"&gt;97&lt;/key&gt;&lt;/foreign-keys&gt;&lt;ref-type name="Report"&gt;27&lt;/ref-type&gt;&lt;contributors&gt;&lt;authors&gt;&lt;author&gt;Health Service Executive,&lt;/author&gt;&lt;/authors&gt;&lt;tertiary-authors&gt;&lt;author&gt;Health Service Executive&lt;/author&gt;&lt;/tertiary-authors&gt;&lt;/contributors&gt;&lt;titles&gt;&lt;title&gt;National Standards for Bereavement Care Following Pregnancy Loss and Perinatal Death&lt;/title&gt;&lt;/titles&gt;&lt;dates&gt;&lt;year&gt;2019&lt;/year&gt;&lt;/dates&gt;&lt;pub-location&gt;Ireland&lt;/pub-location&gt;&lt;urls&gt;&lt;/urls&gt;&lt;/record&gt;&lt;/Cite&gt;&lt;/EndNote&gt;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19</w:t>
              </w:r>
              <w:r w:rsidR="00690755">
                <w:rPr>
                  <w:rFonts w:ascii="Arial" w:hAnsi="Arial" w:cs="Arial"/>
                </w:rPr>
                <w:fldChar w:fldCharType="end"/>
              </w:r>
            </w:hyperlink>
          </w:p>
        </w:tc>
      </w:tr>
      <w:tr w:rsidR="003D1E04" w:rsidRPr="00DA2BED" w14:paraId="550C5B1B" w14:textId="77777777" w:rsidTr="00DE6F70">
        <w:tc>
          <w:tcPr>
            <w:tcW w:w="14170" w:type="dxa"/>
            <w:gridSpan w:val="3"/>
            <w:tcBorders>
              <w:top w:val="single" w:sz="4" w:space="0" w:color="auto"/>
              <w:bottom w:val="single" w:sz="4" w:space="0" w:color="auto"/>
              <w:right w:val="single" w:sz="4" w:space="0" w:color="auto"/>
            </w:tcBorders>
          </w:tcPr>
          <w:p w14:paraId="36EA4957" w14:textId="1DD92685" w:rsidR="003D1E04" w:rsidRPr="00245A5E" w:rsidRDefault="003D1E04" w:rsidP="00244A81">
            <w:pPr>
              <w:rPr>
                <w:rFonts w:ascii="Arial" w:hAnsi="Arial" w:cs="Arial"/>
              </w:rPr>
            </w:pPr>
            <w:r w:rsidRPr="00202006">
              <w:rPr>
                <w:rFonts w:ascii="Arial" w:hAnsi="Arial" w:cs="Arial"/>
              </w:rPr>
              <w:t xml:space="preserve">Metz TD, Berry RS, </w:t>
            </w:r>
            <w:proofErr w:type="spellStart"/>
            <w:r w:rsidRPr="00202006">
              <w:rPr>
                <w:rFonts w:ascii="Arial" w:hAnsi="Arial" w:cs="Arial"/>
              </w:rPr>
              <w:t>Fretts</w:t>
            </w:r>
            <w:proofErr w:type="spellEnd"/>
            <w:r w:rsidRPr="00202006">
              <w:rPr>
                <w:rFonts w:ascii="Arial" w:hAnsi="Arial" w:cs="Arial"/>
              </w:rPr>
              <w:t xml:space="preserve"> RC, Reddy UM, </w:t>
            </w:r>
            <w:proofErr w:type="spellStart"/>
            <w:r w:rsidRPr="00202006">
              <w:rPr>
                <w:rFonts w:ascii="Arial" w:hAnsi="Arial" w:cs="Arial"/>
              </w:rPr>
              <w:t>Turrentine</w:t>
            </w:r>
            <w:proofErr w:type="spellEnd"/>
            <w:r w:rsidRPr="00202006">
              <w:rPr>
                <w:rFonts w:ascii="Arial" w:hAnsi="Arial" w:cs="Arial"/>
              </w:rPr>
              <w:t xml:space="preserve"> MA. Obstetric Care Consensus #10: Management of Stillbirth: (Replaces Practice Bulletin Number 102, March 2009). Am J </w:t>
            </w:r>
            <w:proofErr w:type="spellStart"/>
            <w:r w:rsidRPr="00202006">
              <w:rPr>
                <w:rFonts w:ascii="Arial" w:hAnsi="Arial" w:cs="Arial"/>
              </w:rPr>
              <w:t>Obstet</w:t>
            </w:r>
            <w:proofErr w:type="spellEnd"/>
            <w:r w:rsidRPr="00202006">
              <w:rPr>
                <w:rFonts w:ascii="Arial" w:hAnsi="Arial" w:cs="Arial"/>
              </w:rPr>
              <w:t xml:space="preserve"> Gynecol. 2020 Mar;222(3):B2-b20</w:t>
            </w:r>
            <w:r w:rsidR="00225DE6">
              <w:rPr>
                <w:rFonts w:ascii="Arial" w:hAnsi="Arial" w:cs="Arial"/>
              </w:rPr>
              <w:t>.</w:t>
            </w:r>
            <w:hyperlink w:anchor="_ENREF_39" w:tooltip="Metz, 2020 #103" w:history="1">
              <w:r w:rsidR="00690755">
                <w:rPr>
                  <w:rFonts w:ascii="Arial" w:hAnsi="Arial" w:cs="Arial"/>
                </w:rPr>
                <w:fldChar w:fldCharType="begin"/>
              </w:r>
              <w:r w:rsidR="00690755">
                <w:rPr>
                  <w:rFonts w:ascii="Arial" w:hAnsi="Arial" w:cs="Arial"/>
                </w:rPr>
                <w:instrText xml:space="preserve"> ADDIN EN.CITE &lt;EndNote&gt;&lt;Cite&gt;&lt;Author&gt;Metz&lt;/Author&gt;&lt;Year&gt;2020&lt;/Year&gt;&lt;RecNum&gt;103&lt;/RecNum&gt;&lt;DisplayText&gt;&lt;style face="superscript"&gt;39&lt;/style&gt;&lt;/DisplayText&gt;&lt;record&gt;&lt;rec-number&gt;103&lt;/rec-number&gt;&lt;foreign-keys&gt;&lt;key app="EN" db-id="vvrrt5p0ex0wv2epf5yxw05useweedpe5v5w" timestamp="1645053487"&gt;103&lt;/key&gt;&lt;/foreign-keys&gt;&lt;ref-type name="Journal Article"&gt;17&lt;/ref-type&gt;&lt;contributors&gt;&lt;authors&gt;&lt;author&gt;Metz, T. D.&lt;/author&gt;&lt;author&gt;Berry, R. S.&lt;/author&gt;&lt;author&gt;Fretts, R. C.&lt;/author&gt;&lt;author&gt;Reddy, U. M.&lt;/author&gt;&lt;author&gt;Turrentine, M. A.&lt;/author&gt;&lt;/authors&gt;&lt;/contributors&gt;&lt;auth-address&gt;Society for Maternal-Fetal Medicine, 409 12 St. SW, Washington, DC 20024, USA. pubs@smfm.org.&lt;/auth-address&gt;&lt;titles&gt;&lt;title&gt;Obstetric Care Consensus #10: Management of Stillbirth: (Replaces Practice Bulletin Number 102, March 2009)&lt;/title&gt;&lt;secondary-title&gt;Am J Obstet Gynecol&lt;/secondary-title&gt;&lt;/titles&gt;&lt;periodical&gt;&lt;full-title&gt;Am J Obstet Gynecol&lt;/full-title&gt;&lt;/periodical&gt;&lt;pages&gt;B2-b20&lt;/pages&gt;&lt;volume&gt;222&lt;/volume&gt;&lt;number&gt;3&lt;/number&gt;&lt;edition&gt;2020/02/01&lt;/edition&gt;&lt;dates&gt;&lt;year&gt;2020&lt;/year&gt;&lt;pub-dates&gt;&lt;date&gt;Mar&lt;/date&gt;&lt;/pub-dates&gt;&lt;/dates&gt;&lt;isbn&gt;0002-9378&lt;/isbn&gt;&lt;accession-num&gt;32004519&lt;/accession-num&gt;&lt;urls&gt;&lt;/urls&gt;&lt;electronic-resource-num&gt;10.1016/j.ajog.2020.01.017&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39</w:t>
              </w:r>
              <w:r w:rsidR="00690755">
                <w:rPr>
                  <w:rFonts w:ascii="Arial" w:hAnsi="Arial" w:cs="Arial"/>
                </w:rPr>
                <w:fldChar w:fldCharType="end"/>
              </w:r>
            </w:hyperlink>
          </w:p>
        </w:tc>
      </w:tr>
      <w:tr w:rsidR="003D1E04" w:rsidRPr="00DA2BED" w14:paraId="3FC717D8" w14:textId="77777777" w:rsidTr="00DE6F70">
        <w:tc>
          <w:tcPr>
            <w:tcW w:w="14170" w:type="dxa"/>
            <w:gridSpan w:val="3"/>
            <w:tcBorders>
              <w:top w:val="single" w:sz="4" w:space="0" w:color="auto"/>
              <w:bottom w:val="single" w:sz="4" w:space="0" w:color="auto"/>
              <w:right w:val="single" w:sz="4" w:space="0" w:color="auto"/>
            </w:tcBorders>
          </w:tcPr>
          <w:p w14:paraId="5610061B" w14:textId="2EA779D5" w:rsidR="003D1E04" w:rsidRPr="00202006" w:rsidRDefault="003D1E04" w:rsidP="00244A81">
            <w:pPr>
              <w:rPr>
                <w:rFonts w:ascii="Arial" w:hAnsi="Arial" w:cs="Arial"/>
              </w:rPr>
            </w:pPr>
            <w:r w:rsidRPr="00ED72D9">
              <w:rPr>
                <w:rFonts w:ascii="Arial" w:hAnsi="Arial" w:cs="Arial"/>
              </w:rPr>
              <w:t>Royal College of Obstetricians and Gynaecologists. Late Intrauterine Fetal Death and Stillbirth: Green-top Guideline No. 55. UK: RCOG, 2010.</w:t>
            </w:r>
            <w:hyperlink w:anchor="_ENREF_9" w:tooltip="Royal College of Obstetricians and Gynaecologists, 2010 #120" w:history="1">
              <w:r w:rsidR="00690755">
                <w:rPr>
                  <w:rFonts w:ascii="Arial" w:hAnsi="Arial" w:cs="Arial"/>
                </w:rPr>
                <w:fldChar w:fldCharType="begin"/>
              </w:r>
              <w:r w:rsidR="00690755">
                <w:rPr>
                  <w:rFonts w:ascii="Arial" w:hAnsi="Arial" w:cs="Arial"/>
                </w:rPr>
                <w:instrText xml:space="preserve"> ADDIN EN.CITE &lt;EndNote&gt;&lt;Cite&gt;&lt;Author&gt;Royal College of Obstetricians and Gynaecologists&lt;/Author&gt;&lt;Year&gt;2010&lt;/Year&gt;&lt;RecNum&gt;120&lt;/RecNum&gt;&lt;DisplayText&gt;&lt;style face="superscript"&gt;9&lt;/style&gt;&lt;/DisplayText&gt;&lt;record&gt;&lt;rec-number&gt;120&lt;/rec-number&gt;&lt;foreign-keys&gt;&lt;key app="EN" db-id="vvrrt5p0ex0wv2epf5yxw05useweedpe5v5w" timestamp="1645053488"&gt;120&lt;/key&gt;&lt;/foreign-keys&gt;&lt;ref-type name="Report"&gt;27&lt;/ref-type&gt;&lt;contributors&gt;&lt;authors&gt;&lt;author&gt;Royal College of Obstetricians and Gynaecologists,&lt;/author&gt;&lt;/authors&gt;&lt;tertiary-authors&gt;&lt;author&gt;RCOG&lt;/author&gt;&lt;/tertiary-authors&gt;&lt;/contributors&gt;&lt;titles&gt;&lt;title&gt;Late Intrauterine Fetal Death and Stillbirth: Green-top Guideline No. 55&lt;/title&gt;&lt;/titles&gt;&lt;dates&gt;&lt;year&gt;2010&lt;/year&gt;&lt;/dates&gt;&lt;pub-location&gt;UK&lt;/pub-location&gt;&lt;publisher&gt;RCOG&lt;/publisher&gt;&lt;urls&gt;&lt;/urls&gt;&lt;/record&gt;&lt;/Cite&gt;&lt;/EndNote&gt;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9</w:t>
              </w:r>
              <w:r w:rsidR="00690755">
                <w:rPr>
                  <w:rFonts w:ascii="Arial" w:hAnsi="Arial" w:cs="Arial"/>
                </w:rPr>
                <w:fldChar w:fldCharType="end"/>
              </w:r>
            </w:hyperlink>
          </w:p>
        </w:tc>
      </w:tr>
      <w:tr w:rsidR="003D1E04" w:rsidRPr="00DA2BED" w14:paraId="68E5B216" w14:textId="77777777" w:rsidTr="00DE6F70">
        <w:tc>
          <w:tcPr>
            <w:tcW w:w="14170" w:type="dxa"/>
            <w:gridSpan w:val="3"/>
            <w:tcBorders>
              <w:top w:val="single" w:sz="4" w:space="0" w:color="auto"/>
              <w:bottom w:val="single" w:sz="4" w:space="0" w:color="auto"/>
              <w:right w:val="single" w:sz="4" w:space="0" w:color="auto"/>
            </w:tcBorders>
          </w:tcPr>
          <w:p w14:paraId="53EA91BC" w14:textId="69F9BF16" w:rsidR="003D1E04" w:rsidRDefault="003D1E04" w:rsidP="00244A81">
            <w:pPr>
              <w:rPr>
                <w:rFonts w:ascii="Arial" w:hAnsi="Arial" w:cs="Arial"/>
              </w:rPr>
            </w:pPr>
            <w:r w:rsidRPr="0032305F">
              <w:rPr>
                <w:rFonts w:ascii="Arial" w:hAnsi="Arial" w:cs="Arial"/>
              </w:rPr>
              <w:t>S</w:t>
            </w:r>
            <w:r>
              <w:rPr>
                <w:rFonts w:ascii="Arial" w:hAnsi="Arial" w:cs="Arial"/>
              </w:rPr>
              <w:t>tillbirth and Neonatal Death Society (Sands)</w:t>
            </w:r>
            <w:r w:rsidRPr="0032305F">
              <w:rPr>
                <w:rFonts w:ascii="Arial" w:hAnsi="Arial" w:cs="Arial"/>
              </w:rPr>
              <w:t>. National Bereavement Care Pathway</w:t>
            </w:r>
            <w:r>
              <w:rPr>
                <w:rFonts w:ascii="Arial" w:hAnsi="Arial" w:cs="Arial"/>
              </w:rPr>
              <w:t>.</w:t>
            </w:r>
            <w:r w:rsidRPr="0032305F">
              <w:rPr>
                <w:rFonts w:ascii="Arial" w:hAnsi="Arial" w:cs="Arial"/>
              </w:rPr>
              <w:t xml:space="preserve"> London: Sands, 2020.</w:t>
            </w:r>
            <w:hyperlink w:anchor="_ENREF_21" w:tooltip="Sands (Stillbirth &amp; Neonatal Death Society), 2020 #126" w:history="1">
              <w:r w:rsidR="00690755">
                <w:rPr>
                  <w:rFonts w:ascii="Arial" w:hAnsi="Arial" w:cs="Arial"/>
                </w:rPr>
                <w:fldChar w:fldCharType="begin"/>
              </w:r>
              <w:r w:rsidR="00690755">
                <w:rPr>
                  <w:rFonts w:ascii="Arial" w:hAnsi="Arial" w:cs="Arial"/>
                </w:rPr>
                <w:instrText xml:space="preserve"> ADDIN EN.CITE &lt;EndNote&gt;&lt;Cite&gt;&lt;Author&gt;Sands (Stillbirth &amp;amp; Neonatal Death Society)&lt;/Author&gt;&lt;Year&gt;2020&lt;/Year&gt;&lt;RecNum&gt;126&lt;/RecNum&gt;&lt;DisplayText&gt;&lt;style face="superscript"&gt;21&lt;/style&gt;&lt;/DisplayText&gt;&lt;record&gt;&lt;rec-number&gt;126&lt;/rec-number&gt;&lt;foreign-keys&gt;&lt;key app="EN" db-id="vvrrt5p0ex0wv2epf5yxw05useweedpe5v5w" timestamp="1645053488"&gt;126&lt;/key&gt;&lt;/foreign-keys&gt;&lt;ref-type name="Report"&gt;27&lt;/ref-type&gt;&lt;contributors&gt;&lt;authors&gt;&lt;author&gt;Sands (Stillbirth &amp;amp; Neonatal Death Society),&lt;/author&gt;&lt;/authors&gt;&lt;/contributors&gt;&lt;titles&gt;&lt;title&gt;National Bereavement Care Pathway: Stillbirth&lt;/title&gt;&lt;/titles&gt;&lt;dates&gt;&lt;year&gt;2020&lt;/year&gt;&lt;/dates&gt;&lt;pub-location&gt;London&lt;/pub-location&gt;&lt;publisher&gt;Sands&lt;/publisher&gt;&lt;urls&gt;&lt;/urls&gt;&lt;/record&gt;&lt;/Cite&gt;&lt;/EndNote&gt;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21</w:t>
              </w:r>
              <w:r w:rsidR="00690755">
                <w:rPr>
                  <w:rFonts w:ascii="Arial" w:hAnsi="Arial" w:cs="Arial"/>
                </w:rPr>
                <w:fldChar w:fldCharType="end"/>
              </w:r>
            </w:hyperlink>
          </w:p>
        </w:tc>
      </w:tr>
    </w:tbl>
    <w:p w14:paraId="31003D7B" w14:textId="77777777" w:rsidR="00DE6F70" w:rsidRPr="00DA2BED" w:rsidRDefault="00DE6F70" w:rsidP="00DE6F70">
      <w:pPr>
        <w:rPr>
          <w:rFonts w:ascii="Arial" w:hAnsi="Arial" w:cs="Arial"/>
          <w:b/>
          <w:lang w:val="en-US"/>
        </w:rPr>
      </w:pPr>
    </w:p>
    <w:p w14:paraId="71436203" w14:textId="77777777" w:rsidR="00DE6F70" w:rsidRPr="00DA2BED" w:rsidRDefault="00DE6F70" w:rsidP="00DE6F70">
      <w:pPr>
        <w:rPr>
          <w:rFonts w:ascii="Arial" w:hAnsi="Arial" w:cs="Arial"/>
          <w:b/>
          <w:lang w:val="en-US"/>
        </w:rPr>
      </w:pPr>
      <w:r w:rsidRPr="00DA2BED">
        <w:rPr>
          <w:rFonts w:ascii="Arial" w:hAnsi="Arial" w:cs="Arial"/>
          <w:b/>
          <w:lang w:val="en-US"/>
        </w:rPr>
        <w:br w:type="page"/>
      </w:r>
    </w:p>
    <w:tbl>
      <w:tblPr>
        <w:tblStyle w:val="TableGrid"/>
        <w:tblW w:w="14170" w:type="dxa"/>
        <w:tblBorders>
          <w:insideH w:val="none" w:sz="0" w:space="0" w:color="auto"/>
          <w:insideV w:val="none" w:sz="0" w:space="0" w:color="auto"/>
        </w:tblBorders>
        <w:tblLayout w:type="fixed"/>
        <w:tblLook w:val="04A0" w:firstRow="1" w:lastRow="0" w:firstColumn="1" w:lastColumn="0" w:noHBand="0" w:noVBand="1"/>
        <w:tblCaption w:val="table of evidence sources for quality statement 1"/>
      </w:tblPr>
      <w:tblGrid>
        <w:gridCol w:w="2660"/>
        <w:gridCol w:w="11482"/>
        <w:gridCol w:w="28"/>
      </w:tblGrid>
      <w:tr w:rsidR="00DE6F70" w:rsidRPr="00DA2BED" w14:paraId="6BEF291D" w14:textId="77777777" w:rsidTr="00DE6F70">
        <w:trPr>
          <w:gridAfter w:val="1"/>
          <w:wAfter w:w="28" w:type="dxa"/>
          <w:trHeight w:val="1081"/>
          <w:tblHeader/>
        </w:trPr>
        <w:tc>
          <w:tcPr>
            <w:tcW w:w="2660" w:type="dxa"/>
            <w:tcBorders>
              <w:top w:val="single" w:sz="4" w:space="0" w:color="auto"/>
              <w:bottom w:val="single" w:sz="4" w:space="0" w:color="auto"/>
              <w:right w:val="single" w:sz="4" w:space="0" w:color="auto"/>
            </w:tcBorders>
            <w:shd w:val="clear" w:color="auto" w:fill="31849B"/>
          </w:tcPr>
          <w:p w14:paraId="4113EE1F" w14:textId="77777777" w:rsidR="00DE6F70" w:rsidRPr="00DA2BED" w:rsidRDefault="00DE6F70" w:rsidP="00DE6F70">
            <w:pPr>
              <w:outlineLvl w:val="2"/>
              <w:rPr>
                <w:rFonts w:ascii="Arial" w:eastAsia="MS Mincho" w:hAnsi="Arial" w:cs="Arial"/>
                <w:b/>
                <w:color w:val="FFFFFF"/>
                <w:lang w:eastAsia="zh-TW"/>
              </w:rPr>
            </w:pPr>
            <w:r w:rsidRPr="00DA2BED">
              <w:rPr>
                <w:rFonts w:ascii="Arial" w:eastAsia="MS Mincho" w:hAnsi="Arial" w:cs="Arial"/>
                <w:b/>
                <w:color w:val="FFFFFF"/>
                <w:lang w:eastAsia="zh-TW"/>
              </w:rPr>
              <w:lastRenderedPageBreak/>
              <w:t>Quality Statement 10: Subsequent pregnancy care after perinatal loss</w:t>
            </w:r>
          </w:p>
        </w:tc>
        <w:tc>
          <w:tcPr>
            <w:tcW w:w="11482" w:type="dxa"/>
            <w:tcBorders>
              <w:top w:val="single" w:sz="4" w:space="0" w:color="auto"/>
              <w:left w:val="single" w:sz="4" w:space="0" w:color="auto"/>
              <w:bottom w:val="single" w:sz="4" w:space="0" w:color="auto"/>
            </w:tcBorders>
            <w:shd w:val="clear" w:color="auto" w:fill="FFFFFF"/>
          </w:tcPr>
          <w:p w14:paraId="34A2FDCB" w14:textId="3272952B" w:rsidR="00DE6F70" w:rsidRPr="00DA2BED" w:rsidRDefault="00261AC7" w:rsidP="00DE6F70">
            <w:pPr>
              <w:spacing w:line="276" w:lineRule="auto"/>
              <w:rPr>
                <w:rFonts w:ascii="Arial" w:hAnsi="Arial" w:cs="Arial"/>
                <w:b/>
                <w:lang w:eastAsia="en-AU"/>
              </w:rPr>
            </w:pPr>
            <w:r w:rsidRPr="00261AC7">
              <w:rPr>
                <w:rFonts w:ascii="Arial" w:hAnsi="Arial" w:cs="Arial"/>
                <w:b/>
                <w:lang w:eastAsia="en-AU"/>
              </w:rPr>
              <w:t xml:space="preserve">During a subsequent pregnancy after a perinatal loss, a woman receives antenatal care that recognises factors that may have contributed to the previous </w:t>
            </w:r>
            <w:proofErr w:type="gramStart"/>
            <w:r w:rsidRPr="00261AC7">
              <w:rPr>
                <w:rFonts w:ascii="Arial" w:hAnsi="Arial" w:cs="Arial"/>
                <w:b/>
                <w:lang w:eastAsia="en-AU"/>
              </w:rPr>
              <w:t>loss, and</w:t>
            </w:r>
            <w:proofErr w:type="gramEnd"/>
            <w:r w:rsidRPr="00261AC7">
              <w:rPr>
                <w:rFonts w:ascii="Arial" w:hAnsi="Arial" w:cs="Arial"/>
                <w:b/>
                <w:lang w:eastAsia="en-AU"/>
              </w:rPr>
              <w:t xml:space="preserve"> ensures that she has access to appropriate clinical expertise and psychosocial support, as required.</w:t>
            </w:r>
          </w:p>
        </w:tc>
      </w:tr>
      <w:tr w:rsidR="00DE6F70" w:rsidRPr="00DA2BED" w14:paraId="67DAACB4" w14:textId="77777777" w:rsidTr="00DE6F70">
        <w:tblPrEx>
          <w:tblBorders>
            <w:insideH w:val="single" w:sz="4" w:space="0" w:color="auto"/>
            <w:insideV w:val="single" w:sz="4" w:space="0" w:color="auto"/>
          </w:tblBorders>
        </w:tblPrEx>
        <w:trPr>
          <w:gridAfter w:val="1"/>
          <w:wAfter w:w="28" w:type="dxa"/>
        </w:trPr>
        <w:tc>
          <w:tcPr>
            <w:tcW w:w="14142" w:type="dxa"/>
            <w:gridSpan w:val="2"/>
            <w:tcBorders>
              <w:top w:val="single" w:sz="4" w:space="0" w:color="auto"/>
              <w:left w:val="nil"/>
              <w:bottom w:val="single" w:sz="4" w:space="0" w:color="auto"/>
              <w:right w:val="nil"/>
            </w:tcBorders>
            <w:shd w:val="clear" w:color="auto" w:fill="FFFFFF"/>
          </w:tcPr>
          <w:p w14:paraId="51092B9B" w14:textId="77777777" w:rsidR="00DE6F70" w:rsidRPr="00DA2BED" w:rsidRDefault="00DE6F70" w:rsidP="00DE6F70">
            <w:pPr>
              <w:spacing w:before="240" w:after="240"/>
              <w:rPr>
                <w:rFonts w:ascii="Arial" w:hAnsi="Arial" w:cs="Arial"/>
                <w:b/>
                <w:lang w:eastAsia="en-AU"/>
              </w:rPr>
            </w:pPr>
            <w:r w:rsidRPr="00DA2BED">
              <w:rPr>
                <w:rFonts w:ascii="Arial" w:hAnsi="Arial" w:cs="Arial"/>
                <w:b/>
                <w:lang w:eastAsia="en-AU"/>
              </w:rPr>
              <w:t>EVIDENCE SOURCES</w:t>
            </w:r>
          </w:p>
        </w:tc>
      </w:tr>
      <w:tr w:rsidR="00DE6F70" w:rsidRPr="00DA2BED" w14:paraId="3280B11D"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4B205599" w14:textId="23A2C25F" w:rsidR="00DE6F70" w:rsidRPr="00DA2BED" w:rsidRDefault="00DE6F70" w:rsidP="003D1E04">
            <w:pPr>
              <w:spacing w:before="120" w:after="120" w:line="276" w:lineRule="auto"/>
              <w:rPr>
                <w:rFonts w:ascii="Arial" w:hAnsi="Arial" w:cs="Arial"/>
                <w:b/>
                <w:lang w:eastAsia="en-AU"/>
              </w:rPr>
            </w:pPr>
            <w:r>
              <w:rPr>
                <w:rFonts w:ascii="Arial" w:hAnsi="Arial" w:cs="Arial"/>
                <w:b/>
              </w:rPr>
              <w:t xml:space="preserve">Australian </w:t>
            </w:r>
            <w:r w:rsidR="003D1E04">
              <w:rPr>
                <w:rFonts w:ascii="Arial" w:hAnsi="Arial" w:cs="Arial"/>
                <w:b/>
              </w:rPr>
              <w:t>guidance</w:t>
            </w:r>
          </w:p>
        </w:tc>
      </w:tr>
      <w:tr w:rsidR="001844E7" w:rsidRPr="00DA2BED" w14:paraId="35AC80FD" w14:textId="77777777" w:rsidTr="00DE6F70">
        <w:tc>
          <w:tcPr>
            <w:tcW w:w="14170" w:type="dxa"/>
            <w:gridSpan w:val="3"/>
            <w:tcBorders>
              <w:top w:val="single" w:sz="4" w:space="0" w:color="auto"/>
              <w:bottom w:val="single" w:sz="4" w:space="0" w:color="auto"/>
              <w:right w:val="single" w:sz="4" w:space="0" w:color="auto"/>
            </w:tcBorders>
          </w:tcPr>
          <w:p w14:paraId="0E1779E8" w14:textId="2D249F9C" w:rsidR="001844E7" w:rsidRPr="00DA2BED" w:rsidRDefault="001844E7" w:rsidP="00244A81">
            <w:pPr>
              <w:rPr>
                <w:rFonts w:ascii="Arial" w:hAnsi="Arial" w:cs="Arial"/>
                <w:lang w:eastAsia="en-AU"/>
              </w:rPr>
            </w:pPr>
            <w:r w:rsidRPr="00165269">
              <w:rPr>
                <w:rFonts w:ascii="Arial" w:hAnsi="Arial" w:cs="Arial"/>
              </w:rPr>
              <w:t xml:space="preserve">Flenady V, Oats J, Gardener G, Masson V, McCowan L, Kent A, </w:t>
            </w:r>
            <w:r>
              <w:rPr>
                <w:rFonts w:ascii="Arial" w:hAnsi="Arial" w:cs="Arial"/>
              </w:rPr>
              <w:t>et al</w:t>
            </w:r>
            <w:r w:rsidRPr="00165269">
              <w:rPr>
                <w:rFonts w:ascii="Arial" w:hAnsi="Arial" w:cs="Arial"/>
              </w:rPr>
              <w:t>. Clinical Practice Guideline for Care Around Stillbirth and Neonatal Death. Version 3.4. Brisbane, Australia: Centre of Research Excellence in Stillbirth, 2020.</w:t>
            </w:r>
            <w:hyperlink w:anchor="_ENREF_2" w:tooltip="Flenady, 2020 #5" w:history="1">
              <w:r w:rsidR="00690755">
                <w:rPr>
                  <w:rFonts w:ascii="Arial" w:hAnsi="Arial" w:cs="Arial"/>
                </w:rPr>
                <w:fldChar w:fldCharType="begin"/>
              </w:r>
              <w:r w:rsidR="00690755">
                <w:rPr>
                  <w:rFonts w:ascii="Arial" w:hAnsi="Arial" w:cs="Arial"/>
                </w:rPr>
                <w:instrText xml:space="preserve"> ADDIN EN.CITE &lt;EndNote&gt;&lt;Cite&gt;&lt;Author&gt;Flenady&lt;/Author&gt;&lt;Year&gt;2020&lt;/Year&gt;&lt;RecNum&gt;5&lt;/RecNum&gt;&lt;DisplayText&gt;&lt;style face="superscript"&gt;2&lt;/style&gt;&lt;/DisplayText&gt;&lt;record&gt;&lt;rec-number&gt;5&lt;/rec-number&gt;&lt;foreign-keys&gt;&lt;key app="EN" db-id="vvrrt5p0ex0wv2epf5yxw05useweedpe5v5w" timestamp="1642743103"&gt;5&lt;/key&gt;&lt;/foreign-keys&gt;&lt;ref-type name="Report"&gt;27&lt;/ref-type&gt;&lt;contributors&gt;&lt;authors&gt;&lt;author&gt;Flenady, V.&lt;/author&gt;&lt;author&gt;Oats, J.&lt;/author&gt;&lt;author&gt;Gardener, G.&lt;/author&gt;&lt;author&gt;Masson, V.&lt;/author&gt;&lt;author&gt;McCowan, L.&lt;/author&gt;&lt;author&gt;Kent, A.&lt;/author&gt;&lt;author&gt;Tudehope, D.&lt;/author&gt;&lt;author&gt;Middleton, P.&lt;/author&gt;&lt;author&gt;Donnolley, N.&lt;/author&gt;&lt;author&gt;Boyle, F.&lt;/author&gt;&lt;author&gt;Horey, D.&lt;/author&gt;&lt;author&gt;Ellwood, D.&lt;/author&gt;&lt;author&gt;Gordon, A.&lt;/author&gt;&lt;author&gt;Sinclair, L.&lt;/author&gt;&lt;author&gt;Humphrey, M.&lt;/author&gt;&lt;author&gt;Zuccollo, J.&lt;/author&gt;&lt;author&gt;Dahlstrom, J.&lt;/author&gt;&lt;author&gt;Mahomed, K.&lt;/author&gt;&lt;author&gt;Henry, S.&lt;/author&gt;&lt;author&gt;Khong, Y.&lt;/author&gt;&lt;author&gt;for the PSANZ Care around the time of stillbirth and neonatal death guidelines group,.&lt;/author&gt;&lt;/authors&gt;&lt;tertiary-authors&gt;&lt;author&gt;NHMRC Centre of Research Excellence in Stillbirth,&lt;/author&gt;&lt;/tertiary-authors&gt;&lt;/contributors&gt;&lt;titles&gt;&lt;title&gt;Clinical Practice Guideline for Care Around Stillbirth and Neonatal Death&lt;/title&gt;&lt;/titles&gt;&lt;edition&gt;Version 3.4&lt;/edition&gt;&lt;dates&gt;&lt;year&gt;2020&lt;/year&gt;&lt;/dates&gt;&lt;pub-location&gt;Brisbane&lt;/pub-location&gt;&lt;publisher&gt;NHMRC Centre of Research Excellence in Stillbirth&lt;/publisher&gt;&lt;urls&gt;&lt;/urls&gt;&lt;/record&gt;&lt;/Cite&gt;&lt;/EndNote&gt;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w:t>
              </w:r>
              <w:r w:rsidR="00690755">
                <w:rPr>
                  <w:rFonts w:ascii="Arial" w:hAnsi="Arial" w:cs="Arial"/>
                </w:rPr>
                <w:fldChar w:fldCharType="end"/>
              </w:r>
            </w:hyperlink>
          </w:p>
        </w:tc>
      </w:tr>
      <w:tr w:rsidR="003D1E04" w:rsidRPr="00DA2BED" w14:paraId="4CE1E33D" w14:textId="77777777" w:rsidTr="00DE6F70">
        <w:tc>
          <w:tcPr>
            <w:tcW w:w="14170" w:type="dxa"/>
            <w:gridSpan w:val="3"/>
            <w:tcBorders>
              <w:top w:val="single" w:sz="4" w:space="0" w:color="auto"/>
              <w:bottom w:val="single" w:sz="4" w:space="0" w:color="auto"/>
              <w:right w:val="single" w:sz="4" w:space="0" w:color="auto"/>
            </w:tcBorders>
          </w:tcPr>
          <w:p w14:paraId="11CEFD8E" w14:textId="710BFDBC" w:rsidR="003D1E04" w:rsidRPr="00165269" w:rsidRDefault="003D1E04" w:rsidP="00244A81">
            <w:pPr>
              <w:rPr>
                <w:rFonts w:ascii="Arial" w:hAnsi="Arial" w:cs="Arial"/>
              </w:rPr>
            </w:pPr>
            <w:r w:rsidRPr="0007750F">
              <w:rPr>
                <w:rFonts w:ascii="Arial" w:hAnsi="Arial" w:cs="Arial"/>
              </w:rPr>
              <w:t>Queensland Health. Maternity and Neonatal Clinical Guideline: Stillbirth Care. Brisbane: Queensland Health, 2019.</w:t>
            </w:r>
            <w:hyperlink w:anchor="_ENREF_13" w:tooltip="Queensland Health, 2019 #114" w:history="1">
              <w:r w:rsidR="00690755">
                <w:rPr>
                  <w:rFonts w:ascii="Arial" w:hAnsi="Arial" w:cs="Arial"/>
                </w:rPr>
                <w:fldChar w:fldCharType="begin"/>
              </w:r>
              <w:r w:rsidR="00690755">
                <w:rPr>
                  <w:rFonts w:ascii="Arial" w:hAnsi="Arial" w:cs="Arial"/>
                </w:rPr>
                <w:instrText xml:space="preserve"> ADDIN EN.CITE &lt;EndNote&gt;&lt;Cite&gt;&lt;Author&gt;Queensland Health&lt;/Author&gt;&lt;Year&gt;2019&lt;/Year&gt;&lt;RecNum&gt;114&lt;/RecNum&gt;&lt;DisplayText&gt;&lt;style face="superscript"&gt;13&lt;/style&gt;&lt;/DisplayText&gt;&lt;record&gt;&lt;rec-number&gt;114&lt;/rec-number&gt;&lt;foreign-keys&gt;&lt;key app="EN" db-id="vvrrt5p0ex0wv2epf5yxw05useweedpe5v5w" timestamp="1645053488"&gt;114&lt;/key&gt;&lt;/foreign-keys&gt;&lt;ref-type name="Report"&gt;27&lt;/ref-type&gt;&lt;contributors&gt;&lt;authors&gt;&lt;author&gt;Queensland Health,&lt;/author&gt;&lt;/authors&gt;&lt;tertiary-authors&gt;&lt;author&gt;Queensland Health&lt;/author&gt;&lt;/tertiary-authors&gt;&lt;/contributors&gt;&lt;titles&gt;&lt;title&gt;Maternity and Neonatal Clinical Guideline: Stillbirth Care&lt;/title&gt;&lt;/titles&gt;&lt;dates&gt;&lt;year&gt;2019&lt;/year&gt;&lt;/dates&gt;&lt;pub-location&gt;Brisbane&lt;/pub-location&gt;&lt;publisher&gt;Queensland Health&lt;/publisher&gt;&lt;urls&gt;&lt;/urls&gt;&lt;/record&gt;&lt;/Cite&gt;&lt;/EndNote&gt;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13</w:t>
              </w:r>
              <w:r w:rsidR="00690755">
                <w:rPr>
                  <w:rFonts w:ascii="Arial" w:hAnsi="Arial" w:cs="Arial"/>
                </w:rPr>
                <w:fldChar w:fldCharType="end"/>
              </w:r>
            </w:hyperlink>
          </w:p>
        </w:tc>
      </w:tr>
      <w:tr w:rsidR="003D1E04" w:rsidRPr="00DA2BED" w14:paraId="6AB3F0E4"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3791AD59" w14:textId="50FCB234" w:rsidR="003D1E04" w:rsidRPr="00DA2BED" w:rsidRDefault="003D1E04" w:rsidP="003D1E04">
            <w:pPr>
              <w:spacing w:before="120" w:after="120" w:line="276" w:lineRule="auto"/>
              <w:rPr>
                <w:rFonts w:ascii="Arial" w:hAnsi="Arial" w:cs="Arial"/>
                <w:b/>
                <w:lang w:eastAsia="en-AU"/>
              </w:rPr>
            </w:pPr>
            <w:r>
              <w:rPr>
                <w:rFonts w:ascii="Arial" w:hAnsi="Arial" w:cs="Arial"/>
                <w:b/>
              </w:rPr>
              <w:t>International guidance</w:t>
            </w:r>
          </w:p>
        </w:tc>
      </w:tr>
      <w:tr w:rsidR="003D1E04" w:rsidRPr="00DA2BED" w14:paraId="2AAB37D9" w14:textId="77777777" w:rsidTr="00DE6F70">
        <w:tc>
          <w:tcPr>
            <w:tcW w:w="14170" w:type="dxa"/>
            <w:gridSpan w:val="3"/>
            <w:tcBorders>
              <w:top w:val="single" w:sz="4" w:space="0" w:color="auto"/>
              <w:bottom w:val="single" w:sz="4" w:space="0" w:color="auto"/>
              <w:right w:val="single" w:sz="4" w:space="0" w:color="auto"/>
            </w:tcBorders>
          </w:tcPr>
          <w:p w14:paraId="142D5890" w14:textId="7411FBDF" w:rsidR="003D1E04" w:rsidRPr="00DA2BED" w:rsidRDefault="003D1E04" w:rsidP="00244A81">
            <w:pPr>
              <w:rPr>
                <w:rFonts w:ascii="Arial" w:hAnsi="Arial" w:cs="Arial"/>
                <w:color w:val="000000"/>
                <w:lang w:eastAsia="en-AU"/>
              </w:rPr>
            </w:pPr>
            <w:proofErr w:type="spellStart"/>
            <w:r w:rsidRPr="00A57014">
              <w:rPr>
                <w:rFonts w:ascii="Arial" w:hAnsi="Arial" w:cs="Arial"/>
              </w:rPr>
              <w:t>Ladhani</w:t>
            </w:r>
            <w:proofErr w:type="spellEnd"/>
            <w:r w:rsidRPr="00A57014">
              <w:rPr>
                <w:rFonts w:ascii="Arial" w:hAnsi="Arial" w:cs="Arial"/>
              </w:rPr>
              <w:t xml:space="preserve"> NNN, </w:t>
            </w:r>
            <w:proofErr w:type="spellStart"/>
            <w:r w:rsidRPr="00A57014">
              <w:rPr>
                <w:rFonts w:ascii="Arial" w:hAnsi="Arial" w:cs="Arial"/>
              </w:rPr>
              <w:t>Fockler</w:t>
            </w:r>
            <w:proofErr w:type="spellEnd"/>
            <w:r w:rsidRPr="00A57014">
              <w:rPr>
                <w:rFonts w:ascii="Arial" w:hAnsi="Arial" w:cs="Arial"/>
              </w:rPr>
              <w:t xml:space="preserve"> ME, Stephens L, Barrett JFR, </w:t>
            </w:r>
            <w:proofErr w:type="spellStart"/>
            <w:r w:rsidRPr="00A57014">
              <w:rPr>
                <w:rFonts w:ascii="Arial" w:hAnsi="Arial" w:cs="Arial"/>
              </w:rPr>
              <w:t>Heazell</w:t>
            </w:r>
            <w:proofErr w:type="spellEnd"/>
            <w:r w:rsidRPr="00A57014">
              <w:rPr>
                <w:rFonts w:ascii="Arial" w:hAnsi="Arial" w:cs="Arial"/>
              </w:rPr>
              <w:t xml:space="preserve"> AEP. No. 369-Management of Pregnancy Subsequent to Stillbirth. J </w:t>
            </w:r>
            <w:proofErr w:type="spellStart"/>
            <w:r w:rsidRPr="00A57014">
              <w:rPr>
                <w:rFonts w:ascii="Arial" w:hAnsi="Arial" w:cs="Arial"/>
              </w:rPr>
              <w:t>Obstet</w:t>
            </w:r>
            <w:proofErr w:type="spellEnd"/>
            <w:r w:rsidRPr="00A57014">
              <w:rPr>
                <w:rFonts w:ascii="Arial" w:hAnsi="Arial" w:cs="Arial"/>
              </w:rPr>
              <w:t xml:space="preserve"> </w:t>
            </w:r>
            <w:proofErr w:type="spellStart"/>
            <w:r w:rsidRPr="00A57014">
              <w:rPr>
                <w:rFonts w:ascii="Arial" w:hAnsi="Arial" w:cs="Arial"/>
              </w:rPr>
              <w:t>Gynaecol</w:t>
            </w:r>
            <w:proofErr w:type="spellEnd"/>
            <w:r w:rsidRPr="00A57014">
              <w:rPr>
                <w:rFonts w:ascii="Arial" w:hAnsi="Arial" w:cs="Arial"/>
              </w:rPr>
              <w:t xml:space="preserve"> Can. 2018 Dec;40(12):1669-1683.</w:t>
            </w:r>
            <w:hyperlink w:anchor="_ENREF_44" w:tooltip="Ladhani, 2018 #62" w:history="1">
              <w:r w:rsidR="00690755">
                <w:rPr>
                  <w:rFonts w:ascii="Arial" w:hAnsi="Arial" w:cs="Arial"/>
                </w:rPr>
                <w:fldChar w:fldCharType="begin"/>
              </w:r>
              <w:r w:rsidR="00690755">
                <w:rPr>
                  <w:rFonts w:ascii="Arial" w:hAnsi="Arial" w:cs="Arial"/>
                </w:rPr>
                <w:instrText xml:space="preserve"> ADDIN EN.CITE &lt;EndNote&gt;&lt;Cite&gt;&lt;Author&gt;Ladhani&lt;/Author&gt;&lt;Year&gt;2018&lt;/Year&gt;&lt;RecNum&gt;62&lt;/RecNum&gt;&lt;DisplayText&gt;&lt;style face="superscript"&gt;44&lt;/style&gt;&lt;/DisplayText&gt;&lt;record&gt;&lt;rec-number&gt;62&lt;/rec-number&gt;&lt;foreign-keys&gt;&lt;key app="EN" db-id="vvrrt5p0ex0wv2epf5yxw05useweedpe5v5w" timestamp="1642743107"&gt;62&lt;/key&gt;&lt;/foreign-keys&gt;&lt;ref-type name="Journal Article"&gt;17&lt;/ref-type&gt;&lt;contributors&gt;&lt;authors&gt;&lt;author&gt;Ladhani, N. N. N.&lt;/author&gt;&lt;author&gt;Fockler, M. E.&lt;/author&gt;&lt;author&gt;Stephens, L.&lt;/author&gt;&lt;author&gt;Barrett, J. F. R.&lt;/author&gt;&lt;author&gt;Heazell, A. E. P.&lt;/author&gt;&lt;/authors&gt;&lt;/contributors&gt;&lt;auth-address&gt;Toronto, ON.&amp;#xD;Manchester, UK.&amp;#xD;Manchester, United Kingdom.&lt;/auth-address&gt;&lt;titles&gt;&lt;title&gt;No. 369 – management of pregnancy subsequent to stillbirth&lt;/title&gt;&lt;secondary-title&gt;J Obstet Gynaecol Can&lt;/secondary-title&gt;&lt;/titles&gt;&lt;periodical&gt;&lt;full-title&gt;J Obstet Gynaecol Can&lt;/full-title&gt;&lt;/periodical&gt;&lt;pages&gt;1669–83&lt;/pages&gt;&lt;volume&gt;40&lt;/volume&gt;&lt;number&gt;12&lt;/number&gt;&lt;num-vols&gt; &lt;/num-vols&gt;&lt;edition&gt;2018/12/12&lt;/edition&gt;&lt;keywords&gt;&lt;keyword&gt;Canada&lt;/keyword&gt;&lt;keyword&gt;Female&lt;/keyword&gt;&lt;keyword&gt;Humans&lt;/keyword&gt;&lt;keyword&gt;Obstetrics&lt;/keyword&gt;&lt;keyword&gt;*Pregnancy&lt;/keyword&gt;&lt;keyword&gt;*Prenatal Care&lt;/keyword&gt;&lt;keyword&gt;Societies, Medical&lt;/keyword&gt;&lt;keyword&gt;*Stillbirth&lt;/keyword&gt;&lt;keyword&gt;*antenatal care&lt;/keyword&gt;&lt;keyword&gt;*intrapartum care&lt;/keyword&gt;&lt;keyword&gt;*maternal health&lt;/keyword&gt;&lt;keyword&gt;*mental health&lt;/keyword&gt;&lt;keyword&gt;*psychosocial support&lt;/keyword&gt;&lt;keyword&gt;*subsequent pregnancy&lt;/keyword&gt;&lt;/keywords&gt;&lt;dates&gt;&lt;year&gt;2018&lt;/year&gt;&lt;/dates&gt;&lt;isbn&gt;1701-2163 (Print)&amp;#xD;1701-2163&lt;/isbn&gt;&lt;accession-num&gt;30527075&lt;/accession-num&gt;&lt;urls&gt;&lt;/urls&gt;&lt;electronic-resource-num&gt;10.1016/j.jogc.2018.07.002&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44</w:t>
              </w:r>
              <w:r w:rsidR="00690755">
                <w:rPr>
                  <w:rFonts w:ascii="Arial" w:hAnsi="Arial" w:cs="Arial"/>
                </w:rPr>
                <w:fldChar w:fldCharType="end"/>
              </w:r>
            </w:hyperlink>
          </w:p>
        </w:tc>
      </w:tr>
      <w:tr w:rsidR="003D1E04" w:rsidRPr="00DA2BED" w14:paraId="24EFEC11" w14:textId="77777777" w:rsidTr="00DE6F70">
        <w:tc>
          <w:tcPr>
            <w:tcW w:w="14170" w:type="dxa"/>
            <w:gridSpan w:val="3"/>
            <w:tcBorders>
              <w:top w:val="single" w:sz="4" w:space="0" w:color="auto"/>
              <w:bottom w:val="single" w:sz="4" w:space="0" w:color="auto"/>
              <w:right w:val="single" w:sz="4" w:space="0" w:color="auto"/>
            </w:tcBorders>
          </w:tcPr>
          <w:p w14:paraId="058A47C4" w14:textId="70F88D79" w:rsidR="003D1E04" w:rsidRPr="00DA2BED" w:rsidRDefault="003D1E04" w:rsidP="00244A81">
            <w:pPr>
              <w:rPr>
                <w:rFonts w:ascii="Arial" w:hAnsi="Arial" w:cs="Arial"/>
                <w:color w:val="000000"/>
                <w:lang w:eastAsia="en-AU"/>
              </w:rPr>
            </w:pPr>
            <w:r w:rsidRPr="00202006">
              <w:rPr>
                <w:rFonts w:ascii="Arial" w:hAnsi="Arial" w:cs="Arial"/>
              </w:rPr>
              <w:t xml:space="preserve">Metz TD, Berry RS, </w:t>
            </w:r>
            <w:proofErr w:type="spellStart"/>
            <w:r w:rsidRPr="00202006">
              <w:rPr>
                <w:rFonts w:ascii="Arial" w:hAnsi="Arial" w:cs="Arial"/>
              </w:rPr>
              <w:t>Fretts</w:t>
            </w:r>
            <w:proofErr w:type="spellEnd"/>
            <w:r w:rsidRPr="00202006">
              <w:rPr>
                <w:rFonts w:ascii="Arial" w:hAnsi="Arial" w:cs="Arial"/>
              </w:rPr>
              <w:t xml:space="preserve"> RC, Reddy UM, </w:t>
            </w:r>
            <w:proofErr w:type="spellStart"/>
            <w:r w:rsidRPr="00202006">
              <w:rPr>
                <w:rFonts w:ascii="Arial" w:hAnsi="Arial" w:cs="Arial"/>
              </w:rPr>
              <w:t>Turrentine</w:t>
            </w:r>
            <w:proofErr w:type="spellEnd"/>
            <w:r w:rsidRPr="00202006">
              <w:rPr>
                <w:rFonts w:ascii="Arial" w:hAnsi="Arial" w:cs="Arial"/>
              </w:rPr>
              <w:t xml:space="preserve"> MA. Obstetric Care Consensus #10: Management of Stillbirth: (Replaces Practice Bulletin Number 102, March 2009). Am J </w:t>
            </w:r>
            <w:proofErr w:type="spellStart"/>
            <w:r w:rsidRPr="00202006">
              <w:rPr>
                <w:rFonts w:ascii="Arial" w:hAnsi="Arial" w:cs="Arial"/>
              </w:rPr>
              <w:t>Obstet</w:t>
            </w:r>
            <w:proofErr w:type="spellEnd"/>
            <w:r w:rsidRPr="00202006">
              <w:rPr>
                <w:rFonts w:ascii="Arial" w:hAnsi="Arial" w:cs="Arial"/>
              </w:rPr>
              <w:t xml:space="preserve"> Gynecol. 2020 Mar;222(3):B2-b20</w:t>
            </w:r>
            <w:r w:rsidR="00225DE6">
              <w:rPr>
                <w:rFonts w:ascii="Arial" w:hAnsi="Arial" w:cs="Arial"/>
              </w:rPr>
              <w:t>.</w:t>
            </w:r>
            <w:hyperlink w:anchor="_ENREF_39" w:tooltip="Metz, 2020 #103" w:history="1">
              <w:r w:rsidR="00690755">
                <w:rPr>
                  <w:rFonts w:ascii="Arial" w:hAnsi="Arial" w:cs="Arial"/>
                </w:rPr>
                <w:fldChar w:fldCharType="begin"/>
              </w:r>
              <w:r w:rsidR="00690755">
                <w:rPr>
                  <w:rFonts w:ascii="Arial" w:hAnsi="Arial" w:cs="Arial"/>
                </w:rPr>
                <w:instrText xml:space="preserve"> ADDIN EN.CITE &lt;EndNote&gt;&lt;Cite&gt;&lt;Author&gt;Metz&lt;/Author&gt;&lt;Year&gt;2020&lt;/Year&gt;&lt;RecNum&gt;103&lt;/RecNum&gt;&lt;DisplayText&gt;&lt;style face="superscript"&gt;39&lt;/style&gt;&lt;/DisplayText&gt;&lt;record&gt;&lt;rec-number&gt;103&lt;/rec-number&gt;&lt;foreign-keys&gt;&lt;key app="EN" db-id="vvrrt5p0ex0wv2epf5yxw05useweedpe5v5w" timestamp="1645053487"&gt;103&lt;/key&gt;&lt;/foreign-keys&gt;&lt;ref-type name="Journal Article"&gt;17&lt;/ref-type&gt;&lt;contributors&gt;&lt;authors&gt;&lt;author&gt;Metz, T. D.&lt;/author&gt;&lt;author&gt;Berry, R. S.&lt;/author&gt;&lt;author&gt;Fretts, R. C.&lt;/author&gt;&lt;author&gt;Reddy, U. M.&lt;/author&gt;&lt;author&gt;Turrentine, M. A.&lt;/author&gt;&lt;/authors&gt;&lt;/contributors&gt;&lt;auth-address&gt;Society for Maternal-Fetal Medicine, 409 12 St. SW, Washington, DC 20024, USA. pubs@smfm.org.&lt;/auth-address&gt;&lt;titles&gt;&lt;title&gt;Obstetric Care Consensus #10: Management of Stillbirth: (Replaces Practice Bulletin Number 102, March 2009)&lt;/title&gt;&lt;secondary-title&gt;Am J Obstet Gynecol&lt;/secondary-title&gt;&lt;/titles&gt;&lt;periodical&gt;&lt;full-title&gt;Am J Obstet Gynecol&lt;/full-title&gt;&lt;/periodical&gt;&lt;pages&gt;B2-b20&lt;/pages&gt;&lt;volume&gt;222&lt;/volume&gt;&lt;number&gt;3&lt;/number&gt;&lt;edition&gt;2020/02/01&lt;/edition&gt;&lt;dates&gt;&lt;year&gt;2020&lt;/year&gt;&lt;pub-dates&gt;&lt;date&gt;Mar&lt;/date&gt;&lt;/pub-dates&gt;&lt;/dates&gt;&lt;isbn&gt;0002-9378&lt;/isbn&gt;&lt;accession-num&gt;32004519&lt;/accession-num&gt;&lt;urls&gt;&lt;/urls&gt;&lt;electronic-resource-num&gt;10.1016/j.ajog.2020.01.017&lt;/electronic-resource-num&gt;&lt;remote-database-provider&gt;NLM&lt;/remote-database-provider&gt;&lt;language&gt;eng&lt;/language&gt;&lt;/record&gt;&lt;/Cite&gt;&lt;/EndNote&gt;</w:instrText>
              </w:r>
              <w:r w:rsidR="00690755">
                <w:rPr>
                  <w:rFonts w:ascii="Arial" w:hAnsi="Arial" w:cs="Arial"/>
                </w:rPr>
                <w:fldChar w:fldCharType="separate"/>
              </w:r>
              <w:r w:rsidR="00690755" w:rsidRPr="00690755">
                <w:rPr>
                  <w:rFonts w:ascii="Arial" w:hAnsi="Arial" w:cs="Arial"/>
                  <w:noProof/>
                  <w:vertAlign w:val="superscript"/>
                </w:rPr>
                <w:t>39</w:t>
              </w:r>
              <w:r w:rsidR="00690755">
                <w:rPr>
                  <w:rFonts w:ascii="Arial" w:hAnsi="Arial" w:cs="Arial"/>
                </w:rPr>
                <w:fldChar w:fldCharType="end"/>
              </w:r>
            </w:hyperlink>
          </w:p>
        </w:tc>
      </w:tr>
      <w:tr w:rsidR="003D1E04" w:rsidRPr="00DA2BED" w14:paraId="6C747B7F" w14:textId="77777777" w:rsidTr="00DE6F70">
        <w:tc>
          <w:tcPr>
            <w:tcW w:w="14170" w:type="dxa"/>
            <w:gridSpan w:val="3"/>
            <w:tcBorders>
              <w:top w:val="single" w:sz="4" w:space="0" w:color="auto"/>
              <w:bottom w:val="single" w:sz="4" w:space="0" w:color="auto"/>
              <w:right w:val="single" w:sz="4" w:space="0" w:color="auto"/>
            </w:tcBorders>
          </w:tcPr>
          <w:p w14:paraId="2340150E" w14:textId="0A5857B7" w:rsidR="003D1E04" w:rsidRDefault="003D1E04" w:rsidP="00244A81">
            <w:pPr>
              <w:rPr>
                <w:rFonts w:ascii="Arial" w:hAnsi="Arial" w:cs="Arial"/>
              </w:rPr>
            </w:pPr>
            <w:r w:rsidRPr="0032305F">
              <w:rPr>
                <w:rFonts w:ascii="Arial" w:hAnsi="Arial" w:cs="Arial"/>
              </w:rPr>
              <w:t>S</w:t>
            </w:r>
            <w:r>
              <w:rPr>
                <w:rFonts w:ascii="Arial" w:hAnsi="Arial" w:cs="Arial"/>
              </w:rPr>
              <w:t>tillbirth and Neonatal Death Society (Sands)</w:t>
            </w:r>
            <w:r w:rsidRPr="0032305F">
              <w:rPr>
                <w:rFonts w:ascii="Arial" w:hAnsi="Arial" w:cs="Arial"/>
              </w:rPr>
              <w:t>. National Bereavement Care Pathway</w:t>
            </w:r>
            <w:r>
              <w:rPr>
                <w:rFonts w:ascii="Arial" w:hAnsi="Arial" w:cs="Arial"/>
              </w:rPr>
              <w:t>.</w:t>
            </w:r>
            <w:r w:rsidRPr="0032305F">
              <w:rPr>
                <w:rFonts w:ascii="Arial" w:hAnsi="Arial" w:cs="Arial"/>
              </w:rPr>
              <w:t xml:space="preserve"> London: Sands, 2020.</w:t>
            </w:r>
            <w:hyperlink w:anchor="_ENREF_21" w:tooltip="Sands (Stillbirth &amp; Neonatal Death Society), 2020 #126" w:history="1">
              <w:r w:rsidR="00690755">
                <w:rPr>
                  <w:rFonts w:ascii="Arial" w:hAnsi="Arial" w:cs="Arial"/>
                </w:rPr>
                <w:fldChar w:fldCharType="begin"/>
              </w:r>
              <w:r w:rsidR="00690755">
                <w:rPr>
                  <w:rFonts w:ascii="Arial" w:hAnsi="Arial" w:cs="Arial"/>
                </w:rPr>
                <w:instrText xml:space="preserve"> ADDIN EN.CITE &lt;EndNote&gt;&lt;Cite&gt;&lt;Author&gt;Sands (Stillbirth &amp;amp; Neonatal Death Society)&lt;/Author&gt;&lt;Year&gt;2020&lt;/Year&gt;&lt;RecNum&gt;126&lt;/RecNum&gt;&lt;DisplayText&gt;&lt;style face="superscript"&gt;21&lt;/style&gt;&lt;/DisplayText&gt;&lt;record&gt;&lt;rec-number&gt;126&lt;/rec-number&gt;&lt;foreign-keys&gt;&lt;key app="EN" db-id="vvrrt5p0ex0wv2epf5yxw05useweedpe5v5w" timestamp="1645053488"&gt;126&lt;/key&gt;&lt;/foreign-keys&gt;&lt;ref-type name="Report"&gt;27&lt;/ref-type&gt;&lt;contributors&gt;&lt;authors&gt;&lt;author&gt;Sands (Stillbirth &amp;amp; Neonatal Death Society),&lt;/author&gt;&lt;/authors&gt;&lt;/contributors&gt;&lt;titles&gt;&lt;title&gt;National Bereavement Care Pathway: Stillbirth&lt;/title&gt;&lt;/titles&gt;&lt;dates&gt;&lt;year&gt;2020&lt;/year&gt;&lt;/dates&gt;&lt;pub-location&gt;London&lt;/pub-location&gt;&lt;publisher&gt;Sands&lt;/publisher&gt;&lt;urls&gt;&lt;/urls&gt;&lt;/record&gt;&lt;/Cite&gt;&lt;/EndNote&gt;</w:instrText>
              </w:r>
              <w:r w:rsidR="00690755">
                <w:rPr>
                  <w:rFonts w:ascii="Arial" w:hAnsi="Arial" w:cs="Arial"/>
                </w:rPr>
                <w:fldChar w:fldCharType="separate"/>
              </w:r>
              <w:r w:rsidR="00690755" w:rsidRPr="00690755">
                <w:rPr>
                  <w:rFonts w:ascii="Arial" w:hAnsi="Arial" w:cs="Arial"/>
                  <w:noProof/>
                  <w:vertAlign w:val="superscript"/>
                </w:rPr>
                <w:t>21</w:t>
              </w:r>
              <w:r w:rsidR="00690755">
                <w:rPr>
                  <w:rFonts w:ascii="Arial" w:hAnsi="Arial" w:cs="Arial"/>
                </w:rPr>
                <w:fldChar w:fldCharType="end"/>
              </w:r>
            </w:hyperlink>
          </w:p>
        </w:tc>
      </w:tr>
      <w:tr w:rsidR="003D1E04" w:rsidRPr="00DA2BED" w14:paraId="1FBAD29A" w14:textId="77777777" w:rsidTr="00DE6F70">
        <w:tc>
          <w:tcPr>
            <w:tcW w:w="14170" w:type="dxa"/>
            <w:gridSpan w:val="3"/>
            <w:tcBorders>
              <w:top w:val="single" w:sz="4" w:space="0" w:color="auto"/>
              <w:bottom w:val="single" w:sz="4" w:space="0" w:color="auto"/>
              <w:right w:val="single" w:sz="4" w:space="0" w:color="auto"/>
            </w:tcBorders>
            <w:shd w:val="clear" w:color="auto" w:fill="B6DDE8"/>
          </w:tcPr>
          <w:p w14:paraId="4BB2A6EE" w14:textId="77777777" w:rsidR="003D1E04" w:rsidRPr="00DA2BED" w:rsidRDefault="003D1E04" w:rsidP="003D1E04">
            <w:pPr>
              <w:keepNext/>
              <w:spacing w:before="120" w:after="120"/>
              <w:rPr>
                <w:rFonts w:ascii="Arial" w:hAnsi="Arial" w:cs="Arial"/>
                <w:color w:val="000000"/>
                <w:lang w:eastAsia="en-AU"/>
              </w:rPr>
            </w:pPr>
            <w:r w:rsidRPr="00DA2BED">
              <w:rPr>
                <w:rFonts w:ascii="Arial" w:hAnsi="Arial" w:cs="Arial"/>
                <w:b/>
                <w:lang w:eastAsia="en-AU"/>
              </w:rPr>
              <w:t>Other sources</w:t>
            </w:r>
          </w:p>
        </w:tc>
      </w:tr>
      <w:tr w:rsidR="003D1E04" w:rsidRPr="00DA2BED" w14:paraId="1A442289" w14:textId="77777777" w:rsidTr="00DE6F70">
        <w:tc>
          <w:tcPr>
            <w:tcW w:w="14170" w:type="dxa"/>
            <w:gridSpan w:val="3"/>
            <w:tcBorders>
              <w:top w:val="single" w:sz="4" w:space="0" w:color="auto"/>
              <w:bottom w:val="single" w:sz="4" w:space="0" w:color="auto"/>
              <w:right w:val="single" w:sz="4" w:space="0" w:color="auto"/>
            </w:tcBorders>
          </w:tcPr>
          <w:p w14:paraId="0EB03DEB" w14:textId="7A29CB96" w:rsidR="003D1E04" w:rsidRPr="00A57014" w:rsidRDefault="003D1E04" w:rsidP="00244A81">
            <w:pPr>
              <w:rPr>
                <w:rFonts w:ascii="Arial" w:hAnsi="Arial" w:cs="Arial"/>
              </w:rPr>
            </w:pPr>
            <w:r w:rsidRPr="00A57014">
              <w:rPr>
                <w:rFonts w:ascii="Arial" w:hAnsi="Arial" w:cs="Arial"/>
              </w:rPr>
              <w:t xml:space="preserve">Mills TA, </w:t>
            </w:r>
            <w:proofErr w:type="spellStart"/>
            <w:r w:rsidRPr="00A57014">
              <w:rPr>
                <w:rFonts w:ascii="Arial" w:hAnsi="Arial" w:cs="Arial"/>
              </w:rPr>
              <w:t>Ricklesford</w:t>
            </w:r>
            <w:proofErr w:type="spellEnd"/>
            <w:r w:rsidRPr="00A57014">
              <w:rPr>
                <w:rFonts w:ascii="Arial" w:hAnsi="Arial" w:cs="Arial"/>
              </w:rPr>
              <w:t xml:space="preserve"> C, Cooke A, </w:t>
            </w:r>
            <w:proofErr w:type="spellStart"/>
            <w:r w:rsidRPr="00A57014">
              <w:rPr>
                <w:rFonts w:ascii="Arial" w:hAnsi="Arial" w:cs="Arial"/>
              </w:rPr>
              <w:t>Heazell</w:t>
            </w:r>
            <w:proofErr w:type="spellEnd"/>
            <w:r w:rsidRPr="00A57014">
              <w:rPr>
                <w:rFonts w:ascii="Arial" w:hAnsi="Arial" w:cs="Arial"/>
              </w:rPr>
              <w:t xml:space="preserve"> AE, Whitworth M, Lavender T. Parents' experiences and expectations of care in pregnancy after stillbirth or neonatal death: a </w:t>
            </w:r>
            <w:proofErr w:type="spellStart"/>
            <w:r w:rsidRPr="00A57014">
              <w:rPr>
                <w:rFonts w:ascii="Arial" w:hAnsi="Arial" w:cs="Arial"/>
              </w:rPr>
              <w:t>metasynthesis</w:t>
            </w:r>
            <w:proofErr w:type="spellEnd"/>
            <w:r w:rsidRPr="00A57014">
              <w:rPr>
                <w:rFonts w:ascii="Arial" w:hAnsi="Arial" w:cs="Arial"/>
              </w:rPr>
              <w:t xml:space="preserve">. </w:t>
            </w:r>
            <w:proofErr w:type="spellStart"/>
            <w:r w:rsidRPr="00A57014">
              <w:rPr>
                <w:rFonts w:ascii="Arial" w:hAnsi="Arial" w:cs="Arial"/>
              </w:rPr>
              <w:t>Bjog</w:t>
            </w:r>
            <w:proofErr w:type="spellEnd"/>
            <w:r w:rsidRPr="00A57014">
              <w:rPr>
                <w:rFonts w:ascii="Arial" w:hAnsi="Arial" w:cs="Arial"/>
              </w:rPr>
              <w:t>. 2014 Jul;121(8):943-950.</w:t>
            </w:r>
            <w:hyperlink w:anchor="_ENREF_45" w:tooltip="Mills, 2014 #64" w:history="1">
              <w:r w:rsidR="00690755">
                <w:rPr>
                  <w:rFonts w:ascii="Arial" w:hAnsi="Arial" w:cs="Arial"/>
                </w:rPr>
                <w:fldChar w:fldCharType="begin">
                  <w:fldData xml:space="preserve">PEVuZE5vdGU+PENpdGU+PEF1dGhvcj5NaWxsczwvQXV0aG9yPjxZZWFyPjIwMTQ8L1llYXI+PFJl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PEVuZE5vdGU+PENpdGU+PEF1dGhvcj5NaWxsczwvQXV0aG9yPjxZZWFyPjIwMTQ8L1llYXI+PFJl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690755">
                <w:rPr>
                  <w:rFonts w:ascii="Arial" w:hAnsi="Arial" w:cs="Arial"/>
                  <w:noProof/>
                  <w:vertAlign w:val="superscript"/>
                </w:rPr>
                <w:t>45</w:t>
              </w:r>
              <w:r w:rsidR="00690755">
                <w:rPr>
                  <w:rFonts w:ascii="Arial" w:hAnsi="Arial" w:cs="Arial"/>
                </w:rPr>
                <w:fldChar w:fldCharType="end"/>
              </w:r>
            </w:hyperlink>
          </w:p>
        </w:tc>
      </w:tr>
      <w:tr w:rsidR="003D1E04" w:rsidRPr="00DA2BED" w14:paraId="043966B7" w14:textId="77777777" w:rsidTr="00DE6F70">
        <w:tc>
          <w:tcPr>
            <w:tcW w:w="14170" w:type="dxa"/>
            <w:gridSpan w:val="3"/>
            <w:tcBorders>
              <w:top w:val="single" w:sz="4" w:space="0" w:color="auto"/>
              <w:bottom w:val="single" w:sz="4" w:space="0" w:color="auto"/>
              <w:right w:val="single" w:sz="4" w:space="0" w:color="auto"/>
            </w:tcBorders>
          </w:tcPr>
          <w:p w14:paraId="31BEEA90" w14:textId="30743DF7" w:rsidR="003D1E04" w:rsidRPr="00A57014" w:rsidRDefault="003D1E04" w:rsidP="00244A81">
            <w:pPr>
              <w:rPr>
                <w:rFonts w:ascii="Arial" w:hAnsi="Arial" w:cs="Arial"/>
              </w:rPr>
            </w:pPr>
            <w:proofErr w:type="spellStart"/>
            <w:r w:rsidRPr="00A57014">
              <w:rPr>
                <w:rFonts w:ascii="Arial" w:hAnsi="Arial" w:cs="Arial"/>
              </w:rPr>
              <w:t>Wojcieszek</w:t>
            </w:r>
            <w:proofErr w:type="spellEnd"/>
            <w:r w:rsidRPr="00A57014">
              <w:rPr>
                <w:rFonts w:ascii="Arial" w:hAnsi="Arial" w:cs="Arial"/>
              </w:rPr>
              <w:t xml:space="preserve"> AM, Shepherd E, Middleton P, Lassi ZS, Wilson T, Murphy MM, et al. Care prior to and during subsequent pregnancies following stillbirth for improving outcomes. Cochrane Database Syst Rev. 2018 Dec 17;12(12</w:t>
            </w:r>
            <w:proofErr w:type="gramStart"/>
            <w:r w:rsidRPr="00A57014">
              <w:rPr>
                <w:rFonts w:ascii="Arial" w:hAnsi="Arial" w:cs="Arial"/>
              </w:rPr>
              <w:t>):Cd</w:t>
            </w:r>
            <w:proofErr w:type="gramEnd"/>
            <w:r w:rsidRPr="00A57014">
              <w:rPr>
                <w:rFonts w:ascii="Arial" w:hAnsi="Arial" w:cs="Arial"/>
              </w:rPr>
              <w:t>012203.</w:t>
            </w:r>
            <w:hyperlink w:anchor="_ENREF_46" w:tooltip="Wojcieszek, 2018 #136" w:history="1">
              <w:r w:rsidR="00690755">
                <w:rPr>
                  <w:rFonts w:ascii="Arial" w:hAnsi="Arial" w:cs="Arial"/>
                </w:rPr>
                <w:fldChar w:fldCharType="begin">
                  <w:fldData xml:space="preserve">PEVuZE5vdGU+PENpdGU+PEF1dGhvcj5Xb2pjaWVzemVrPC9BdXRob3I+PFllYXI+MjAxODwvWWVh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</w:fldData>
                </w:fldChar>
              </w:r>
              <w:r w:rsidR="00690755">
                <w:rPr>
                  <w:rFonts w:ascii="Arial" w:hAnsi="Arial" w:cs="Arial"/>
                </w:rPr>
                <w:instrText xml:space="preserve"> ADDIN EN.CITE </w:instrText>
              </w:r>
              <w:r w:rsidR="00690755">
                <w:rPr>
                  <w:rFonts w:ascii="Arial" w:hAnsi="Arial" w:cs="Arial"/>
                </w:rPr>
                <w:fldChar w:fldCharType="begin">
                  <w:fldData xml:space="preserve">PEVuZE5vdGU+PENpdGU+PEF1dGhvcj5Xb2pjaWVzemVrPC9BdXRob3I+PFllYXI+MjAxODwvWWVh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</w:fldData>
                </w:fldChar>
              </w:r>
              <w:r w:rsidR="00690755">
                <w:rPr>
                  <w:rFonts w:ascii="Arial" w:hAnsi="Arial" w:cs="Arial"/>
                </w:rPr>
                <w:instrText xml:space="preserve"> ADDIN EN.CITE.DATA </w:instrText>
              </w:r>
              <w:r w:rsidR="00690755">
                <w:rPr>
                  <w:rFonts w:ascii="Arial" w:hAnsi="Arial" w:cs="Arial"/>
                </w:rPr>
              </w:r>
              <w:r w:rsidR="00690755">
                <w:rPr>
                  <w:rFonts w:ascii="Arial" w:hAnsi="Arial" w:cs="Arial"/>
                </w:rPr>
                <w:fldChar w:fldCharType="end"/>
              </w:r>
              <w:r w:rsidR="00690755">
                <w:rPr>
                  <w:rFonts w:ascii="Arial" w:hAnsi="Arial" w:cs="Arial"/>
                </w:rPr>
              </w:r>
              <w:r w:rsidR="00690755">
                <w:rPr>
                  <w:rFonts w:ascii="Arial" w:hAnsi="Arial" w:cs="Arial"/>
                </w:rPr>
                <w:fldChar w:fldCharType="separate"/>
              </w:r>
              <w:r w:rsidR="00690755" w:rsidRPr="00690755">
                <w:rPr>
                  <w:rFonts w:ascii="Arial" w:hAnsi="Arial" w:cs="Arial"/>
                  <w:noProof/>
                  <w:vertAlign w:val="superscript"/>
                </w:rPr>
                <w:t>46</w:t>
              </w:r>
              <w:r w:rsidR="00690755">
                <w:rPr>
                  <w:rFonts w:ascii="Arial" w:hAnsi="Arial" w:cs="Arial"/>
                </w:rPr>
                <w:fldChar w:fldCharType="end"/>
              </w:r>
            </w:hyperlink>
          </w:p>
        </w:tc>
      </w:tr>
    </w:tbl>
    <w:p w14:paraId="29262A23" w14:textId="77777777" w:rsidR="00DE6F70" w:rsidRPr="00DA2BED" w:rsidRDefault="00DE6F70" w:rsidP="00DE6F70">
      <w:pPr>
        <w:rPr>
          <w:rFonts w:ascii="Arial" w:hAnsi="Arial" w:cs="Arial"/>
          <w:b/>
          <w:lang w:val="en-US"/>
        </w:rPr>
      </w:pPr>
    </w:p>
    <w:p w14:paraId="44AD7B58" w14:textId="7AA1346C" w:rsidR="00177B27" w:rsidRDefault="00177B27" w:rsidP="004B3862">
      <w:pPr>
        <w:rPr>
          <w:rStyle w:val="IntenseReference"/>
          <w:rFonts w:ascii="Arial" w:hAnsi="Arial" w:cs="Arial"/>
          <w:bCs w:val="0"/>
          <w:i w:val="0"/>
          <w:smallCaps w:val="0"/>
          <w:color w:val="auto"/>
          <w:spacing w:val="0"/>
          <w:lang w:val="en-US"/>
        </w:rPr>
      </w:pPr>
    </w:p>
    <w:p w14:paraId="5B105BFC" w14:textId="77777777" w:rsidR="00177B27" w:rsidRPr="00646269" w:rsidRDefault="00177B27" w:rsidP="004B3862">
      <w:pPr>
        <w:rPr>
          <w:rStyle w:val="IntenseReference"/>
          <w:rFonts w:ascii="Arial" w:hAnsi="Arial" w:cs="Arial"/>
          <w:bCs w:val="0"/>
          <w:i w:val="0"/>
          <w:smallCaps w:val="0"/>
          <w:color w:val="auto"/>
          <w:spacing w:val="0"/>
          <w:lang w:val="en-US"/>
        </w:rPr>
        <w:sectPr w:rsidR="00177B27" w:rsidRPr="00646269" w:rsidSect="006A3281">
          <w:headerReference w:type="even" r:id="rId11"/>
          <w:headerReference w:type="default" r:id="rId12"/>
          <w:footerReference w:type="even" r:id="rId13"/>
          <w:headerReference w:type="first" r:id="rId14"/>
          <w:footerReference w:type="first" r:id="rId15"/>
          <w:pgSz w:w="16838" w:h="11906" w:orient="landscape"/>
          <w:pgMar w:top="1080" w:right="1440" w:bottom="1080" w:left="1440" w:header="708" w:footer="708" w:gutter="0"/>
          <w:cols w:space="708"/>
          <w:docGrid w:linePitch="360"/>
        </w:sectPr>
      </w:pPr>
    </w:p>
    <w:p w14:paraId="6DBB8467" w14:textId="1BA5AA35" w:rsidR="00B479EA" w:rsidRDefault="00912ABD" w:rsidP="00912ABD">
      <w:pPr>
        <w:widowControl w:val="0"/>
        <w:spacing w:before="240"/>
        <w:outlineLvl w:val="2"/>
        <w:rPr>
          <w:rFonts w:ascii="Arial" w:eastAsiaTheme="minorEastAsia" w:hAnsi="Arial" w:cs="Arial"/>
          <w:b/>
          <w:bCs/>
          <w:color w:val="1178A2"/>
          <w:sz w:val="28"/>
          <w:szCs w:val="28"/>
        </w:rPr>
      </w:pPr>
      <w:r w:rsidRPr="00912ABD">
        <w:rPr>
          <w:rFonts w:ascii="Arial" w:eastAsiaTheme="minorEastAsia" w:hAnsi="Arial" w:cs="Arial"/>
          <w:b/>
          <w:bCs/>
          <w:color w:val="1178A2"/>
          <w:sz w:val="28"/>
          <w:szCs w:val="28"/>
        </w:rPr>
        <w:lastRenderedPageBreak/>
        <w:t>References</w:t>
      </w:r>
    </w:p>
    <w:p w14:paraId="1A479B17" w14:textId="77777777" w:rsidR="007E03E0" w:rsidRDefault="007E03E0" w:rsidP="00912ABD">
      <w:pPr>
        <w:rPr>
          <w:rFonts w:eastAsiaTheme="minorEastAsia"/>
        </w:rPr>
      </w:pPr>
    </w:p>
    <w:p w14:paraId="3AB87CAF" w14:textId="77777777" w:rsidR="00690755" w:rsidRPr="00690755" w:rsidRDefault="007E03E0" w:rsidP="00690755">
      <w:pPr>
        <w:pStyle w:val="EndNoteBibliography"/>
        <w:spacing w:after="0"/>
        <w:ind w:left="720" w:hanging="720"/>
        <w:rPr>
          <w:rFonts w:ascii="Arial" w:hAnsi="Arial" w:cs="Arial"/>
        </w:rPr>
      </w:pPr>
      <w:r w:rsidRPr="00690755">
        <w:rPr>
          <w:rFonts w:ascii="Arial" w:hAnsi="Arial" w:cs="Arial"/>
        </w:rPr>
        <w:fldChar w:fldCharType="begin"/>
      </w:r>
      <w:r w:rsidRPr="00690755">
        <w:rPr>
          <w:rFonts w:ascii="Arial" w:hAnsi="Arial" w:cs="Arial"/>
        </w:rPr>
        <w:instrText xml:space="preserve"> ADDIN EN.REFLIST </w:instrText>
      </w:r>
      <w:r w:rsidRPr="00690755">
        <w:rPr>
          <w:rFonts w:ascii="Arial" w:hAnsi="Arial" w:cs="Arial"/>
        </w:rPr>
        <w:fldChar w:fldCharType="separate"/>
      </w:r>
      <w:bookmarkStart w:id="0" w:name="_ENREF_1"/>
      <w:r w:rsidR="00690755" w:rsidRPr="00690755">
        <w:rPr>
          <w:rFonts w:ascii="Arial" w:hAnsi="Arial" w:cs="Arial"/>
        </w:rPr>
        <w:t>1.</w:t>
      </w:r>
      <w:r w:rsidR="00690755" w:rsidRPr="00690755">
        <w:rPr>
          <w:rFonts w:ascii="Arial" w:hAnsi="Arial" w:cs="Arial"/>
        </w:rPr>
        <w:tab/>
        <w:t>Department of Health. Clinical Practice Guidelines: pregnancy care. Canberra: Department of Health, 2020.</w:t>
      </w:r>
      <w:bookmarkEnd w:id="0"/>
    </w:p>
    <w:p w14:paraId="055C76C3" w14:textId="77777777" w:rsidR="00690755" w:rsidRPr="00690755" w:rsidRDefault="00690755" w:rsidP="00690755">
      <w:pPr>
        <w:pStyle w:val="EndNoteBibliography"/>
        <w:spacing w:after="0"/>
        <w:ind w:left="720" w:hanging="720"/>
        <w:rPr>
          <w:rFonts w:ascii="Arial" w:hAnsi="Arial" w:cs="Arial"/>
        </w:rPr>
      </w:pPr>
      <w:bookmarkStart w:id="1" w:name="_ENREF_2"/>
      <w:r w:rsidRPr="00690755">
        <w:rPr>
          <w:rFonts w:ascii="Arial" w:hAnsi="Arial" w:cs="Arial"/>
        </w:rPr>
        <w:t>2.</w:t>
      </w:r>
      <w:r w:rsidRPr="00690755">
        <w:rPr>
          <w:rFonts w:ascii="Arial" w:hAnsi="Arial" w:cs="Arial"/>
        </w:rPr>
        <w:tab/>
        <w:t>Flenady V, Oats J, Gardener G, Masson V, McCowan L, Kent A, et al. Clinical Practice Guideline for Care Around Stillbirth and Neonatal Death. Brisbane: NHMRC Centre of Research Excellence in Stillbirth, 2020.</w:t>
      </w:r>
      <w:bookmarkEnd w:id="1"/>
    </w:p>
    <w:p w14:paraId="42C60AB6" w14:textId="77777777" w:rsidR="00690755" w:rsidRPr="00690755" w:rsidRDefault="00690755" w:rsidP="00690755">
      <w:pPr>
        <w:pStyle w:val="EndNoteBibliography"/>
        <w:spacing w:after="0"/>
        <w:ind w:left="720" w:hanging="720"/>
        <w:rPr>
          <w:rFonts w:ascii="Arial" w:hAnsi="Arial" w:cs="Arial"/>
        </w:rPr>
      </w:pPr>
      <w:bookmarkStart w:id="2" w:name="_ENREF_3"/>
      <w:r w:rsidRPr="00690755">
        <w:rPr>
          <w:rFonts w:ascii="Arial" w:hAnsi="Arial" w:cs="Arial"/>
        </w:rPr>
        <w:t>3.</w:t>
      </w:r>
      <w:r w:rsidRPr="00690755">
        <w:rPr>
          <w:rFonts w:ascii="Arial" w:hAnsi="Arial" w:cs="Arial"/>
        </w:rPr>
        <w:tab/>
        <w:t>Perinatal Society of Australia and New Zealand, Centre of Research Excellence in Stillbirth. Clinical practice guideline for the care of women with decreased fetal movements for women with a singleton pregnancy from 28 weeks' gestation. Brisbane: Centre of Research Excellence in Stillbirth, 2019.</w:t>
      </w:r>
      <w:bookmarkEnd w:id="2"/>
    </w:p>
    <w:p w14:paraId="1E9A065D" w14:textId="77777777" w:rsidR="00690755" w:rsidRPr="00690755" w:rsidRDefault="00690755" w:rsidP="00690755">
      <w:pPr>
        <w:pStyle w:val="EndNoteBibliography"/>
        <w:spacing w:after="0"/>
        <w:ind w:left="720" w:hanging="720"/>
        <w:rPr>
          <w:rFonts w:ascii="Arial" w:hAnsi="Arial" w:cs="Arial"/>
        </w:rPr>
      </w:pPr>
      <w:bookmarkStart w:id="3" w:name="_ENREF_4"/>
      <w:r w:rsidRPr="00690755">
        <w:rPr>
          <w:rFonts w:ascii="Arial" w:hAnsi="Arial" w:cs="Arial"/>
        </w:rPr>
        <w:t>4.</w:t>
      </w:r>
      <w:r w:rsidRPr="00690755">
        <w:rPr>
          <w:rFonts w:ascii="Arial" w:hAnsi="Arial" w:cs="Arial"/>
        </w:rPr>
        <w:tab/>
        <w:t>Royal Australian College of General Practitioners. Guidelines for preventive activities in general practice (ninth edition). Melbourne: RACGP, 2016.</w:t>
      </w:r>
      <w:bookmarkEnd w:id="3"/>
    </w:p>
    <w:p w14:paraId="23C7F5AC" w14:textId="77777777" w:rsidR="00690755" w:rsidRPr="00690755" w:rsidRDefault="00690755" w:rsidP="00690755">
      <w:pPr>
        <w:pStyle w:val="EndNoteBibliography"/>
        <w:spacing w:after="0"/>
        <w:ind w:left="720" w:hanging="720"/>
        <w:rPr>
          <w:rFonts w:ascii="Arial" w:hAnsi="Arial" w:cs="Arial"/>
        </w:rPr>
      </w:pPr>
      <w:bookmarkStart w:id="4" w:name="_ENREF_5"/>
      <w:r w:rsidRPr="00690755">
        <w:rPr>
          <w:rFonts w:ascii="Arial" w:hAnsi="Arial" w:cs="Arial"/>
        </w:rPr>
        <w:t>5.</w:t>
      </w:r>
      <w:r w:rsidRPr="00690755">
        <w:rPr>
          <w:rFonts w:ascii="Arial" w:hAnsi="Arial" w:cs="Arial"/>
        </w:rPr>
        <w:tab/>
        <w:t>National Institute for Health and Care Excellence. Antenatal care. United Kingdom: NICE, 2021.</w:t>
      </w:r>
      <w:bookmarkEnd w:id="4"/>
    </w:p>
    <w:p w14:paraId="32F90A68" w14:textId="77777777" w:rsidR="00690755" w:rsidRPr="00690755" w:rsidRDefault="00690755" w:rsidP="00690755">
      <w:pPr>
        <w:pStyle w:val="EndNoteBibliography"/>
        <w:spacing w:after="0"/>
        <w:ind w:left="720" w:hanging="720"/>
        <w:rPr>
          <w:rFonts w:ascii="Arial" w:hAnsi="Arial" w:cs="Arial"/>
        </w:rPr>
      </w:pPr>
      <w:bookmarkStart w:id="5" w:name="_ENREF_6"/>
      <w:r w:rsidRPr="00690755">
        <w:rPr>
          <w:rFonts w:ascii="Arial" w:hAnsi="Arial" w:cs="Arial"/>
        </w:rPr>
        <w:t>6.</w:t>
      </w:r>
      <w:r w:rsidRPr="00690755">
        <w:rPr>
          <w:rFonts w:ascii="Arial" w:hAnsi="Arial" w:cs="Arial"/>
        </w:rPr>
        <w:tab/>
        <w:t>National Institute for Health and Care Excellence. Weight management before, during and after pregnancy. United Kingdom: 2010.</w:t>
      </w:r>
      <w:bookmarkEnd w:id="5"/>
    </w:p>
    <w:p w14:paraId="158CE51C" w14:textId="77777777" w:rsidR="00690755" w:rsidRPr="00690755" w:rsidRDefault="00690755" w:rsidP="00690755">
      <w:pPr>
        <w:pStyle w:val="EndNoteBibliography"/>
        <w:spacing w:after="0"/>
        <w:ind w:left="720" w:hanging="720"/>
        <w:rPr>
          <w:rFonts w:ascii="Arial" w:hAnsi="Arial" w:cs="Arial"/>
        </w:rPr>
      </w:pPr>
      <w:bookmarkStart w:id="6" w:name="_ENREF_7"/>
      <w:r w:rsidRPr="00690755">
        <w:rPr>
          <w:rFonts w:ascii="Arial" w:hAnsi="Arial" w:cs="Arial"/>
        </w:rPr>
        <w:t>7.</w:t>
      </w:r>
      <w:r w:rsidRPr="00690755">
        <w:rPr>
          <w:rFonts w:ascii="Arial" w:hAnsi="Arial" w:cs="Arial"/>
        </w:rPr>
        <w:tab/>
        <w:t>National Institute for Health and Care Excellence. Hypertension in pregnancy: Diagnosis and management. United Kingdom: NICE, 2019.</w:t>
      </w:r>
      <w:bookmarkEnd w:id="6"/>
    </w:p>
    <w:p w14:paraId="08EB6322" w14:textId="77777777" w:rsidR="00690755" w:rsidRPr="00690755" w:rsidRDefault="00690755" w:rsidP="00690755">
      <w:pPr>
        <w:pStyle w:val="EndNoteBibliography"/>
        <w:spacing w:after="0"/>
        <w:ind w:left="720" w:hanging="720"/>
        <w:rPr>
          <w:rFonts w:ascii="Arial" w:hAnsi="Arial" w:cs="Arial"/>
        </w:rPr>
      </w:pPr>
      <w:bookmarkStart w:id="7" w:name="_ENREF_8"/>
      <w:r w:rsidRPr="00690755">
        <w:rPr>
          <w:rFonts w:ascii="Arial" w:hAnsi="Arial" w:cs="Arial"/>
        </w:rPr>
        <w:t>8.</w:t>
      </w:r>
      <w:r w:rsidRPr="00690755">
        <w:rPr>
          <w:rFonts w:ascii="Arial" w:hAnsi="Arial" w:cs="Arial"/>
        </w:rPr>
        <w:tab/>
        <w:t>Denison FC, Aedla NR, Keag O, Hor K, Reynolds RM, Milne A, et al. Care of Women with Obesity in Pregnancy: Green-top Guideline No. 72. BJOG. 2019 Feb;126(3):e62-e106.</w:t>
      </w:r>
      <w:bookmarkEnd w:id="7"/>
    </w:p>
    <w:p w14:paraId="3A3735FE" w14:textId="77777777" w:rsidR="00690755" w:rsidRPr="00690755" w:rsidRDefault="00690755" w:rsidP="00690755">
      <w:pPr>
        <w:pStyle w:val="EndNoteBibliography"/>
        <w:spacing w:after="0"/>
        <w:ind w:left="720" w:hanging="720"/>
        <w:rPr>
          <w:rFonts w:ascii="Arial" w:hAnsi="Arial" w:cs="Arial"/>
        </w:rPr>
      </w:pPr>
      <w:bookmarkStart w:id="8" w:name="_ENREF_9"/>
      <w:r w:rsidRPr="00690755">
        <w:rPr>
          <w:rFonts w:ascii="Arial" w:hAnsi="Arial" w:cs="Arial"/>
        </w:rPr>
        <w:t>9.</w:t>
      </w:r>
      <w:r w:rsidRPr="00690755">
        <w:rPr>
          <w:rFonts w:ascii="Arial" w:hAnsi="Arial" w:cs="Arial"/>
        </w:rPr>
        <w:tab/>
        <w:t>Royal College of Obstetricians and Gynaecologists. Late Intrauterine Fetal Death and Stillbirth: Green-top Guideline No. 55. UK: RCOG, 2010.</w:t>
      </w:r>
      <w:bookmarkEnd w:id="8"/>
    </w:p>
    <w:p w14:paraId="003A2BBA" w14:textId="77777777" w:rsidR="00690755" w:rsidRPr="00690755" w:rsidRDefault="00690755" w:rsidP="00690755">
      <w:pPr>
        <w:pStyle w:val="EndNoteBibliography"/>
        <w:spacing w:after="0"/>
        <w:ind w:left="720" w:hanging="720"/>
        <w:rPr>
          <w:rFonts w:ascii="Arial" w:hAnsi="Arial" w:cs="Arial"/>
        </w:rPr>
      </w:pPr>
      <w:bookmarkStart w:id="9" w:name="_ENREF_10"/>
      <w:r w:rsidRPr="00690755">
        <w:rPr>
          <w:rFonts w:ascii="Arial" w:hAnsi="Arial" w:cs="Arial"/>
        </w:rPr>
        <w:t>10.</w:t>
      </w:r>
      <w:r w:rsidRPr="00690755">
        <w:rPr>
          <w:rFonts w:ascii="Arial" w:hAnsi="Arial" w:cs="Arial"/>
        </w:rPr>
        <w:tab/>
        <w:t>Royal College of Obstetricians and Gynaecologists. Reduced Fetal Movements: Green-top Guideline No. 57. UK: RCOG, 2011.</w:t>
      </w:r>
      <w:bookmarkEnd w:id="9"/>
    </w:p>
    <w:p w14:paraId="321FF282" w14:textId="77777777" w:rsidR="00690755" w:rsidRPr="00690755" w:rsidRDefault="00690755" w:rsidP="00690755">
      <w:pPr>
        <w:pStyle w:val="EndNoteBibliography"/>
        <w:spacing w:after="0"/>
        <w:ind w:left="720" w:hanging="720"/>
        <w:rPr>
          <w:rFonts w:ascii="Arial" w:hAnsi="Arial" w:cs="Arial"/>
        </w:rPr>
      </w:pPr>
      <w:bookmarkStart w:id="10" w:name="_ENREF_11"/>
      <w:r w:rsidRPr="00690755">
        <w:rPr>
          <w:rFonts w:ascii="Arial" w:hAnsi="Arial" w:cs="Arial"/>
        </w:rPr>
        <w:t>11.</w:t>
      </w:r>
      <w:r w:rsidRPr="00690755">
        <w:rPr>
          <w:rFonts w:ascii="Arial" w:hAnsi="Arial" w:cs="Arial"/>
        </w:rPr>
        <w:tab/>
        <w:t>Royal College of Obstetricians and Gynaecologists. The Investigation and Management of the Small-for-Gestational-Age Fetus: Green-top Guideline No. 31. UK: RCOG, 2014.</w:t>
      </w:r>
      <w:bookmarkEnd w:id="10"/>
    </w:p>
    <w:p w14:paraId="6A77449C" w14:textId="77777777" w:rsidR="00690755" w:rsidRPr="00690755" w:rsidRDefault="00690755" w:rsidP="00690755">
      <w:pPr>
        <w:pStyle w:val="EndNoteBibliography"/>
        <w:spacing w:after="0"/>
        <w:ind w:left="720" w:hanging="720"/>
        <w:rPr>
          <w:rFonts w:ascii="Arial" w:hAnsi="Arial" w:cs="Arial"/>
        </w:rPr>
      </w:pPr>
      <w:bookmarkStart w:id="11" w:name="_ENREF_12"/>
      <w:r w:rsidRPr="00690755">
        <w:rPr>
          <w:rFonts w:ascii="Arial" w:hAnsi="Arial" w:cs="Arial"/>
        </w:rPr>
        <w:t>12.</w:t>
      </w:r>
      <w:r w:rsidRPr="00690755">
        <w:rPr>
          <w:rFonts w:ascii="Arial" w:hAnsi="Arial" w:cs="Arial"/>
        </w:rPr>
        <w:tab/>
        <w:t>Centre of Research Excellence in Stillbirth. Safer Baby Bundle handbook and resource guide: working together to reduce stillbirth. Australia: Centre of Research Excellence in Stillbirth, 2019.</w:t>
      </w:r>
      <w:bookmarkEnd w:id="11"/>
    </w:p>
    <w:p w14:paraId="443E73A8" w14:textId="77777777" w:rsidR="00690755" w:rsidRPr="00690755" w:rsidRDefault="00690755" w:rsidP="00690755">
      <w:pPr>
        <w:pStyle w:val="EndNoteBibliography"/>
        <w:spacing w:after="0"/>
        <w:ind w:left="720" w:hanging="720"/>
        <w:rPr>
          <w:rFonts w:ascii="Arial" w:hAnsi="Arial" w:cs="Arial"/>
        </w:rPr>
      </w:pPr>
      <w:bookmarkStart w:id="12" w:name="_ENREF_13"/>
      <w:r w:rsidRPr="00690755">
        <w:rPr>
          <w:rFonts w:ascii="Arial" w:hAnsi="Arial" w:cs="Arial"/>
        </w:rPr>
        <w:t>13.</w:t>
      </w:r>
      <w:r w:rsidRPr="00690755">
        <w:rPr>
          <w:rFonts w:ascii="Arial" w:hAnsi="Arial" w:cs="Arial"/>
        </w:rPr>
        <w:tab/>
        <w:t>Queensland Health. Maternity and Neonatal Clinical Guideline: Stillbirth Care. Brisbane: Queensland Health, 2019.</w:t>
      </w:r>
      <w:bookmarkEnd w:id="12"/>
    </w:p>
    <w:p w14:paraId="18A3E344" w14:textId="77777777" w:rsidR="00690755" w:rsidRPr="00690755" w:rsidRDefault="00690755" w:rsidP="00690755">
      <w:pPr>
        <w:pStyle w:val="EndNoteBibliography"/>
        <w:spacing w:after="0"/>
        <w:ind w:left="720" w:hanging="720"/>
        <w:rPr>
          <w:rFonts w:ascii="Arial" w:hAnsi="Arial" w:cs="Arial"/>
        </w:rPr>
      </w:pPr>
      <w:bookmarkStart w:id="13" w:name="_ENREF_14"/>
      <w:r w:rsidRPr="00690755">
        <w:rPr>
          <w:rFonts w:ascii="Arial" w:hAnsi="Arial" w:cs="Arial"/>
        </w:rPr>
        <w:t>14.</w:t>
      </w:r>
      <w:r w:rsidRPr="00690755">
        <w:rPr>
          <w:rFonts w:ascii="Arial" w:hAnsi="Arial" w:cs="Arial"/>
        </w:rPr>
        <w:tab/>
        <w:t>Royal Australian and New Zealand College of Obstetricians and Gynaecologists. Management of obesity in pregnancy. Melbourne: RANZCOG, 2017.</w:t>
      </w:r>
      <w:bookmarkEnd w:id="13"/>
    </w:p>
    <w:p w14:paraId="46CFC503" w14:textId="77777777" w:rsidR="00690755" w:rsidRPr="00690755" w:rsidRDefault="00690755" w:rsidP="00690755">
      <w:pPr>
        <w:pStyle w:val="EndNoteBibliography"/>
        <w:spacing w:after="0"/>
        <w:ind w:left="720" w:hanging="720"/>
        <w:rPr>
          <w:rFonts w:ascii="Arial" w:hAnsi="Arial" w:cs="Arial"/>
        </w:rPr>
      </w:pPr>
      <w:bookmarkStart w:id="14" w:name="_ENREF_15"/>
      <w:r w:rsidRPr="00690755">
        <w:rPr>
          <w:rFonts w:ascii="Arial" w:hAnsi="Arial" w:cs="Arial"/>
        </w:rPr>
        <w:t>15.</w:t>
      </w:r>
      <w:r w:rsidRPr="00690755">
        <w:rPr>
          <w:rFonts w:ascii="Arial" w:hAnsi="Arial" w:cs="Arial"/>
        </w:rPr>
        <w:tab/>
        <w:t>Royal Australian and New Zealand College of Obstetricians and Gynaecologists. Pre-pregnancy counselling. RANZCOG, 2017.</w:t>
      </w:r>
      <w:bookmarkEnd w:id="14"/>
    </w:p>
    <w:p w14:paraId="611382CE" w14:textId="77777777" w:rsidR="00690755" w:rsidRPr="00690755" w:rsidRDefault="00690755" w:rsidP="00690755">
      <w:pPr>
        <w:pStyle w:val="EndNoteBibliography"/>
        <w:spacing w:after="0"/>
        <w:ind w:left="720" w:hanging="720"/>
        <w:rPr>
          <w:rFonts w:ascii="Arial" w:hAnsi="Arial" w:cs="Arial"/>
        </w:rPr>
      </w:pPr>
      <w:bookmarkStart w:id="15" w:name="_ENREF_16"/>
      <w:r w:rsidRPr="00690755">
        <w:rPr>
          <w:rFonts w:ascii="Arial" w:hAnsi="Arial" w:cs="Arial"/>
        </w:rPr>
        <w:t>16.</w:t>
      </w:r>
      <w:r w:rsidRPr="00690755">
        <w:rPr>
          <w:rFonts w:ascii="Arial" w:hAnsi="Arial" w:cs="Arial"/>
        </w:rPr>
        <w:tab/>
        <w:t>Royal Australian and New Zealand College of Obstetricians and Gynaecologists. Routine antenatal assessment in the absence of pregnancy complications. RANZCOG, 2019.</w:t>
      </w:r>
      <w:bookmarkEnd w:id="15"/>
    </w:p>
    <w:p w14:paraId="753864A4" w14:textId="77777777" w:rsidR="00690755" w:rsidRPr="00690755" w:rsidRDefault="00690755" w:rsidP="00690755">
      <w:pPr>
        <w:pStyle w:val="EndNoteBibliography"/>
        <w:spacing w:after="0"/>
        <w:ind w:left="720" w:hanging="720"/>
        <w:rPr>
          <w:rFonts w:ascii="Arial" w:hAnsi="Arial" w:cs="Arial"/>
        </w:rPr>
      </w:pPr>
      <w:bookmarkStart w:id="16" w:name="_ENREF_17"/>
      <w:r w:rsidRPr="00690755">
        <w:rPr>
          <w:rFonts w:ascii="Arial" w:hAnsi="Arial" w:cs="Arial"/>
        </w:rPr>
        <w:t>17.</w:t>
      </w:r>
      <w:r w:rsidRPr="00690755">
        <w:rPr>
          <w:rFonts w:ascii="Arial" w:hAnsi="Arial" w:cs="Arial"/>
        </w:rPr>
        <w:tab/>
        <w:t>Royal Australian College of General Practitioners. Supporting smoking cessation: a guide for health professionals (second edition). Melbourne: RACGP, 2021.</w:t>
      </w:r>
      <w:bookmarkEnd w:id="16"/>
    </w:p>
    <w:p w14:paraId="5CC1FC8B" w14:textId="77777777" w:rsidR="00690755" w:rsidRPr="00690755" w:rsidRDefault="00690755" w:rsidP="00690755">
      <w:pPr>
        <w:pStyle w:val="EndNoteBibliography"/>
        <w:spacing w:after="0"/>
        <w:ind w:left="720" w:hanging="720"/>
        <w:rPr>
          <w:rFonts w:ascii="Arial" w:hAnsi="Arial" w:cs="Arial"/>
        </w:rPr>
      </w:pPr>
      <w:bookmarkStart w:id="17" w:name="_ENREF_18"/>
      <w:r w:rsidRPr="00690755">
        <w:rPr>
          <w:rFonts w:ascii="Arial" w:hAnsi="Arial" w:cs="Arial"/>
        </w:rPr>
        <w:t>18.</w:t>
      </w:r>
      <w:r w:rsidRPr="00690755">
        <w:rPr>
          <w:rFonts w:ascii="Arial" w:hAnsi="Arial" w:cs="Arial"/>
        </w:rPr>
        <w:tab/>
        <w:t>American College of Obstetrics and Gynecology. Management of Stillbirth: Obstetric Care Consensus No, 10. Obstet Gynecol. 2020 Mar;135(3):e110-e132.</w:t>
      </w:r>
      <w:bookmarkEnd w:id="17"/>
    </w:p>
    <w:p w14:paraId="08AF6273" w14:textId="77777777" w:rsidR="00690755" w:rsidRPr="00690755" w:rsidRDefault="00690755" w:rsidP="00690755">
      <w:pPr>
        <w:pStyle w:val="EndNoteBibliography"/>
        <w:spacing w:after="0"/>
        <w:ind w:left="720" w:hanging="720"/>
        <w:rPr>
          <w:rFonts w:ascii="Arial" w:hAnsi="Arial" w:cs="Arial"/>
        </w:rPr>
      </w:pPr>
      <w:bookmarkStart w:id="18" w:name="_ENREF_19"/>
      <w:r w:rsidRPr="00690755">
        <w:rPr>
          <w:rFonts w:ascii="Arial" w:hAnsi="Arial" w:cs="Arial"/>
        </w:rPr>
        <w:lastRenderedPageBreak/>
        <w:t>19.</w:t>
      </w:r>
      <w:r w:rsidRPr="00690755">
        <w:rPr>
          <w:rFonts w:ascii="Arial" w:hAnsi="Arial" w:cs="Arial"/>
        </w:rPr>
        <w:tab/>
        <w:t>Health Service Executive. National Standards for Bereavement Care Following Pregnancy Loss and Perinatal Death. Ireland: 2019.</w:t>
      </w:r>
      <w:bookmarkEnd w:id="18"/>
    </w:p>
    <w:p w14:paraId="438BC6F7" w14:textId="77777777" w:rsidR="00690755" w:rsidRPr="00690755" w:rsidRDefault="00690755" w:rsidP="00690755">
      <w:pPr>
        <w:pStyle w:val="EndNoteBibliography"/>
        <w:spacing w:after="0"/>
        <w:ind w:left="720" w:hanging="720"/>
        <w:rPr>
          <w:rFonts w:ascii="Arial" w:hAnsi="Arial" w:cs="Arial"/>
        </w:rPr>
      </w:pPr>
      <w:bookmarkStart w:id="19" w:name="_ENREF_20"/>
      <w:r w:rsidRPr="00690755">
        <w:rPr>
          <w:rFonts w:ascii="Arial" w:hAnsi="Arial" w:cs="Arial"/>
        </w:rPr>
        <w:t>20.</w:t>
      </w:r>
      <w:r w:rsidRPr="00690755">
        <w:rPr>
          <w:rFonts w:ascii="Arial" w:hAnsi="Arial" w:cs="Arial"/>
        </w:rPr>
        <w:tab/>
        <w:t>NHS England. Saving Babies' Lives Care Bundle Version Two: A care bundle for reducing perinatal mortality. Leeds: NHS England, 2019.</w:t>
      </w:r>
      <w:bookmarkEnd w:id="19"/>
    </w:p>
    <w:p w14:paraId="57FA4633" w14:textId="77777777" w:rsidR="00690755" w:rsidRPr="00690755" w:rsidRDefault="00690755" w:rsidP="00690755">
      <w:pPr>
        <w:pStyle w:val="EndNoteBibliography"/>
        <w:spacing w:after="0"/>
        <w:ind w:left="720" w:hanging="720"/>
        <w:rPr>
          <w:rFonts w:ascii="Arial" w:hAnsi="Arial" w:cs="Arial"/>
        </w:rPr>
      </w:pPr>
      <w:bookmarkStart w:id="20" w:name="_ENREF_21"/>
      <w:r w:rsidRPr="00690755">
        <w:rPr>
          <w:rFonts w:ascii="Arial" w:hAnsi="Arial" w:cs="Arial"/>
        </w:rPr>
        <w:t>21.</w:t>
      </w:r>
      <w:r w:rsidRPr="00690755">
        <w:rPr>
          <w:rFonts w:ascii="Arial" w:hAnsi="Arial" w:cs="Arial"/>
        </w:rPr>
        <w:tab/>
        <w:t>Sands (Stillbirth &amp; Neonatal Death Society). National Bereavement Care Pathway: Stillbirth. London: Sands, 2020.</w:t>
      </w:r>
      <w:bookmarkEnd w:id="20"/>
    </w:p>
    <w:p w14:paraId="1F291EBC" w14:textId="77777777" w:rsidR="00690755" w:rsidRPr="00690755" w:rsidRDefault="00690755" w:rsidP="00690755">
      <w:pPr>
        <w:pStyle w:val="EndNoteBibliography"/>
        <w:spacing w:after="0"/>
        <w:ind w:left="720" w:hanging="720"/>
        <w:rPr>
          <w:rFonts w:ascii="Arial" w:hAnsi="Arial" w:cs="Arial"/>
        </w:rPr>
      </w:pPr>
      <w:bookmarkStart w:id="21" w:name="_ENREF_22"/>
      <w:r w:rsidRPr="00690755">
        <w:rPr>
          <w:rFonts w:ascii="Arial" w:hAnsi="Arial" w:cs="Arial"/>
        </w:rPr>
        <w:t>22.</w:t>
      </w:r>
      <w:r w:rsidRPr="00690755">
        <w:rPr>
          <w:rFonts w:ascii="Arial" w:hAnsi="Arial" w:cs="Arial"/>
        </w:rPr>
        <w:tab/>
        <w:t>World Health Organization. WHO recommendations on antenatal care for a positive pregnancy experience. Geneva, Switzerland: World Health Organization, 2016.</w:t>
      </w:r>
      <w:bookmarkEnd w:id="21"/>
    </w:p>
    <w:p w14:paraId="435A5740" w14:textId="77777777" w:rsidR="00690755" w:rsidRPr="00690755" w:rsidRDefault="00690755" w:rsidP="00690755">
      <w:pPr>
        <w:pStyle w:val="EndNoteBibliography"/>
        <w:spacing w:after="0"/>
        <w:ind w:left="720" w:hanging="720"/>
        <w:rPr>
          <w:rFonts w:ascii="Arial" w:hAnsi="Arial" w:cs="Arial"/>
        </w:rPr>
      </w:pPr>
      <w:bookmarkStart w:id="22" w:name="_ENREF_23"/>
      <w:r w:rsidRPr="00690755">
        <w:rPr>
          <w:rFonts w:ascii="Arial" w:hAnsi="Arial" w:cs="Arial"/>
        </w:rPr>
        <w:t>23.</w:t>
      </w:r>
      <w:r w:rsidRPr="00690755">
        <w:rPr>
          <w:rFonts w:ascii="Arial" w:hAnsi="Arial" w:cs="Arial"/>
        </w:rPr>
        <w:tab/>
        <w:t>Centre of Research Excellence in Stillbirth. Statement from the Stillbirth Centre of Research Excellence: the advantages of continuity of carer. Brisbane: Centre of Research Excellence in Stillbirth, 2019.</w:t>
      </w:r>
      <w:bookmarkEnd w:id="22"/>
    </w:p>
    <w:p w14:paraId="2E7C8147" w14:textId="77777777" w:rsidR="00690755" w:rsidRPr="00690755" w:rsidRDefault="00690755" w:rsidP="00690755">
      <w:pPr>
        <w:pStyle w:val="EndNoteBibliography"/>
        <w:spacing w:after="0"/>
        <w:ind w:left="720" w:hanging="720"/>
        <w:rPr>
          <w:rFonts w:ascii="Arial" w:hAnsi="Arial" w:cs="Arial"/>
        </w:rPr>
      </w:pPr>
      <w:bookmarkStart w:id="23" w:name="_ENREF_24"/>
      <w:r w:rsidRPr="00690755">
        <w:rPr>
          <w:rFonts w:ascii="Arial" w:hAnsi="Arial" w:cs="Arial"/>
        </w:rPr>
        <w:t>24.</w:t>
      </w:r>
      <w:r w:rsidRPr="00690755">
        <w:rPr>
          <w:rFonts w:ascii="Arial" w:hAnsi="Arial" w:cs="Arial"/>
        </w:rPr>
        <w:tab/>
        <w:t>Perinatal Society of Australia and New Zealand, Centre of Research Excellence in Stillbirth. Position statement: detection and management of fetal growth restriction in singleton pregnancies. Brisbane: Centre of Research Excellence in Stillbirth, 2019.</w:t>
      </w:r>
      <w:bookmarkEnd w:id="23"/>
    </w:p>
    <w:p w14:paraId="6B9B4749" w14:textId="77777777" w:rsidR="00690755" w:rsidRPr="00690755" w:rsidRDefault="00690755" w:rsidP="00690755">
      <w:pPr>
        <w:pStyle w:val="EndNoteBibliography"/>
        <w:spacing w:after="0"/>
        <w:ind w:left="720" w:hanging="720"/>
        <w:rPr>
          <w:rFonts w:ascii="Arial" w:hAnsi="Arial" w:cs="Arial"/>
        </w:rPr>
      </w:pPr>
      <w:bookmarkStart w:id="24" w:name="_ENREF_25"/>
      <w:r w:rsidRPr="00690755">
        <w:rPr>
          <w:rFonts w:ascii="Arial" w:hAnsi="Arial" w:cs="Arial"/>
        </w:rPr>
        <w:t>25.</w:t>
      </w:r>
      <w:r w:rsidRPr="00690755">
        <w:rPr>
          <w:rFonts w:ascii="Arial" w:hAnsi="Arial" w:cs="Arial"/>
        </w:rPr>
        <w:tab/>
        <w:t>Perinatal Society of Australia and New Zealand, Centre of Research Excellence in Stillbirth. Position statement: improving decision-making about the timing of birth for women with risk factors for stillbirth. Brisbane: Centre of Research Excellence in Stillbirth, 2019.</w:t>
      </w:r>
      <w:bookmarkEnd w:id="24"/>
    </w:p>
    <w:p w14:paraId="19D0857F" w14:textId="77777777" w:rsidR="00690755" w:rsidRPr="00690755" w:rsidRDefault="00690755" w:rsidP="00690755">
      <w:pPr>
        <w:pStyle w:val="EndNoteBibliography"/>
        <w:spacing w:after="0"/>
        <w:ind w:left="720" w:hanging="720"/>
        <w:rPr>
          <w:rFonts w:ascii="Arial" w:hAnsi="Arial" w:cs="Arial"/>
        </w:rPr>
      </w:pPr>
      <w:bookmarkStart w:id="25" w:name="_ENREF_26"/>
      <w:r w:rsidRPr="00690755">
        <w:rPr>
          <w:rFonts w:ascii="Arial" w:hAnsi="Arial" w:cs="Arial"/>
        </w:rPr>
        <w:t>26.</w:t>
      </w:r>
      <w:r w:rsidRPr="00690755">
        <w:rPr>
          <w:rFonts w:ascii="Arial" w:hAnsi="Arial" w:cs="Arial"/>
        </w:rPr>
        <w:tab/>
        <w:t>Cheong-See F, Schuit E, Arroyo-Manzano D, Khalil A, Barrett J, Joseph KS, et al. Prospective risk of stillbirth and neonatal complications in twin pregnancies: systematic review and meta-analysis. BMJ. 2016;354:i4353.</w:t>
      </w:r>
      <w:bookmarkEnd w:id="25"/>
    </w:p>
    <w:p w14:paraId="14738F3D" w14:textId="77777777" w:rsidR="00690755" w:rsidRPr="00690755" w:rsidRDefault="00690755" w:rsidP="00690755">
      <w:pPr>
        <w:pStyle w:val="EndNoteBibliography"/>
        <w:spacing w:after="0"/>
        <w:ind w:left="720" w:hanging="720"/>
        <w:rPr>
          <w:rFonts w:ascii="Arial" w:hAnsi="Arial" w:cs="Arial"/>
        </w:rPr>
      </w:pPr>
      <w:bookmarkStart w:id="26" w:name="_ENREF_27"/>
      <w:r w:rsidRPr="00690755">
        <w:rPr>
          <w:rFonts w:ascii="Arial" w:hAnsi="Arial" w:cs="Arial"/>
        </w:rPr>
        <w:t>27.</w:t>
      </w:r>
      <w:r w:rsidRPr="00690755">
        <w:rPr>
          <w:rFonts w:ascii="Arial" w:hAnsi="Arial" w:cs="Arial"/>
        </w:rPr>
        <w:tab/>
        <w:t>Flenady V, Koopmans L, Middleton P, Frøen JF, Smith GC, Gibbons K, et al. Major risk factors for stillbirth in high-income countries: a systematic review and meta-analysis. Lancet. 2011;377(9774):1331–1340.</w:t>
      </w:r>
      <w:bookmarkEnd w:id="26"/>
    </w:p>
    <w:p w14:paraId="5C1C52B9" w14:textId="77777777" w:rsidR="00690755" w:rsidRPr="00690755" w:rsidRDefault="00690755" w:rsidP="00690755">
      <w:pPr>
        <w:pStyle w:val="EndNoteBibliography"/>
        <w:spacing w:after="0"/>
        <w:ind w:left="720" w:hanging="720"/>
        <w:rPr>
          <w:rFonts w:ascii="Arial" w:hAnsi="Arial" w:cs="Arial"/>
        </w:rPr>
      </w:pPr>
      <w:bookmarkStart w:id="27" w:name="_ENREF_28"/>
      <w:r w:rsidRPr="00690755">
        <w:rPr>
          <w:rFonts w:ascii="Arial" w:hAnsi="Arial" w:cs="Arial"/>
        </w:rPr>
        <w:t>28.</w:t>
      </w:r>
      <w:r w:rsidRPr="00690755">
        <w:rPr>
          <w:rFonts w:ascii="Arial" w:hAnsi="Arial" w:cs="Arial"/>
        </w:rPr>
        <w:tab/>
        <w:t>Rogers HJ, Hogan L, Coates D, Homer CSE, Henry A. Responding to the health needs of women from migrant and refugee backgrounds-Models of maternity and postpartum care in high-income countries: A systematic scoping review. Health Soc Care Community. 2020 Sep;28(5):1343-1365.</w:t>
      </w:r>
      <w:bookmarkEnd w:id="27"/>
    </w:p>
    <w:p w14:paraId="4E3C728F" w14:textId="77777777" w:rsidR="00690755" w:rsidRPr="00690755" w:rsidRDefault="00690755" w:rsidP="00690755">
      <w:pPr>
        <w:pStyle w:val="EndNoteBibliography"/>
        <w:spacing w:after="0"/>
        <w:ind w:left="720" w:hanging="720"/>
        <w:rPr>
          <w:rFonts w:ascii="Arial" w:hAnsi="Arial" w:cs="Arial"/>
        </w:rPr>
      </w:pPr>
      <w:bookmarkStart w:id="28" w:name="_ENREF_29"/>
      <w:r w:rsidRPr="00690755">
        <w:rPr>
          <w:rFonts w:ascii="Arial" w:hAnsi="Arial" w:cs="Arial"/>
        </w:rPr>
        <w:t>29.</w:t>
      </w:r>
      <w:r w:rsidRPr="00690755">
        <w:rPr>
          <w:rFonts w:ascii="Arial" w:hAnsi="Arial" w:cs="Arial"/>
        </w:rPr>
        <w:tab/>
        <w:t>Sandall J, Soltani H, Gates S, Shennan A, Devane D. Midwife-led continuity models versus other models of care for childbearing women. Cochrane Database Syst Rev. 2016 (4):CD004667.</w:t>
      </w:r>
      <w:bookmarkEnd w:id="28"/>
    </w:p>
    <w:p w14:paraId="5BF32392" w14:textId="77777777" w:rsidR="00690755" w:rsidRPr="00690755" w:rsidRDefault="00690755" w:rsidP="00690755">
      <w:pPr>
        <w:pStyle w:val="EndNoteBibliography"/>
        <w:spacing w:after="0"/>
        <w:ind w:left="720" w:hanging="720"/>
        <w:rPr>
          <w:rFonts w:ascii="Arial" w:hAnsi="Arial" w:cs="Arial"/>
        </w:rPr>
      </w:pPr>
      <w:bookmarkStart w:id="29" w:name="_ENREF_30"/>
      <w:r w:rsidRPr="00690755">
        <w:rPr>
          <w:rFonts w:ascii="Arial" w:hAnsi="Arial" w:cs="Arial"/>
        </w:rPr>
        <w:t>30.</w:t>
      </w:r>
      <w:r w:rsidRPr="00690755">
        <w:rPr>
          <w:rFonts w:ascii="Arial" w:hAnsi="Arial" w:cs="Arial"/>
        </w:rPr>
        <w:tab/>
        <w:t>Shah PS, Zao J, Al-Wassia H, Shah V. Pregnancy and neonatal outcomes of aboriginal women: a systematic review and meta-analysis. Women's Health Issues. 2011;21(1):28–39.</w:t>
      </w:r>
      <w:bookmarkEnd w:id="29"/>
    </w:p>
    <w:p w14:paraId="5E6608B6" w14:textId="77777777" w:rsidR="00690755" w:rsidRPr="00690755" w:rsidRDefault="00690755" w:rsidP="00690755">
      <w:pPr>
        <w:pStyle w:val="EndNoteBibliography"/>
        <w:spacing w:after="0"/>
        <w:ind w:left="720" w:hanging="720"/>
        <w:rPr>
          <w:rFonts w:ascii="Arial" w:hAnsi="Arial" w:cs="Arial"/>
        </w:rPr>
      </w:pPr>
      <w:bookmarkStart w:id="30" w:name="_ENREF_31"/>
      <w:r w:rsidRPr="00690755">
        <w:rPr>
          <w:rFonts w:ascii="Arial" w:hAnsi="Arial" w:cs="Arial"/>
        </w:rPr>
        <w:t>31.</w:t>
      </w:r>
      <w:r w:rsidRPr="00690755">
        <w:rPr>
          <w:rFonts w:ascii="Arial" w:hAnsi="Arial" w:cs="Arial"/>
        </w:rPr>
        <w:tab/>
        <w:t>Perinatal Society of Australia and New Zealand, Centre of Research Excellence in Stillbirth. Position statement: mothers' going-to-sleep position in late pregnancy. Brisbane: Centre of Research Excellence in Stillbirth, 2019.</w:t>
      </w:r>
      <w:bookmarkEnd w:id="30"/>
    </w:p>
    <w:p w14:paraId="7F43184C" w14:textId="77777777" w:rsidR="00690755" w:rsidRPr="00690755" w:rsidRDefault="00690755" w:rsidP="00690755">
      <w:pPr>
        <w:pStyle w:val="EndNoteBibliography"/>
        <w:spacing w:after="0"/>
        <w:ind w:left="720" w:hanging="720"/>
        <w:rPr>
          <w:rFonts w:ascii="Arial" w:hAnsi="Arial" w:cs="Arial"/>
        </w:rPr>
      </w:pPr>
      <w:bookmarkStart w:id="31" w:name="_ENREF_32"/>
      <w:r w:rsidRPr="00690755">
        <w:rPr>
          <w:rFonts w:ascii="Arial" w:hAnsi="Arial" w:cs="Arial"/>
        </w:rPr>
        <w:t>32.</w:t>
      </w:r>
      <w:r w:rsidRPr="00690755">
        <w:rPr>
          <w:rFonts w:ascii="Arial" w:hAnsi="Arial" w:cs="Arial"/>
        </w:rPr>
        <w:tab/>
        <w:t>Perinatal Society of Australia and New Zealand, Centre of Research Excellence in Stillbirth. Position statement: smoking – one of the most important things to prevent in pregnancy and beyond. Brisbane: Centre of Research Excellence in Stillbirth, 2019.</w:t>
      </w:r>
      <w:bookmarkEnd w:id="31"/>
    </w:p>
    <w:p w14:paraId="6ACFD262" w14:textId="77777777" w:rsidR="00690755" w:rsidRPr="00690755" w:rsidRDefault="00690755" w:rsidP="00690755">
      <w:pPr>
        <w:pStyle w:val="EndNoteBibliography"/>
        <w:spacing w:after="0"/>
        <w:ind w:left="720" w:hanging="720"/>
        <w:rPr>
          <w:rFonts w:ascii="Arial" w:hAnsi="Arial" w:cs="Arial"/>
        </w:rPr>
      </w:pPr>
      <w:bookmarkStart w:id="32" w:name="_ENREF_33"/>
      <w:r w:rsidRPr="00690755">
        <w:rPr>
          <w:rFonts w:ascii="Arial" w:hAnsi="Arial" w:cs="Arial"/>
        </w:rPr>
        <w:t>33.</w:t>
      </w:r>
      <w:r w:rsidRPr="00690755">
        <w:rPr>
          <w:rFonts w:ascii="Arial" w:hAnsi="Arial" w:cs="Arial"/>
        </w:rPr>
        <w:tab/>
        <w:t>Mangesi L, Hofmeyr GJ, Smith V, Smyth RMD. Fetal movement counting for assessment of fetal wellbeing. Cochrane Database Syst Rev. 2015 (10):CD004909.</w:t>
      </w:r>
      <w:bookmarkEnd w:id="32"/>
    </w:p>
    <w:p w14:paraId="34D14566" w14:textId="77777777" w:rsidR="00690755" w:rsidRPr="00690755" w:rsidRDefault="00690755" w:rsidP="00690755">
      <w:pPr>
        <w:pStyle w:val="EndNoteBibliography"/>
        <w:spacing w:after="0"/>
        <w:ind w:left="720" w:hanging="720"/>
        <w:rPr>
          <w:rFonts w:ascii="Arial" w:hAnsi="Arial" w:cs="Arial"/>
        </w:rPr>
      </w:pPr>
      <w:bookmarkStart w:id="33" w:name="_ENREF_34"/>
      <w:r w:rsidRPr="00690755">
        <w:rPr>
          <w:rFonts w:ascii="Arial" w:hAnsi="Arial" w:cs="Arial"/>
        </w:rPr>
        <w:t>34.</w:t>
      </w:r>
      <w:r w:rsidRPr="00690755">
        <w:rPr>
          <w:rFonts w:ascii="Arial" w:hAnsi="Arial" w:cs="Arial"/>
        </w:rPr>
        <w:tab/>
        <w:t>Australasian Society for Ultrasound in Medicine. Guidelines for the performance of first trimester ultrasound. Sydney: ASUM, 2021.</w:t>
      </w:r>
      <w:bookmarkEnd w:id="33"/>
    </w:p>
    <w:p w14:paraId="13F5F267" w14:textId="77777777" w:rsidR="00690755" w:rsidRPr="00690755" w:rsidRDefault="00690755" w:rsidP="00690755">
      <w:pPr>
        <w:pStyle w:val="EndNoteBibliography"/>
        <w:spacing w:after="0"/>
        <w:ind w:left="720" w:hanging="720"/>
        <w:rPr>
          <w:rFonts w:ascii="Arial" w:hAnsi="Arial" w:cs="Arial"/>
        </w:rPr>
      </w:pPr>
      <w:bookmarkStart w:id="34" w:name="_ENREF_35"/>
      <w:r w:rsidRPr="00690755">
        <w:rPr>
          <w:rFonts w:ascii="Arial" w:hAnsi="Arial" w:cs="Arial"/>
        </w:rPr>
        <w:t>35.</w:t>
      </w:r>
      <w:r w:rsidRPr="00690755">
        <w:rPr>
          <w:rFonts w:ascii="Arial" w:hAnsi="Arial" w:cs="Arial"/>
        </w:rPr>
        <w:tab/>
        <w:t>Australasian Society for Ultrasound in Medicine. Guidelines for the performance of second (mid) trimester ultrasound. Sydney: ASUM, 2018.</w:t>
      </w:r>
      <w:bookmarkEnd w:id="34"/>
    </w:p>
    <w:p w14:paraId="2068494E" w14:textId="77777777" w:rsidR="00690755" w:rsidRPr="00690755" w:rsidRDefault="00690755" w:rsidP="00690755">
      <w:pPr>
        <w:pStyle w:val="EndNoteBibliography"/>
        <w:spacing w:after="0"/>
        <w:ind w:left="720" w:hanging="720"/>
        <w:rPr>
          <w:rFonts w:ascii="Arial" w:hAnsi="Arial" w:cs="Arial"/>
        </w:rPr>
      </w:pPr>
      <w:bookmarkStart w:id="35" w:name="_ENREF_36"/>
      <w:r w:rsidRPr="00690755">
        <w:rPr>
          <w:rFonts w:ascii="Arial" w:hAnsi="Arial" w:cs="Arial"/>
        </w:rPr>
        <w:lastRenderedPageBreak/>
        <w:t>36.</w:t>
      </w:r>
      <w:r w:rsidRPr="00690755">
        <w:rPr>
          <w:rFonts w:ascii="Arial" w:hAnsi="Arial" w:cs="Arial"/>
        </w:rPr>
        <w:tab/>
        <w:t>Australasian Society for Ultrasound in Medicine. Guidelines for the performance of third trimester ultrasound. Sydney: ASUM, 2014.</w:t>
      </w:r>
      <w:bookmarkEnd w:id="35"/>
    </w:p>
    <w:p w14:paraId="3C93EF28" w14:textId="77777777" w:rsidR="00690755" w:rsidRPr="00690755" w:rsidRDefault="00690755" w:rsidP="00690755">
      <w:pPr>
        <w:pStyle w:val="EndNoteBibliography"/>
        <w:spacing w:after="0"/>
        <w:ind w:left="720" w:hanging="720"/>
        <w:rPr>
          <w:rFonts w:ascii="Arial" w:hAnsi="Arial" w:cs="Arial"/>
        </w:rPr>
      </w:pPr>
      <w:bookmarkStart w:id="36" w:name="_ENREF_37"/>
      <w:r w:rsidRPr="00690755">
        <w:rPr>
          <w:rFonts w:ascii="Arial" w:hAnsi="Arial" w:cs="Arial"/>
        </w:rPr>
        <w:t>37.</w:t>
      </w:r>
      <w:r w:rsidRPr="00690755">
        <w:rPr>
          <w:rFonts w:ascii="Arial" w:hAnsi="Arial" w:cs="Arial"/>
        </w:rPr>
        <w:tab/>
        <w:t>Royal Australian and New Zealand College of Obstetricians and Gynaecologists. Prenatal screening and diagnostic testing for fetal chromosomal and genetic conditions. Melbourne: RANZCOG, 2018.</w:t>
      </w:r>
      <w:bookmarkEnd w:id="36"/>
    </w:p>
    <w:p w14:paraId="46C2AD27" w14:textId="77777777" w:rsidR="00690755" w:rsidRPr="00690755" w:rsidRDefault="00690755" w:rsidP="00690755">
      <w:pPr>
        <w:pStyle w:val="EndNoteBibliography"/>
        <w:spacing w:after="0"/>
        <w:ind w:left="720" w:hanging="720"/>
        <w:rPr>
          <w:rFonts w:ascii="Arial" w:hAnsi="Arial" w:cs="Arial"/>
        </w:rPr>
      </w:pPr>
      <w:bookmarkStart w:id="37" w:name="_ENREF_38"/>
      <w:r w:rsidRPr="00690755">
        <w:rPr>
          <w:rFonts w:ascii="Arial" w:hAnsi="Arial" w:cs="Arial"/>
        </w:rPr>
        <w:t>38.</w:t>
      </w:r>
      <w:r w:rsidRPr="00690755">
        <w:rPr>
          <w:rFonts w:ascii="Arial" w:hAnsi="Arial" w:cs="Arial"/>
        </w:rPr>
        <w:tab/>
        <w:t>Thompson JMD, Wilson J, Bradford BF, Li M, Cronin RS, Gordon A, et al. A better understanding of the association between maternal perception of foetal movements and late stillbirth – findings from an individual participant data meta-analysis. BMC Med. 2021;19(1):267.</w:t>
      </w:r>
      <w:bookmarkEnd w:id="37"/>
    </w:p>
    <w:p w14:paraId="3A443CD8" w14:textId="77777777" w:rsidR="00690755" w:rsidRPr="00690755" w:rsidRDefault="00690755" w:rsidP="00690755">
      <w:pPr>
        <w:pStyle w:val="EndNoteBibliography"/>
        <w:spacing w:after="0"/>
        <w:ind w:left="720" w:hanging="720"/>
        <w:rPr>
          <w:rFonts w:ascii="Arial" w:hAnsi="Arial" w:cs="Arial"/>
        </w:rPr>
      </w:pPr>
      <w:bookmarkStart w:id="38" w:name="_ENREF_39"/>
      <w:r w:rsidRPr="00690755">
        <w:rPr>
          <w:rFonts w:ascii="Arial" w:hAnsi="Arial" w:cs="Arial"/>
        </w:rPr>
        <w:t>39.</w:t>
      </w:r>
      <w:r w:rsidRPr="00690755">
        <w:rPr>
          <w:rFonts w:ascii="Arial" w:hAnsi="Arial" w:cs="Arial"/>
        </w:rPr>
        <w:tab/>
        <w:t>Metz TD, Berry RS, Fretts RC, Reddy UM, Turrentine MA. Obstetric Care Consensus #10: Management of Stillbirth: (Replaces Practice Bulletin Number 102, March 2009). Am J Obstet Gynecol. 2020 Mar;222(3):B2-b20.</w:t>
      </w:r>
      <w:bookmarkEnd w:id="38"/>
    </w:p>
    <w:p w14:paraId="1419E35C" w14:textId="12193511" w:rsidR="00690755" w:rsidRPr="00690755" w:rsidRDefault="00690755" w:rsidP="00690755">
      <w:pPr>
        <w:pStyle w:val="EndNoteBibliography"/>
        <w:spacing w:after="0"/>
        <w:ind w:left="720" w:hanging="720"/>
        <w:rPr>
          <w:rFonts w:ascii="Arial" w:hAnsi="Arial" w:cs="Arial"/>
        </w:rPr>
      </w:pPr>
      <w:bookmarkStart w:id="39" w:name="_ENREF_40"/>
      <w:r w:rsidRPr="00690755">
        <w:rPr>
          <w:rFonts w:ascii="Arial" w:hAnsi="Arial" w:cs="Arial"/>
        </w:rPr>
        <w:t>40.</w:t>
      </w:r>
      <w:r w:rsidRPr="00690755">
        <w:rPr>
          <w:rFonts w:ascii="Arial" w:hAnsi="Arial" w:cs="Arial"/>
        </w:rPr>
        <w:tab/>
        <w:t xml:space="preserve">Women and Babies Research Kolling Institute. Every week counts. [Internet] St Leonards, NSW: University of Sydney; 2020  Available from: </w:t>
      </w:r>
      <w:hyperlink r:id="rId16" w:history="1">
        <w:r w:rsidRPr="00690755">
          <w:rPr>
            <w:rFonts w:eastAsiaTheme="minorEastAsia"/>
          </w:rPr>
          <w:t>https://everyweekcounts.com.au/</w:t>
        </w:r>
      </w:hyperlink>
      <w:r w:rsidRPr="00690755">
        <w:rPr>
          <w:rFonts w:ascii="Arial" w:hAnsi="Arial" w:cs="Arial"/>
        </w:rPr>
        <w:t>.</w:t>
      </w:r>
      <w:bookmarkEnd w:id="39"/>
    </w:p>
    <w:p w14:paraId="0A952E46" w14:textId="77777777" w:rsidR="00690755" w:rsidRPr="00690755" w:rsidRDefault="00690755" w:rsidP="00690755">
      <w:pPr>
        <w:pStyle w:val="EndNoteBibliography"/>
        <w:spacing w:after="0"/>
        <w:ind w:left="720" w:hanging="720"/>
        <w:rPr>
          <w:rFonts w:ascii="Arial" w:hAnsi="Arial" w:cs="Arial"/>
        </w:rPr>
      </w:pPr>
      <w:bookmarkStart w:id="40" w:name="_ENREF_41"/>
      <w:r w:rsidRPr="00690755">
        <w:rPr>
          <w:rFonts w:ascii="Arial" w:hAnsi="Arial" w:cs="Arial"/>
        </w:rPr>
        <w:t>41.</w:t>
      </w:r>
      <w:r w:rsidRPr="00690755">
        <w:rPr>
          <w:rFonts w:ascii="Arial" w:hAnsi="Arial" w:cs="Arial"/>
        </w:rPr>
        <w:tab/>
        <w:t>World Health Organization. Making Every Baby Count: Audit and review of stillbirths and neonatal deaths. Geneva, Switzerland: World Health Organization, 2016.</w:t>
      </w:r>
      <w:bookmarkEnd w:id="40"/>
    </w:p>
    <w:p w14:paraId="15C16F0B" w14:textId="77777777" w:rsidR="00690755" w:rsidRPr="00690755" w:rsidRDefault="00690755" w:rsidP="00690755">
      <w:pPr>
        <w:pStyle w:val="EndNoteBibliography"/>
        <w:spacing w:after="0"/>
        <w:ind w:left="720" w:hanging="720"/>
        <w:rPr>
          <w:rFonts w:ascii="Arial" w:hAnsi="Arial" w:cs="Arial"/>
        </w:rPr>
      </w:pPr>
      <w:bookmarkStart w:id="41" w:name="_ENREF_42"/>
      <w:r w:rsidRPr="00690755">
        <w:rPr>
          <w:rFonts w:ascii="Arial" w:hAnsi="Arial" w:cs="Arial"/>
        </w:rPr>
        <w:t>42.</w:t>
      </w:r>
      <w:r w:rsidRPr="00690755">
        <w:rPr>
          <w:rFonts w:ascii="Arial" w:hAnsi="Arial" w:cs="Arial"/>
        </w:rPr>
        <w:tab/>
        <w:t>Horey D, Flenady V, Heazell AE, Khong TY. Interventions for supporting parents' decisions about autopsy after stillbirth. Cochrane Database Syst Rev. 2013 Feb 28(2):Cd009932.</w:t>
      </w:r>
      <w:bookmarkEnd w:id="41"/>
    </w:p>
    <w:p w14:paraId="44DA3594" w14:textId="77777777" w:rsidR="00690755" w:rsidRPr="00690755" w:rsidRDefault="00690755" w:rsidP="00690755">
      <w:pPr>
        <w:pStyle w:val="EndNoteBibliography"/>
        <w:spacing w:after="0"/>
        <w:ind w:left="720" w:hanging="720"/>
        <w:rPr>
          <w:rFonts w:ascii="Arial" w:hAnsi="Arial" w:cs="Arial"/>
        </w:rPr>
      </w:pPr>
      <w:bookmarkStart w:id="42" w:name="_ENREF_43"/>
      <w:r w:rsidRPr="00690755">
        <w:rPr>
          <w:rFonts w:ascii="Arial" w:hAnsi="Arial" w:cs="Arial"/>
        </w:rPr>
        <w:t>43.</w:t>
      </w:r>
      <w:r w:rsidRPr="00690755">
        <w:rPr>
          <w:rFonts w:ascii="Arial" w:hAnsi="Arial" w:cs="Arial"/>
        </w:rPr>
        <w:tab/>
        <w:t>Australian Commission on Safety and Quality in Health Care. Australian open disclosure framework. Sydney: ACSQHC, 2013.</w:t>
      </w:r>
      <w:bookmarkEnd w:id="42"/>
    </w:p>
    <w:p w14:paraId="335C1983" w14:textId="77777777" w:rsidR="00690755" w:rsidRPr="00690755" w:rsidRDefault="00690755" w:rsidP="00690755">
      <w:pPr>
        <w:pStyle w:val="EndNoteBibliography"/>
        <w:spacing w:after="0"/>
        <w:ind w:left="720" w:hanging="720"/>
        <w:rPr>
          <w:rFonts w:ascii="Arial" w:hAnsi="Arial" w:cs="Arial"/>
        </w:rPr>
      </w:pPr>
      <w:bookmarkStart w:id="43" w:name="_ENREF_44"/>
      <w:r w:rsidRPr="00690755">
        <w:rPr>
          <w:rFonts w:ascii="Arial" w:hAnsi="Arial" w:cs="Arial"/>
        </w:rPr>
        <w:t>44.</w:t>
      </w:r>
      <w:r w:rsidRPr="00690755">
        <w:rPr>
          <w:rFonts w:ascii="Arial" w:hAnsi="Arial" w:cs="Arial"/>
        </w:rPr>
        <w:tab/>
        <w:t>Ladhani NNN, Fockler ME, Stephens L, Barrett JFR, Heazell AEP. No. 369 – management of pregnancy subsequent to stillbirth. J Obstet Gynaecol Can. 2018;40(12):1669–1683.</w:t>
      </w:r>
      <w:bookmarkEnd w:id="43"/>
    </w:p>
    <w:p w14:paraId="5A289473" w14:textId="77777777" w:rsidR="00690755" w:rsidRPr="00690755" w:rsidRDefault="00690755" w:rsidP="00690755">
      <w:pPr>
        <w:pStyle w:val="EndNoteBibliography"/>
        <w:spacing w:after="0"/>
        <w:ind w:left="720" w:hanging="720"/>
        <w:rPr>
          <w:rFonts w:ascii="Arial" w:hAnsi="Arial" w:cs="Arial"/>
        </w:rPr>
      </w:pPr>
      <w:bookmarkStart w:id="44" w:name="_ENREF_45"/>
      <w:r w:rsidRPr="00690755">
        <w:rPr>
          <w:rFonts w:ascii="Arial" w:hAnsi="Arial" w:cs="Arial"/>
        </w:rPr>
        <w:t>45.</w:t>
      </w:r>
      <w:r w:rsidRPr="00690755">
        <w:rPr>
          <w:rFonts w:ascii="Arial" w:hAnsi="Arial" w:cs="Arial"/>
        </w:rPr>
        <w:tab/>
        <w:t>Mills TA, Ricklesford C, Cooke A, Heazell AE, Whitworth M, Lavender T. Parents' experiences and expectations of care in pregnancy after stillbirth or neonatal death: a metasynthesis. BJOG. 2014;121(8):943–950.</w:t>
      </w:r>
      <w:bookmarkEnd w:id="44"/>
    </w:p>
    <w:p w14:paraId="188EC1DE" w14:textId="77777777" w:rsidR="00690755" w:rsidRPr="00690755" w:rsidRDefault="00690755" w:rsidP="00690755">
      <w:pPr>
        <w:pStyle w:val="EndNoteBibliography"/>
        <w:spacing w:after="0"/>
        <w:ind w:left="720" w:hanging="720"/>
        <w:rPr>
          <w:rFonts w:ascii="Arial" w:hAnsi="Arial" w:cs="Arial"/>
        </w:rPr>
      </w:pPr>
      <w:bookmarkStart w:id="45" w:name="_ENREF_46"/>
      <w:r w:rsidRPr="00690755">
        <w:rPr>
          <w:rFonts w:ascii="Arial" w:hAnsi="Arial" w:cs="Arial"/>
        </w:rPr>
        <w:t>46.</w:t>
      </w:r>
      <w:r w:rsidRPr="00690755">
        <w:rPr>
          <w:rFonts w:ascii="Arial" w:hAnsi="Arial" w:cs="Arial"/>
        </w:rPr>
        <w:tab/>
        <w:t>Wojcieszek AM, Shepherd E, Middleton P, Lassi ZS, Wilson T, Murphy MM, et al. Care prior to and during subsequent pregnancies following stillbirth for improving outcomes. Cochrane Database Syst Rev. 2018 Dec 17;12(12):Cd012203.</w:t>
      </w:r>
      <w:bookmarkEnd w:id="45"/>
    </w:p>
    <w:p w14:paraId="3D7F7DCF" w14:textId="1BD6BFF4" w:rsidR="00912ABD" w:rsidRPr="00690755" w:rsidRDefault="007E03E0" w:rsidP="00690755">
      <w:pPr>
        <w:pStyle w:val="EndNoteBibliography"/>
        <w:spacing w:after="0"/>
        <w:ind w:left="720" w:hanging="720"/>
        <w:rPr>
          <w:rFonts w:ascii="Arial" w:hAnsi="Arial" w:cs="Arial"/>
        </w:rPr>
      </w:pPr>
      <w:r w:rsidRPr="00690755">
        <w:rPr>
          <w:rFonts w:ascii="Arial" w:hAnsi="Arial" w:cs="Arial"/>
        </w:rPr>
        <w:fldChar w:fldCharType="end"/>
      </w:r>
    </w:p>
    <w:sectPr w:rsidR="00912ABD" w:rsidRPr="00690755" w:rsidSect="006A328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1F66" w14:textId="77777777" w:rsidR="00D25255" w:rsidRDefault="00D25255" w:rsidP="00D927E8">
      <w:r>
        <w:separator/>
      </w:r>
    </w:p>
  </w:endnote>
  <w:endnote w:type="continuationSeparator" w:id="0">
    <w:p w14:paraId="354C24AD" w14:textId="77777777" w:rsidR="00D25255" w:rsidRDefault="00D25255" w:rsidP="00D9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190887"/>
      <w:docPartObj>
        <w:docPartGallery w:val="Page Numbers (Bottom of Page)"/>
        <w:docPartUnique/>
      </w:docPartObj>
    </w:sdtPr>
    <w:sdtEndPr>
      <w:rPr>
        <w:rFonts w:ascii="Arial" w:hAnsi="Arial" w:cs="Arial"/>
        <w:noProof/>
        <w:sz w:val="20"/>
        <w:szCs w:val="20"/>
      </w:rPr>
    </w:sdtEndPr>
    <w:sdtContent>
      <w:p w14:paraId="46EB06C8" w14:textId="5F158515" w:rsidR="00F30ABE" w:rsidRPr="001D7134" w:rsidRDefault="00F30ABE" w:rsidP="001D7134">
        <w:pPr>
          <w:pStyle w:val="Footer"/>
          <w:rPr>
            <w:rFonts w:ascii="Arial" w:hAnsi="Arial" w:cs="Arial"/>
            <w:sz w:val="20"/>
            <w:szCs w:val="20"/>
          </w:rPr>
        </w:pPr>
        <w:r w:rsidRPr="009F1572">
          <w:rPr>
            <w:rFonts w:ascii="Arial" w:hAnsi="Arial" w:cs="Arial"/>
            <w:noProof/>
            <w:sz w:val="18"/>
            <w:szCs w:val="18"/>
          </w:rPr>
          <w:t xml:space="preserve">Evidence Sources: </w:t>
        </w:r>
        <w:r>
          <w:rPr>
            <w:rFonts w:ascii="Arial" w:hAnsi="Arial" w:cs="Arial"/>
            <w:noProof/>
            <w:sz w:val="18"/>
            <w:szCs w:val="18"/>
          </w:rPr>
          <w:t>Stillbirth</w:t>
        </w:r>
        <w:r w:rsidRPr="009F1572">
          <w:rPr>
            <w:rFonts w:ascii="Arial" w:hAnsi="Arial" w:cs="Arial"/>
            <w:noProof/>
            <w:sz w:val="18"/>
            <w:szCs w:val="18"/>
          </w:rPr>
          <w:t xml:space="preserve"> Clinical Care Standard –</w:t>
        </w:r>
        <w:r>
          <w:rPr>
            <w:rFonts w:ascii="Arial" w:hAnsi="Arial" w:cs="Arial"/>
            <w:noProof/>
            <w:sz w:val="18"/>
            <w:szCs w:val="18"/>
          </w:rPr>
          <w:t xml:space="preserve"> </w:t>
        </w:r>
        <w:r w:rsidR="00875835">
          <w:rPr>
            <w:rFonts w:ascii="Arial" w:hAnsi="Arial" w:cs="Arial"/>
            <w:noProof/>
            <w:sz w:val="18"/>
            <w:szCs w:val="18"/>
          </w:rPr>
          <w:t>November</w:t>
        </w:r>
        <w:r w:rsidRPr="009F1572">
          <w:rPr>
            <w:rFonts w:ascii="Arial" w:hAnsi="Arial" w:cs="Arial"/>
            <w:noProof/>
            <w:sz w:val="18"/>
            <w:szCs w:val="18"/>
          </w:rPr>
          <w:t xml:space="preserve"> </w:t>
        </w:r>
        <w:r>
          <w:rPr>
            <w:rFonts w:ascii="Arial" w:hAnsi="Arial" w:cs="Arial"/>
            <w:noProof/>
            <w:sz w:val="18"/>
            <w:szCs w:val="18"/>
          </w:rPr>
          <w:t>2022</w:t>
        </w:r>
        <w:r>
          <w:rPr>
            <w:rFonts w:ascii="Arial" w:hAnsi="Arial" w:cs="Arial"/>
            <w:noProof/>
            <w:sz w:val="18"/>
            <w:szCs w:val="18"/>
          </w:rPr>
          <w:ptab w:relativeTo="margin" w:alignment="right" w:leader="none"/>
        </w:r>
        <w:r w:rsidRPr="001D7134">
          <w:rPr>
            <w:rFonts w:ascii="Arial" w:hAnsi="Arial" w:cs="Arial"/>
            <w:sz w:val="20"/>
            <w:szCs w:val="20"/>
          </w:rPr>
          <w:fldChar w:fldCharType="begin"/>
        </w:r>
        <w:r w:rsidRPr="001D7134">
          <w:rPr>
            <w:rFonts w:ascii="Arial" w:hAnsi="Arial" w:cs="Arial"/>
            <w:sz w:val="20"/>
            <w:szCs w:val="20"/>
          </w:rPr>
          <w:instrText xml:space="preserve"> PAGE   \* MERGEFORMAT </w:instrText>
        </w:r>
        <w:r w:rsidRPr="001D7134">
          <w:rPr>
            <w:rFonts w:ascii="Arial" w:hAnsi="Arial" w:cs="Arial"/>
            <w:sz w:val="20"/>
            <w:szCs w:val="20"/>
          </w:rPr>
          <w:fldChar w:fldCharType="separate"/>
        </w:r>
        <w:r w:rsidR="00ED0780">
          <w:rPr>
            <w:rFonts w:ascii="Arial" w:hAnsi="Arial" w:cs="Arial"/>
            <w:noProof/>
            <w:sz w:val="20"/>
            <w:szCs w:val="20"/>
          </w:rPr>
          <w:t>9</w:t>
        </w:r>
        <w:r w:rsidRPr="001D713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1133"/>
      <w:docPartObj>
        <w:docPartGallery w:val="Page Numbers (Bottom of Page)"/>
        <w:docPartUnique/>
      </w:docPartObj>
    </w:sdtPr>
    <w:sdtEndPr>
      <w:rPr>
        <w:rFonts w:ascii="Arial" w:hAnsi="Arial" w:cs="Arial"/>
        <w:noProof/>
        <w:sz w:val="20"/>
        <w:szCs w:val="20"/>
      </w:rPr>
    </w:sdtEndPr>
    <w:sdtContent>
      <w:p w14:paraId="296A1DAC" w14:textId="61AF7971" w:rsidR="00F30ABE" w:rsidRPr="00F70127" w:rsidRDefault="00F30ABE">
        <w:pPr>
          <w:pStyle w:val="Footer"/>
          <w:rPr>
            <w:rFonts w:ascii="Arial" w:hAnsi="Arial" w:cs="Arial"/>
            <w:sz w:val="20"/>
            <w:szCs w:val="20"/>
          </w:rPr>
        </w:pPr>
        <w:r w:rsidRPr="009F1572">
          <w:rPr>
            <w:rFonts w:ascii="Arial" w:hAnsi="Arial" w:cs="Arial"/>
            <w:noProof/>
            <w:sz w:val="18"/>
            <w:szCs w:val="18"/>
          </w:rPr>
          <w:t xml:space="preserve">Evidence Sources: </w:t>
        </w:r>
        <w:r>
          <w:rPr>
            <w:rFonts w:ascii="Arial" w:hAnsi="Arial" w:cs="Arial"/>
            <w:noProof/>
            <w:sz w:val="18"/>
            <w:szCs w:val="18"/>
          </w:rPr>
          <w:t>Stillbirth</w:t>
        </w:r>
        <w:r w:rsidRPr="009F1572">
          <w:rPr>
            <w:rFonts w:ascii="Arial" w:hAnsi="Arial" w:cs="Arial"/>
            <w:noProof/>
            <w:sz w:val="18"/>
            <w:szCs w:val="18"/>
          </w:rPr>
          <w:t xml:space="preserve"> Clinical Care Standard –</w:t>
        </w:r>
        <w:r w:rsidR="00875835">
          <w:rPr>
            <w:rFonts w:ascii="Arial" w:hAnsi="Arial" w:cs="Arial"/>
            <w:noProof/>
            <w:sz w:val="18"/>
            <w:szCs w:val="18"/>
          </w:rPr>
          <w:t xml:space="preserve"> November</w:t>
        </w:r>
        <w:r w:rsidR="00ED0780">
          <w:rPr>
            <w:rFonts w:ascii="Arial" w:hAnsi="Arial" w:cs="Arial"/>
            <w:noProof/>
            <w:sz w:val="18"/>
            <w:szCs w:val="18"/>
          </w:rPr>
          <w:t xml:space="preserve"> </w:t>
        </w:r>
        <w:r>
          <w:rPr>
            <w:rFonts w:ascii="Arial" w:hAnsi="Arial" w:cs="Arial"/>
            <w:noProof/>
            <w:sz w:val="18"/>
            <w:szCs w:val="18"/>
          </w:rPr>
          <w:t>2022</w:t>
        </w:r>
        <w:r>
          <w:rPr>
            <w:rFonts w:ascii="Arial" w:hAnsi="Arial" w:cs="Arial"/>
            <w:noProof/>
            <w:sz w:val="18"/>
            <w:szCs w:val="18"/>
          </w:rPr>
          <w:ptab w:relativeTo="margin" w:alignment="right" w:leader="none"/>
        </w:r>
        <w:r w:rsidRPr="001D7134">
          <w:rPr>
            <w:rFonts w:ascii="Arial" w:hAnsi="Arial" w:cs="Arial"/>
            <w:sz w:val="20"/>
            <w:szCs w:val="20"/>
          </w:rPr>
          <w:fldChar w:fldCharType="begin"/>
        </w:r>
        <w:r w:rsidRPr="001D7134">
          <w:rPr>
            <w:rFonts w:ascii="Arial" w:hAnsi="Arial" w:cs="Arial"/>
            <w:sz w:val="20"/>
            <w:szCs w:val="20"/>
          </w:rPr>
          <w:instrText xml:space="preserve"> PAGE   \* MERGEFORMAT </w:instrText>
        </w:r>
        <w:r w:rsidRPr="001D7134">
          <w:rPr>
            <w:rFonts w:ascii="Arial" w:hAnsi="Arial" w:cs="Arial"/>
            <w:sz w:val="20"/>
            <w:szCs w:val="20"/>
          </w:rPr>
          <w:fldChar w:fldCharType="separate"/>
        </w:r>
        <w:r w:rsidR="00ED0780">
          <w:rPr>
            <w:rFonts w:ascii="Arial" w:hAnsi="Arial" w:cs="Arial"/>
            <w:noProof/>
            <w:sz w:val="20"/>
            <w:szCs w:val="20"/>
          </w:rPr>
          <w:t>3</w:t>
        </w:r>
        <w:r w:rsidRPr="001D7134">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212D" w14:textId="77777777" w:rsidR="00F30ABE" w:rsidRDefault="00F30A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8475" w14:textId="77777777" w:rsidR="00F30ABE" w:rsidRDefault="00F3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E305" w14:textId="77777777" w:rsidR="00D25255" w:rsidRDefault="00D25255" w:rsidP="00D927E8">
      <w:r>
        <w:separator/>
      </w:r>
    </w:p>
  </w:footnote>
  <w:footnote w:type="continuationSeparator" w:id="0">
    <w:p w14:paraId="26E399E2" w14:textId="77777777" w:rsidR="00D25255" w:rsidRDefault="00D25255" w:rsidP="00D9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3807" w14:textId="25C7D85A" w:rsidR="00F30ABE" w:rsidRDefault="00F30ABE" w:rsidP="006A3281">
    <w:pPr>
      <w:pStyle w:val="Header"/>
    </w:pPr>
    <w:r>
      <w:rPr>
        <w:noProof/>
        <w:sz w:val="20"/>
        <w:lang w:eastAsia="en-AU"/>
      </w:rPr>
      <w:drawing>
        <wp:inline distT="0" distB="0" distL="0" distR="0" wp14:anchorId="1CFD1336" wp14:editId="44B4AED0">
          <wp:extent cx="3461856" cy="420370"/>
          <wp:effectExtent l="0" t="0" r="571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42948" cy="466646"/>
                  </a:xfrm>
                  <a:prstGeom prst="rect">
                    <a:avLst/>
                  </a:prstGeom>
                </pic:spPr>
              </pic:pic>
            </a:graphicData>
          </a:graphic>
        </wp:inline>
      </w:drawing>
    </w:r>
    <w:r>
      <w:t xml:space="preserve">              </w:t>
    </w:r>
    <w:r w:rsidRPr="006A3281">
      <w:rPr>
        <w:rFonts w:ascii="Arial" w:hAnsi="Arial" w:cs="Arial"/>
        <w:b/>
        <w:bCs/>
        <w:noProof/>
        <w:color w:val="1178A2"/>
        <w:kern w:val="28"/>
        <w:sz w:val="40"/>
        <w:szCs w:val="32"/>
        <w:lang w:eastAsia="en-AU"/>
      </w:rPr>
      <w:drawing>
        <wp:inline distT="0" distB="0" distL="0" distR="0" wp14:anchorId="53530D67" wp14:editId="54D7F5C0">
          <wp:extent cx="1724025" cy="477748"/>
          <wp:effectExtent l="0" t="0" r="0" b="0"/>
          <wp:docPr id="10" name="Picture 10" title="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321" cy="479493"/>
                  </a:xfrm>
                  <a:prstGeom prst="rect">
                    <a:avLst/>
                  </a:prstGeom>
                  <a:noFill/>
                </pic:spPr>
              </pic:pic>
            </a:graphicData>
          </a:graphic>
        </wp:inline>
      </w:drawing>
    </w:r>
  </w:p>
  <w:p w14:paraId="5461A369" w14:textId="77777777" w:rsidR="00F30ABE" w:rsidRPr="00D927F3" w:rsidRDefault="00F30ABE" w:rsidP="006A3281">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8FC0" w14:textId="77777777" w:rsidR="00F30ABE" w:rsidRDefault="00F30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4365" w14:textId="77777777" w:rsidR="00F30ABE" w:rsidRPr="00BC24C1" w:rsidRDefault="00F30ABE" w:rsidP="00BC24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A339" w14:textId="77777777" w:rsidR="00F30ABE" w:rsidRDefault="00F3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508E0A"/>
    <w:multiLevelType w:val="hybridMultilevel"/>
    <w:tmpl w:val="E3C5D0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4708D"/>
    <w:multiLevelType w:val="hybridMultilevel"/>
    <w:tmpl w:val="5686ACAE"/>
    <w:lvl w:ilvl="0" w:tplc="36E8D254">
      <w:start w:val="1"/>
      <w:numFmt w:val="decimal"/>
      <w:lvlText w:val="%1"/>
      <w:lvlJc w:val="left"/>
      <w:pPr>
        <w:ind w:left="720" w:hanging="360"/>
      </w:pPr>
      <w:rPr>
        <w:rFonts w:hint="default"/>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C6871"/>
    <w:multiLevelType w:val="hybridMultilevel"/>
    <w:tmpl w:val="2EBAF00A"/>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23E2D"/>
    <w:multiLevelType w:val="hybridMultilevel"/>
    <w:tmpl w:val="602C08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E37512"/>
    <w:multiLevelType w:val="hybridMultilevel"/>
    <w:tmpl w:val="BD6EA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CA06FC"/>
    <w:multiLevelType w:val="hybridMultilevel"/>
    <w:tmpl w:val="809A1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110D6E"/>
    <w:multiLevelType w:val="hybridMultilevel"/>
    <w:tmpl w:val="E53E0F42"/>
    <w:lvl w:ilvl="0" w:tplc="A79EC4F8">
      <w:start w:val="1"/>
      <w:numFmt w:val="bullet"/>
      <w:lvlText w:val="•"/>
      <w:lvlJc w:val="left"/>
      <w:pPr>
        <w:tabs>
          <w:tab w:val="num" w:pos="394"/>
        </w:tabs>
        <w:ind w:left="394" w:hanging="360"/>
      </w:pPr>
      <w:rPr>
        <w:rFonts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7" w15:restartNumberingAfterBreak="0">
    <w:nsid w:val="0AD708DE"/>
    <w:multiLevelType w:val="hybridMultilevel"/>
    <w:tmpl w:val="7772E8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CB1DA5"/>
    <w:multiLevelType w:val="hybridMultilevel"/>
    <w:tmpl w:val="68645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3B7FD8"/>
    <w:multiLevelType w:val="hybridMultilevel"/>
    <w:tmpl w:val="5CCC6804"/>
    <w:lvl w:ilvl="0" w:tplc="E8CEE1FE">
      <w:start w:val="6"/>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0" w15:restartNumberingAfterBreak="0">
    <w:nsid w:val="0FAC675F"/>
    <w:multiLevelType w:val="hybridMultilevel"/>
    <w:tmpl w:val="01B6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33BA6"/>
    <w:multiLevelType w:val="hybridMultilevel"/>
    <w:tmpl w:val="168C6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481C2C"/>
    <w:multiLevelType w:val="hybridMultilevel"/>
    <w:tmpl w:val="A4584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DD5232"/>
    <w:multiLevelType w:val="multilevel"/>
    <w:tmpl w:val="0C09001D"/>
    <w:styleLink w:val="Style2"/>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9C1B93"/>
    <w:multiLevelType w:val="hybridMultilevel"/>
    <w:tmpl w:val="CABADD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955998"/>
    <w:multiLevelType w:val="hybridMultilevel"/>
    <w:tmpl w:val="84A08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743B4B"/>
    <w:multiLevelType w:val="hybridMultilevel"/>
    <w:tmpl w:val="C6A8AA0A"/>
    <w:lvl w:ilvl="0" w:tplc="A79EC4F8">
      <w:start w:val="1"/>
      <w:numFmt w:val="bullet"/>
      <w:lvlText w:val="•"/>
      <w:lvlJc w:val="left"/>
      <w:pPr>
        <w:tabs>
          <w:tab w:val="num" w:pos="786"/>
        </w:tabs>
        <w:ind w:left="786"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F385C"/>
    <w:multiLevelType w:val="hybridMultilevel"/>
    <w:tmpl w:val="054CB690"/>
    <w:lvl w:ilvl="0" w:tplc="5094A2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D312EB"/>
    <w:multiLevelType w:val="hybridMultilevel"/>
    <w:tmpl w:val="04A8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172505"/>
    <w:multiLevelType w:val="hybridMultilevel"/>
    <w:tmpl w:val="AAAE7F58"/>
    <w:lvl w:ilvl="0" w:tplc="A586A9F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630B75"/>
    <w:multiLevelType w:val="hybridMultilevel"/>
    <w:tmpl w:val="2C3085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9B4B2C"/>
    <w:multiLevelType w:val="hybridMultilevel"/>
    <w:tmpl w:val="B54A7DC8"/>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05A8D"/>
    <w:multiLevelType w:val="hybridMultilevel"/>
    <w:tmpl w:val="18CA7472"/>
    <w:lvl w:ilvl="0" w:tplc="1392132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F806F7"/>
    <w:multiLevelType w:val="hybridMultilevel"/>
    <w:tmpl w:val="A4584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30511A"/>
    <w:multiLevelType w:val="hybridMultilevel"/>
    <w:tmpl w:val="846A448A"/>
    <w:lvl w:ilvl="0" w:tplc="55EEFABC">
      <w:start w:val="1"/>
      <w:numFmt w:val="decimal"/>
      <w:lvlText w:val="%1."/>
      <w:lvlJc w:val="left"/>
      <w:pPr>
        <w:ind w:left="1080" w:hanging="72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55685E"/>
    <w:multiLevelType w:val="hybridMultilevel"/>
    <w:tmpl w:val="49B06E44"/>
    <w:lvl w:ilvl="0" w:tplc="23C8FC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65568EF"/>
    <w:multiLevelType w:val="multilevel"/>
    <w:tmpl w:val="0C09001D"/>
    <w:numStyleLink w:val="Style2"/>
  </w:abstractNum>
  <w:abstractNum w:abstractNumId="27" w15:restartNumberingAfterBreak="0">
    <w:nsid w:val="46C079B9"/>
    <w:multiLevelType w:val="hybridMultilevel"/>
    <w:tmpl w:val="F7EC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DE741F"/>
    <w:multiLevelType w:val="hybridMultilevel"/>
    <w:tmpl w:val="F6DE29A6"/>
    <w:lvl w:ilvl="0" w:tplc="AFFA9DDE">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CF1450"/>
    <w:multiLevelType w:val="hybridMultilevel"/>
    <w:tmpl w:val="0B32E9A0"/>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3A4A16"/>
    <w:multiLevelType w:val="hybridMultilevel"/>
    <w:tmpl w:val="022836D8"/>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8641B9"/>
    <w:multiLevelType w:val="hybridMultilevel"/>
    <w:tmpl w:val="389CFFDA"/>
    <w:lvl w:ilvl="0" w:tplc="A79EC4F8">
      <w:start w:val="1"/>
      <w:numFmt w:val="bullet"/>
      <w:lvlText w:val="•"/>
      <w:lvlJc w:val="left"/>
      <w:pPr>
        <w:tabs>
          <w:tab w:val="num" w:pos="360"/>
        </w:tabs>
        <w:ind w:left="360" w:hanging="360"/>
      </w:pPr>
      <w:rPr>
        <w:rFonts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2" w15:restartNumberingAfterBreak="0">
    <w:nsid w:val="4AA43532"/>
    <w:multiLevelType w:val="hybridMultilevel"/>
    <w:tmpl w:val="B970A892"/>
    <w:lvl w:ilvl="0" w:tplc="5094A2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DF40FD"/>
    <w:multiLevelType w:val="hybridMultilevel"/>
    <w:tmpl w:val="7772E8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ED559B"/>
    <w:multiLevelType w:val="hybridMultilevel"/>
    <w:tmpl w:val="E1786D70"/>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CF267B"/>
    <w:multiLevelType w:val="hybridMultilevel"/>
    <w:tmpl w:val="037AE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101528D"/>
    <w:multiLevelType w:val="hybridMultilevel"/>
    <w:tmpl w:val="819A8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7F7F19"/>
    <w:multiLevelType w:val="hybridMultilevel"/>
    <w:tmpl w:val="8F843BDA"/>
    <w:lvl w:ilvl="0" w:tplc="36E8D254">
      <w:start w:val="1"/>
      <w:numFmt w:val="decimal"/>
      <w:lvlText w:val="%1"/>
      <w:lvlJc w:val="left"/>
      <w:pPr>
        <w:ind w:left="720" w:hanging="360"/>
      </w:pPr>
      <w:rPr>
        <w:rFonts w:hint="default"/>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57E02E6"/>
    <w:multiLevelType w:val="hybridMultilevel"/>
    <w:tmpl w:val="CABADD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C3104F"/>
    <w:multiLevelType w:val="hybridMultilevel"/>
    <w:tmpl w:val="8F12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EC26A0"/>
    <w:multiLevelType w:val="hybridMultilevel"/>
    <w:tmpl w:val="809A1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F923942"/>
    <w:multiLevelType w:val="hybridMultilevel"/>
    <w:tmpl w:val="A2FC163A"/>
    <w:lvl w:ilvl="0" w:tplc="C3924E0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E06320"/>
    <w:multiLevelType w:val="hybridMultilevel"/>
    <w:tmpl w:val="68645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2454A2E"/>
    <w:multiLevelType w:val="hybridMultilevel"/>
    <w:tmpl w:val="D8E2F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7855AB"/>
    <w:multiLevelType w:val="hybridMultilevel"/>
    <w:tmpl w:val="AAAE7F58"/>
    <w:lvl w:ilvl="0" w:tplc="A586A9F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3F445BC"/>
    <w:multiLevelType w:val="hybridMultilevel"/>
    <w:tmpl w:val="25604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B7A7E7F"/>
    <w:multiLevelType w:val="hybridMultilevel"/>
    <w:tmpl w:val="5666E35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7" w15:restartNumberingAfterBreak="0">
    <w:nsid w:val="6CBD5B57"/>
    <w:multiLevelType w:val="hybridMultilevel"/>
    <w:tmpl w:val="CABADD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F5D1219"/>
    <w:multiLevelType w:val="multilevel"/>
    <w:tmpl w:val="0C09001D"/>
    <w:styleLink w:val="Style1"/>
    <w:lvl w:ilvl="0">
      <w:start w:val="1"/>
      <w:numFmt w:val="bullet"/>
      <w:lvlText w:val="●"/>
      <w:lvlJc w:val="left"/>
      <w:pPr>
        <w:ind w:left="360" w:hanging="360"/>
      </w:pPr>
      <w:rPr>
        <w:rFonts w:ascii="Segoe UI" w:hAnsi="Segoe UI"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015177F"/>
    <w:multiLevelType w:val="hybridMultilevel"/>
    <w:tmpl w:val="52EC76CE"/>
    <w:lvl w:ilvl="0" w:tplc="ED7EA8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195331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7278230F"/>
    <w:multiLevelType w:val="hybridMultilevel"/>
    <w:tmpl w:val="809A1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E26CD0"/>
    <w:multiLevelType w:val="hybridMultilevel"/>
    <w:tmpl w:val="3B885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4466D50"/>
    <w:multiLevelType w:val="hybridMultilevel"/>
    <w:tmpl w:val="D0340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2D0939"/>
    <w:multiLevelType w:val="hybridMultilevel"/>
    <w:tmpl w:val="68645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ACF1C73"/>
    <w:multiLevelType w:val="hybridMultilevel"/>
    <w:tmpl w:val="553E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3C0246"/>
    <w:multiLevelType w:val="hybridMultilevel"/>
    <w:tmpl w:val="AD3410E6"/>
    <w:lvl w:ilvl="0" w:tplc="8EB06756">
      <w:start w:val="4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A7417"/>
    <w:multiLevelType w:val="hybridMultilevel"/>
    <w:tmpl w:val="EC2A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972A18"/>
    <w:multiLevelType w:val="hybridMultilevel"/>
    <w:tmpl w:val="D8E2F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5"/>
  </w:num>
  <w:num w:numId="2">
    <w:abstractNumId w:val="57"/>
  </w:num>
  <w:num w:numId="3">
    <w:abstractNumId w:val="24"/>
  </w:num>
  <w:num w:numId="4">
    <w:abstractNumId w:val="6"/>
  </w:num>
  <w:num w:numId="5">
    <w:abstractNumId w:val="31"/>
  </w:num>
  <w:num w:numId="6">
    <w:abstractNumId w:val="49"/>
  </w:num>
  <w:num w:numId="7">
    <w:abstractNumId w:val="16"/>
  </w:num>
  <w:num w:numId="8">
    <w:abstractNumId w:val="36"/>
  </w:num>
  <w:num w:numId="9">
    <w:abstractNumId w:val="20"/>
  </w:num>
  <w:num w:numId="10">
    <w:abstractNumId w:val="28"/>
  </w:num>
  <w:num w:numId="11">
    <w:abstractNumId w:val="47"/>
  </w:num>
  <w:num w:numId="12">
    <w:abstractNumId w:val="52"/>
  </w:num>
  <w:num w:numId="13">
    <w:abstractNumId w:val="7"/>
  </w:num>
  <w:num w:numId="14">
    <w:abstractNumId w:val="21"/>
  </w:num>
  <w:num w:numId="15">
    <w:abstractNumId w:val="37"/>
  </w:num>
  <w:num w:numId="16">
    <w:abstractNumId w:val="25"/>
  </w:num>
  <w:num w:numId="17">
    <w:abstractNumId w:val="32"/>
  </w:num>
  <w:num w:numId="18">
    <w:abstractNumId w:val="44"/>
  </w:num>
  <w:num w:numId="19">
    <w:abstractNumId w:val="30"/>
  </w:num>
  <w:num w:numId="20">
    <w:abstractNumId w:val="3"/>
  </w:num>
  <w:num w:numId="21">
    <w:abstractNumId w:val="41"/>
  </w:num>
  <w:num w:numId="22">
    <w:abstractNumId w:val="40"/>
  </w:num>
  <w:num w:numId="23">
    <w:abstractNumId w:val="2"/>
  </w:num>
  <w:num w:numId="24">
    <w:abstractNumId w:val="29"/>
  </w:num>
  <w:num w:numId="25">
    <w:abstractNumId w:val="34"/>
  </w:num>
  <w:num w:numId="26">
    <w:abstractNumId w:val="23"/>
  </w:num>
  <w:num w:numId="27">
    <w:abstractNumId w:val="38"/>
  </w:num>
  <w:num w:numId="28">
    <w:abstractNumId w:val="22"/>
  </w:num>
  <w:num w:numId="29">
    <w:abstractNumId w:val="46"/>
  </w:num>
  <w:num w:numId="30">
    <w:abstractNumId w:val="27"/>
  </w:num>
  <w:num w:numId="31">
    <w:abstractNumId w:val="10"/>
  </w:num>
  <w:num w:numId="32">
    <w:abstractNumId w:val="18"/>
  </w:num>
  <w:num w:numId="33">
    <w:abstractNumId w:val="55"/>
  </w:num>
  <w:num w:numId="34">
    <w:abstractNumId w:val="14"/>
  </w:num>
  <w:num w:numId="35">
    <w:abstractNumId w:val="4"/>
  </w:num>
  <w:num w:numId="36">
    <w:abstractNumId w:val="42"/>
  </w:num>
  <w:num w:numId="37">
    <w:abstractNumId w:val="8"/>
  </w:num>
  <w:num w:numId="38">
    <w:abstractNumId w:val="54"/>
  </w:num>
  <w:num w:numId="39">
    <w:abstractNumId w:val="33"/>
  </w:num>
  <w:num w:numId="40">
    <w:abstractNumId w:val="1"/>
  </w:num>
  <w:num w:numId="41">
    <w:abstractNumId w:val="12"/>
  </w:num>
  <w:num w:numId="42">
    <w:abstractNumId w:val="17"/>
  </w:num>
  <w:num w:numId="43">
    <w:abstractNumId w:val="19"/>
  </w:num>
  <w:num w:numId="44">
    <w:abstractNumId w:val="43"/>
  </w:num>
  <w:num w:numId="45">
    <w:abstractNumId w:val="58"/>
  </w:num>
  <w:num w:numId="46">
    <w:abstractNumId w:val="5"/>
  </w:num>
  <w:num w:numId="47">
    <w:abstractNumId w:val="51"/>
  </w:num>
  <w:num w:numId="48">
    <w:abstractNumId w:val="15"/>
  </w:num>
  <w:num w:numId="49">
    <w:abstractNumId w:val="39"/>
  </w:num>
  <w:num w:numId="50">
    <w:abstractNumId w:val="11"/>
  </w:num>
  <w:num w:numId="51">
    <w:abstractNumId w:val="53"/>
  </w:num>
  <w:num w:numId="52">
    <w:abstractNumId w:val="56"/>
  </w:num>
  <w:num w:numId="53">
    <w:abstractNumId w:val="50"/>
  </w:num>
  <w:num w:numId="54">
    <w:abstractNumId w:val="48"/>
  </w:num>
  <w:num w:numId="55">
    <w:abstractNumId w:val="26"/>
  </w:num>
  <w:num w:numId="56">
    <w:abstractNumId w:val="13"/>
  </w:num>
  <w:num w:numId="57">
    <w:abstractNumId w:val="0"/>
  </w:num>
  <w:num w:numId="58">
    <w:abstractNumId w:val="45"/>
  </w:num>
  <w:num w:numId="59">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vrrt5p0ex0wv2epf5yxw05useweedpe5v5w&quot;&gt;Stillbirth Clinical Care Standard 2022&lt;record-ids&gt;&lt;item&gt;4&lt;/item&gt;&lt;item&gt;5&lt;/item&gt;&lt;item&gt;6&lt;/item&gt;&lt;item&gt;22&lt;/item&gt;&lt;item&gt;27&lt;/item&gt;&lt;item&gt;28&lt;/item&gt;&lt;item&gt;29&lt;/item&gt;&lt;item&gt;33&lt;/item&gt;&lt;item&gt;34&lt;/item&gt;&lt;item&gt;36&lt;/item&gt;&lt;item&gt;38&lt;/item&gt;&lt;item&gt;39&lt;/item&gt;&lt;item&gt;42&lt;/item&gt;&lt;item&gt;43&lt;/item&gt;&lt;item&gt;44&lt;/item&gt;&lt;item&gt;46&lt;/item&gt;&lt;item&gt;48&lt;/item&gt;&lt;item&gt;49&lt;/item&gt;&lt;item&gt;50&lt;/item&gt;&lt;item&gt;51&lt;/item&gt;&lt;item&gt;52&lt;/item&gt;&lt;item&gt;53&lt;/item&gt;&lt;item&gt;54&lt;/item&gt;&lt;item&gt;61&lt;/item&gt;&lt;item&gt;62&lt;/item&gt;&lt;item&gt;64&lt;/item&gt;&lt;item&gt;90&lt;/item&gt;&lt;item&gt;97&lt;/item&gt;&lt;item&gt;101&lt;/item&gt;&lt;item&gt;103&lt;/item&gt;&lt;item&gt;104&lt;/item&gt;&lt;item&gt;106&lt;/item&gt;&lt;item&gt;107&lt;/item&gt;&lt;item&gt;108&lt;/item&gt;&lt;item&gt;114&lt;/item&gt;&lt;item&gt;115&lt;/item&gt;&lt;item&gt;117&lt;/item&gt;&lt;item&gt;118&lt;/item&gt;&lt;item&gt;120&lt;/item&gt;&lt;item&gt;121&lt;/item&gt;&lt;item&gt;122&lt;/item&gt;&lt;item&gt;126&lt;/item&gt;&lt;item&gt;136&lt;/item&gt;&lt;item&gt;138&lt;/item&gt;&lt;item&gt;139&lt;/item&gt;&lt;item&gt;143&lt;/item&gt;&lt;/record-ids&gt;&lt;/item&gt;&lt;/Libraries&gt;"/>
  </w:docVars>
  <w:rsids>
    <w:rsidRoot w:val="004B3862"/>
    <w:rsid w:val="000000D9"/>
    <w:rsid w:val="000033D8"/>
    <w:rsid w:val="00003743"/>
    <w:rsid w:val="00004C55"/>
    <w:rsid w:val="00005584"/>
    <w:rsid w:val="00007555"/>
    <w:rsid w:val="00011F29"/>
    <w:rsid w:val="00014A85"/>
    <w:rsid w:val="00015A7E"/>
    <w:rsid w:val="000171D5"/>
    <w:rsid w:val="000252ED"/>
    <w:rsid w:val="00036810"/>
    <w:rsid w:val="00040C49"/>
    <w:rsid w:val="00040D5B"/>
    <w:rsid w:val="00041C81"/>
    <w:rsid w:val="00050B49"/>
    <w:rsid w:val="00051910"/>
    <w:rsid w:val="000529F0"/>
    <w:rsid w:val="000534E8"/>
    <w:rsid w:val="000557B1"/>
    <w:rsid w:val="00060CEC"/>
    <w:rsid w:val="000646B6"/>
    <w:rsid w:val="00067456"/>
    <w:rsid w:val="000708D2"/>
    <w:rsid w:val="000714F2"/>
    <w:rsid w:val="0007723A"/>
    <w:rsid w:val="00082571"/>
    <w:rsid w:val="00084540"/>
    <w:rsid w:val="00084648"/>
    <w:rsid w:val="000849C5"/>
    <w:rsid w:val="00090CE5"/>
    <w:rsid w:val="00096EFF"/>
    <w:rsid w:val="00097385"/>
    <w:rsid w:val="000A14FC"/>
    <w:rsid w:val="000A2894"/>
    <w:rsid w:val="000B5F50"/>
    <w:rsid w:val="000C1283"/>
    <w:rsid w:val="000C387F"/>
    <w:rsid w:val="000C554F"/>
    <w:rsid w:val="000C5C8E"/>
    <w:rsid w:val="000E10E9"/>
    <w:rsid w:val="000E116E"/>
    <w:rsid w:val="000E18F5"/>
    <w:rsid w:val="000E2548"/>
    <w:rsid w:val="000E3ED0"/>
    <w:rsid w:val="000F2822"/>
    <w:rsid w:val="000F3896"/>
    <w:rsid w:val="000F3D93"/>
    <w:rsid w:val="000F470E"/>
    <w:rsid w:val="001002BB"/>
    <w:rsid w:val="00102651"/>
    <w:rsid w:val="00102B0B"/>
    <w:rsid w:val="00104BCC"/>
    <w:rsid w:val="00106121"/>
    <w:rsid w:val="001100B0"/>
    <w:rsid w:val="001124D5"/>
    <w:rsid w:val="00112D45"/>
    <w:rsid w:val="00121731"/>
    <w:rsid w:val="00122B84"/>
    <w:rsid w:val="001319CC"/>
    <w:rsid w:val="0013471F"/>
    <w:rsid w:val="00137420"/>
    <w:rsid w:val="00141C42"/>
    <w:rsid w:val="00143E69"/>
    <w:rsid w:val="001474E5"/>
    <w:rsid w:val="001476D5"/>
    <w:rsid w:val="001519EB"/>
    <w:rsid w:val="00154B40"/>
    <w:rsid w:val="0015607E"/>
    <w:rsid w:val="001562EA"/>
    <w:rsid w:val="00163A7F"/>
    <w:rsid w:val="00167C43"/>
    <w:rsid w:val="0017044F"/>
    <w:rsid w:val="001710A1"/>
    <w:rsid w:val="0017705C"/>
    <w:rsid w:val="00177830"/>
    <w:rsid w:val="00177B27"/>
    <w:rsid w:val="001835FF"/>
    <w:rsid w:val="001844E7"/>
    <w:rsid w:val="00184AC1"/>
    <w:rsid w:val="00190D3C"/>
    <w:rsid w:val="0019560C"/>
    <w:rsid w:val="001A4766"/>
    <w:rsid w:val="001A5B35"/>
    <w:rsid w:val="001A656A"/>
    <w:rsid w:val="001B3443"/>
    <w:rsid w:val="001B7651"/>
    <w:rsid w:val="001C0366"/>
    <w:rsid w:val="001C1231"/>
    <w:rsid w:val="001C2EAF"/>
    <w:rsid w:val="001D14A9"/>
    <w:rsid w:val="001D216F"/>
    <w:rsid w:val="001D4C3D"/>
    <w:rsid w:val="001D5EC9"/>
    <w:rsid w:val="001D7134"/>
    <w:rsid w:val="001E12D2"/>
    <w:rsid w:val="001E6260"/>
    <w:rsid w:val="001F0B4A"/>
    <w:rsid w:val="001F2F84"/>
    <w:rsid w:val="001F6D3B"/>
    <w:rsid w:val="001F6FE2"/>
    <w:rsid w:val="00217C2E"/>
    <w:rsid w:val="0022104F"/>
    <w:rsid w:val="00225DE6"/>
    <w:rsid w:val="0023222C"/>
    <w:rsid w:val="00233CA7"/>
    <w:rsid w:val="00233CE0"/>
    <w:rsid w:val="0023597A"/>
    <w:rsid w:val="00242B58"/>
    <w:rsid w:val="00244370"/>
    <w:rsid w:val="00244A81"/>
    <w:rsid w:val="00245A5E"/>
    <w:rsid w:val="00245A81"/>
    <w:rsid w:val="0024704F"/>
    <w:rsid w:val="0025189C"/>
    <w:rsid w:val="00251B2F"/>
    <w:rsid w:val="002561E5"/>
    <w:rsid w:val="00260028"/>
    <w:rsid w:val="00261AC7"/>
    <w:rsid w:val="002624AC"/>
    <w:rsid w:val="0026434E"/>
    <w:rsid w:val="0027105B"/>
    <w:rsid w:val="00276F71"/>
    <w:rsid w:val="002770B3"/>
    <w:rsid w:val="002778B7"/>
    <w:rsid w:val="00282949"/>
    <w:rsid w:val="0028308C"/>
    <w:rsid w:val="002869B6"/>
    <w:rsid w:val="00292FAA"/>
    <w:rsid w:val="00293013"/>
    <w:rsid w:val="00297DBB"/>
    <w:rsid w:val="002A29B5"/>
    <w:rsid w:val="002A2CDF"/>
    <w:rsid w:val="002A69BF"/>
    <w:rsid w:val="002B1DAD"/>
    <w:rsid w:val="002B2FAF"/>
    <w:rsid w:val="002B3530"/>
    <w:rsid w:val="002B52E8"/>
    <w:rsid w:val="002C220E"/>
    <w:rsid w:val="002C3F07"/>
    <w:rsid w:val="002C42CB"/>
    <w:rsid w:val="002C4DD6"/>
    <w:rsid w:val="002C7FE4"/>
    <w:rsid w:val="002D106B"/>
    <w:rsid w:val="002D767F"/>
    <w:rsid w:val="002E175E"/>
    <w:rsid w:val="002F2C59"/>
    <w:rsid w:val="002F3AE3"/>
    <w:rsid w:val="002F4F7F"/>
    <w:rsid w:val="002F62E9"/>
    <w:rsid w:val="00300884"/>
    <w:rsid w:val="00303D72"/>
    <w:rsid w:val="0030627F"/>
    <w:rsid w:val="0030779A"/>
    <w:rsid w:val="0030786C"/>
    <w:rsid w:val="0032039D"/>
    <w:rsid w:val="00324428"/>
    <w:rsid w:val="0033015A"/>
    <w:rsid w:val="00331987"/>
    <w:rsid w:val="00341640"/>
    <w:rsid w:val="0034768E"/>
    <w:rsid w:val="00347BA0"/>
    <w:rsid w:val="003505BF"/>
    <w:rsid w:val="00354BE2"/>
    <w:rsid w:val="00354E7D"/>
    <w:rsid w:val="00355650"/>
    <w:rsid w:val="003618A2"/>
    <w:rsid w:val="003621A9"/>
    <w:rsid w:val="0036310C"/>
    <w:rsid w:val="0036435A"/>
    <w:rsid w:val="00367713"/>
    <w:rsid w:val="00367A8D"/>
    <w:rsid w:val="00370100"/>
    <w:rsid w:val="00371C36"/>
    <w:rsid w:val="0037268D"/>
    <w:rsid w:val="003776B1"/>
    <w:rsid w:val="0038422F"/>
    <w:rsid w:val="00385D1B"/>
    <w:rsid w:val="003900D7"/>
    <w:rsid w:val="0039688E"/>
    <w:rsid w:val="003974D6"/>
    <w:rsid w:val="003A4599"/>
    <w:rsid w:val="003A4FCD"/>
    <w:rsid w:val="003A5C32"/>
    <w:rsid w:val="003B2CD1"/>
    <w:rsid w:val="003C112D"/>
    <w:rsid w:val="003C2BAC"/>
    <w:rsid w:val="003C3EF5"/>
    <w:rsid w:val="003C5347"/>
    <w:rsid w:val="003C797E"/>
    <w:rsid w:val="003D0A64"/>
    <w:rsid w:val="003D1116"/>
    <w:rsid w:val="003D17F9"/>
    <w:rsid w:val="003D1E04"/>
    <w:rsid w:val="003E061B"/>
    <w:rsid w:val="003E50A4"/>
    <w:rsid w:val="003E6902"/>
    <w:rsid w:val="003E795B"/>
    <w:rsid w:val="003E79A4"/>
    <w:rsid w:val="003F5C8C"/>
    <w:rsid w:val="0040299F"/>
    <w:rsid w:val="00404B3A"/>
    <w:rsid w:val="00411C0B"/>
    <w:rsid w:val="00411E9F"/>
    <w:rsid w:val="004160B0"/>
    <w:rsid w:val="00416256"/>
    <w:rsid w:val="00421375"/>
    <w:rsid w:val="00422136"/>
    <w:rsid w:val="00430A92"/>
    <w:rsid w:val="00435A7A"/>
    <w:rsid w:val="00437FEC"/>
    <w:rsid w:val="004438E6"/>
    <w:rsid w:val="00444BCE"/>
    <w:rsid w:val="00447865"/>
    <w:rsid w:val="00455436"/>
    <w:rsid w:val="00455B07"/>
    <w:rsid w:val="00455D55"/>
    <w:rsid w:val="00455FC4"/>
    <w:rsid w:val="00457760"/>
    <w:rsid w:val="00460136"/>
    <w:rsid w:val="004618D4"/>
    <w:rsid w:val="0046516F"/>
    <w:rsid w:val="0046722D"/>
    <w:rsid w:val="00471B3B"/>
    <w:rsid w:val="00475874"/>
    <w:rsid w:val="00475D9D"/>
    <w:rsid w:val="00477548"/>
    <w:rsid w:val="00477A04"/>
    <w:rsid w:val="0048047F"/>
    <w:rsid w:val="004867E2"/>
    <w:rsid w:val="004925BC"/>
    <w:rsid w:val="004942D6"/>
    <w:rsid w:val="00494D05"/>
    <w:rsid w:val="004A004A"/>
    <w:rsid w:val="004A10BD"/>
    <w:rsid w:val="004A23F9"/>
    <w:rsid w:val="004A49BA"/>
    <w:rsid w:val="004B0C3B"/>
    <w:rsid w:val="004B1C8E"/>
    <w:rsid w:val="004B24C6"/>
    <w:rsid w:val="004B2985"/>
    <w:rsid w:val="004B357D"/>
    <w:rsid w:val="004B3862"/>
    <w:rsid w:val="004B5AC4"/>
    <w:rsid w:val="004B677F"/>
    <w:rsid w:val="004B766A"/>
    <w:rsid w:val="004C0E88"/>
    <w:rsid w:val="004C4323"/>
    <w:rsid w:val="004C7955"/>
    <w:rsid w:val="004E0F26"/>
    <w:rsid w:val="004E3D36"/>
    <w:rsid w:val="004E5D9C"/>
    <w:rsid w:val="004F5561"/>
    <w:rsid w:val="0050098E"/>
    <w:rsid w:val="00501E89"/>
    <w:rsid w:val="005070A5"/>
    <w:rsid w:val="00516F40"/>
    <w:rsid w:val="00530029"/>
    <w:rsid w:val="00543456"/>
    <w:rsid w:val="00545AE4"/>
    <w:rsid w:val="00546342"/>
    <w:rsid w:val="005527F9"/>
    <w:rsid w:val="005531B8"/>
    <w:rsid w:val="00554CE1"/>
    <w:rsid w:val="00562D33"/>
    <w:rsid w:val="005633E7"/>
    <w:rsid w:val="005711C6"/>
    <w:rsid w:val="0057154D"/>
    <w:rsid w:val="00574885"/>
    <w:rsid w:val="00574F8C"/>
    <w:rsid w:val="00577828"/>
    <w:rsid w:val="005832E1"/>
    <w:rsid w:val="00586E68"/>
    <w:rsid w:val="005905AA"/>
    <w:rsid w:val="00590D77"/>
    <w:rsid w:val="00593592"/>
    <w:rsid w:val="00597251"/>
    <w:rsid w:val="00597B7F"/>
    <w:rsid w:val="005A1E53"/>
    <w:rsid w:val="005A46A4"/>
    <w:rsid w:val="005B1F1D"/>
    <w:rsid w:val="005B235D"/>
    <w:rsid w:val="005B3518"/>
    <w:rsid w:val="005B4788"/>
    <w:rsid w:val="005B7E81"/>
    <w:rsid w:val="005C1063"/>
    <w:rsid w:val="005D0FB4"/>
    <w:rsid w:val="005D1154"/>
    <w:rsid w:val="005D1EB0"/>
    <w:rsid w:val="005D3C15"/>
    <w:rsid w:val="005D5FE9"/>
    <w:rsid w:val="005D6042"/>
    <w:rsid w:val="005E3B35"/>
    <w:rsid w:val="005F0729"/>
    <w:rsid w:val="005F4E2B"/>
    <w:rsid w:val="005F6E1E"/>
    <w:rsid w:val="0060133E"/>
    <w:rsid w:val="006029D9"/>
    <w:rsid w:val="006067AF"/>
    <w:rsid w:val="006102E0"/>
    <w:rsid w:val="0061030E"/>
    <w:rsid w:val="0061131A"/>
    <w:rsid w:val="00614CCC"/>
    <w:rsid w:val="006215EC"/>
    <w:rsid w:val="006231A4"/>
    <w:rsid w:val="00626175"/>
    <w:rsid w:val="006265EF"/>
    <w:rsid w:val="006339DB"/>
    <w:rsid w:val="00633D79"/>
    <w:rsid w:val="00634D42"/>
    <w:rsid w:val="006355D3"/>
    <w:rsid w:val="00635887"/>
    <w:rsid w:val="00636511"/>
    <w:rsid w:val="00640D30"/>
    <w:rsid w:val="00646269"/>
    <w:rsid w:val="006471CF"/>
    <w:rsid w:val="00653448"/>
    <w:rsid w:val="00660A07"/>
    <w:rsid w:val="00666366"/>
    <w:rsid w:val="00666CE1"/>
    <w:rsid w:val="0067195A"/>
    <w:rsid w:val="00674245"/>
    <w:rsid w:val="006758D6"/>
    <w:rsid w:val="00676178"/>
    <w:rsid w:val="006767FB"/>
    <w:rsid w:val="00676A12"/>
    <w:rsid w:val="00677345"/>
    <w:rsid w:val="00677D48"/>
    <w:rsid w:val="00686830"/>
    <w:rsid w:val="006875FF"/>
    <w:rsid w:val="00690755"/>
    <w:rsid w:val="00692E5E"/>
    <w:rsid w:val="0069410E"/>
    <w:rsid w:val="006A17D6"/>
    <w:rsid w:val="006A3281"/>
    <w:rsid w:val="006B0787"/>
    <w:rsid w:val="006B3702"/>
    <w:rsid w:val="006C271D"/>
    <w:rsid w:val="006C5B27"/>
    <w:rsid w:val="006C6AFB"/>
    <w:rsid w:val="006D1D4A"/>
    <w:rsid w:val="006D3A78"/>
    <w:rsid w:val="006F17A1"/>
    <w:rsid w:val="006F1BAE"/>
    <w:rsid w:val="006F7085"/>
    <w:rsid w:val="0070009E"/>
    <w:rsid w:val="00704540"/>
    <w:rsid w:val="0070735B"/>
    <w:rsid w:val="00711C1D"/>
    <w:rsid w:val="00714242"/>
    <w:rsid w:val="00714F8D"/>
    <w:rsid w:val="00723D64"/>
    <w:rsid w:val="007324A8"/>
    <w:rsid w:val="00732A9D"/>
    <w:rsid w:val="00732CBD"/>
    <w:rsid w:val="00732F1A"/>
    <w:rsid w:val="007333DB"/>
    <w:rsid w:val="00733AF3"/>
    <w:rsid w:val="0073744A"/>
    <w:rsid w:val="00753FC2"/>
    <w:rsid w:val="00754B96"/>
    <w:rsid w:val="00754F46"/>
    <w:rsid w:val="0075794E"/>
    <w:rsid w:val="00764282"/>
    <w:rsid w:val="00764BFA"/>
    <w:rsid w:val="00770E49"/>
    <w:rsid w:val="007712A5"/>
    <w:rsid w:val="00773417"/>
    <w:rsid w:val="0078015C"/>
    <w:rsid w:val="00782F12"/>
    <w:rsid w:val="007833E7"/>
    <w:rsid w:val="00783CE6"/>
    <w:rsid w:val="00784095"/>
    <w:rsid w:val="007861DA"/>
    <w:rsid w:val="007868A9"/>
    <w:rsid w:val="0079563B"/>
    <w:rsid w:val="007A2909"/>
    <w:rsid w:val="007A30D0"/>
    <w:rsid w:val="007A3275"/>
    <w:rsid w:val="007A6670"/>
    <w:rsid w:val="007A69BC"/>
    <w:rsid w:val="007B294E"/>
    <w:rsid w:val="007C1F80"/>
    <w:rsid w:val="007C3297"/>
    <w:rsid w:val="007C3D27"/>
    <w:rsid w:val="007D15F1"/>
    <w:rsid w:val="007D1A43"/>
    <w:rsid w:val="007D271C"/>
    <w:rsid w:val="007E03E0"/>
    <w:rsid w:val="007E1333"/>
    <w:rsid w:val="007E3F5E"/>
    <w:rsid w:val="007E3FBD"/>
    <w:rsid w:val="007E42F3"/>
    <w:rsid w:val="007E47B4"/>
    <w:rsid w:val="007F1BE5"/>
    <w:rsid w:val="007F4048"/>
    <w:rsid w:val="0080361C"/>
    <w:rsid w:val="00803981"/>
    <w:rsid w:val="008063CA"/>
    <w:rsid w:val="00807855"/>
    <w:rsid w:val="008179F3"/>
    <w:rsid w:val="008264EB"/>
    <w:rsid w:val="00827649"/>
    <w:rsid w:val="00827CAC"/>
    <w:rsid w:val="00831AD5"/>
    <w:rsid w:val="00831CAB"/>
    <w:rsid w:val="008337C0"/>
    <w:rsid w:val="00835F24"/>
    <w:rsid w:val="008409B1"/>
    <w:rsid w:val="00841F07"/>
    <w:rsid w:val="00842205"/>
    <w:rsid w:val="008443DD"/>
    <w:rsid w:val="0084508C"/>
    <w:rsid w:val="00845CE6"/>
    <w:rsid w:val="00851802"/>
    <w:rsid w:val="00855739"/>
    <w:rsid w:val="0085668D"/>
    <w:rsid w:val="00856AEE"/>
    <w:rsid w:val="00857F88"/>
    <w:rsid w:val="008605C4"/>
    <w:rsid w:val="0086067E"/>
    <w:rsid w:val="008620A7"/>
    <w:rsid w:val="008656B9"/>
    <w:rsid w:val="00867A36"/>
    <w:rsid w:val="00870280"/>
    <w:rsid w:val="00871BBF"/>
    <w:rsid w:val="00873A31"/>
    <w:rsid w:val="00875835"/>
    <w:rsid w:val="0088071E"/>
    <w:rsid w:val="008817DE"/>
    <w:rsid w:val="00881EEE"/>
    <w:rsid w:val="00885271"/>
    <w:rsid w:val="00886765"/>
    <w:rsid w:val="00892049"/>
    <w:rsid w:val="008922F8"/>
    <w:rsid w:val="00892752"/>
    <w:rsid w:val="008C4219"/>
    <w:rsid w:val="008D0AFD"/>
    <w:rsid w:val="008D33B2"/>
    <w:rsid w:val="008D514C"/>
    <w:rsid w:val="008D673D"/>
    <w:rsid w:val="008E5D0A"/>
    <w:rsid w:val="008E6456"/>
    <w:rsid w:val="008E72EA"/>
    <w:rsid w:val="008E77B6"/>
    <w:rsid w:val="008F105C"/>
    <w:rsid w:val="008F23DF"/>
    <w:rsid w:val="008F58B7"/>
    <w:rsid w:val="00906E4D"/>
    <w:rsid w:val="00910406"/>
    <w:rsid w:val="009105E9"/>
    <w:rsid w:val="00912ABD"/>
    <w:rsid w:val="0091411A"/>
    <w:rsid w:val="009208B9"/>
    <w:rsid w:val="00923870"/>
    <w:rsid w:val="00923ADB"/>
    <w:rsid w:val="009260C0"/>
    <w:rsid w:val="009273BF"/>
    <w:rsid w:val="00927675"/>
    <w:rsid w:val="00927717"/>
    <w:rsid w:val="00933A23"/>
    <w:rsid w:val="00940660"/>
    <w:rsid w:val="0094210C"/>
    <w:rsid w:val="00943AE7"/>
    <w:rsid w:val="0094567B"/>
    <w:rsid w:val="0095338F"/>
    <w:rsid w:val="00954804"/>
    <w:rsid w:val="0095484A"/>
    <w:rsid w:val="00955C40"/>
    <w:rsid w:val="00957F81"/>
    <w:rsid w:val="009636D3"/>
    <w:rsid w:val="00963DF2"/>
    <w:rsid w:val="009672E3"/>
    <w:rsid w:val="00967603"/>
    <w:rsid w:val="009758C7"/>
    <w:rsid w:val="00981DC9"/>
    <w:rsid w:val="00992670"/>
    <w:rsid w:val="009A11D0"/>
    <w:rsid w:val="009A567C"/>
    <w:rsid w:val="009A64B3"/>
    <w:rsid w:val="009A7A5A"/>
    <w:rsid w:val="009B2706"/>
    <w:rsid w:val="009B6864"/>
    <w:rsid w:val="009C0FBE"/>
    <w:rsid w:val="009C23A4"/>
    <w:rsid w:val="009C2AD3"/>
    <w:rsid w:val="009C2E67"/>
    <w:rsid w:val="009C320F"/>
    <w:rsid w:val="009C5818"/>
    <w:rsid w:val="009D24EB"/>
    <w:rsid w:val="009D3BBE"/>
    <w:rsid w:val="009D4C67"/>
    <w:rsid w:val="009D740B"/>
    <w:rsid w:val="009E3256"/>
    <w:rsid w:val="009E4B4F"/>
    <w:rsid w:val="009F0689"/>
    <w:rsid w:val="009F1572"/>
    <w:rsid w:val="009F24B2"/>
    <w:rsid w:val="009F69B3"/>
    <w:rsid w:val="00A0288A"/>
    <w:rsid w:val="00A05B94"/>
    <w:rsid w:val="00A10EF3"/>
    <w:rsid w:val="00A13AED"/>
    <w:rsid w:val="00A20DD6"/>
    <w:rsid w:val="00A21E93"/>
    <w:rsid w:val="00A23531"/>
    <w:rsid w:val="00A25FE9"/>
    <w:rsid w:val="00A31279"/>
    <w:rsid w:val="00A337BB"/>
    <w:rsid w:val="00A35C84"/>
    <w:rsid w:val="00A35E48"/>
    <w:rsid w:val="00A4512D"/>
    <w:rsid w:val="00A462AC"/>
    <w:rsid w:val="00A46ADD"/>
    <w:rsid w:val="00A50BDD"/>
    <w:rsid w:val="00A521D5"/>
    <w:rsid w:val="00A54388"/>
    <w:rsid w:val="00A6071F"/>
    <w:rsid w:val="00A623DA"/>
    <w:rsid w:val="00A63078"/>
    <w:rsid w:val="00A705AF"/>
    <w:rsid w:val="00A72B5D"/>
    <w:rsid w:val="00A7468E"/>
    <w:rsid w:val="00A75A9A"/>
    <w:rsid w:val="00A779E4"/>
    <w:rsid w:val="00A813A0"/>
    <w:rsid w:val="00A90217"/>
    <w:rsid w:val="00A90285"/>
    <w:rsid w:val="00A90603"/>
    <w:rsid w:val="00A90E7C"/>
    <w:rsid w:val="00A956D7"/>
    <w:rsid w:val="00AA332C"/>
    <w:rsid w:val="00AA489A"/>
    <w:rsid w:val="00AA7B50"/>
    <w:rsid w:val="00AB2D10"/>
    <w:rsid w:val="00AB3C72"/>
    <w:rsid w:val="00AB3EBA"/>
    <w:rsid w:val="00AB73DA"/>
    <w:rsid w:val="00AC1FE6"/>
    <w:rsid w:val="00AC7278"/>
    <w:rsid w:val="00AE1820"/>
    <w:rsid w:val="00AE75BF"/>
    <w:rsid w:val="00AF1B3E"/>
    <w:rsid w:val="00AF37C6"/>
    <w:rsid w:val="00AF5C25"/>
    <w:rsid w:val="00B00DEB"/>
    <w:rsid w:val="00B02C06"/>
    <w:rsid w:val="00B0589D"/>
    <w:rsid w:val="00B05C67"/>
    <w:rsid w:val="00B063BE"/>
    <w:rsid w:val="00B22C75"/>
    <w:rsid w:val="00B23B31"/>
    <w:rsid w:val="00B24ADE"/>
    <w:rsid w:val="00B32328"/>
    <w:rsid w:val="00B349B0"/>
    <w:rsid w:val="00B370B3"/>
    <w:rsid w:val="00B375ED"/>
    <w:rsid w:val="00B40993"/>
    <w:rsid w:val="00B42851"/>
    <w:rsid w:val="00B4531A"/>
    <w:rsid w:val="00B47243"/>
    <w:rsid w:val="00B479EA"/>
    <w:rsid w:val="00B55932"/>
    <w:rsid w:val="00B55A6B"/>
    <w:rsid w:val="00B6203B"/>
    <w:rsid w:val="00B72CB0"/>
    <w:rsid w:val="00B76274"/>
    <w:rsid w:val="00B76C43"/>
    <w:rsid w:val="00B76F8C"/>
    <w:rsid w:val="00B82421"/>
    <w:rsid w:val="00B871A8"/>
    <w:rsid w:val="00B90A7E"/>
    <w:rsid w:val="00B90AAE"/>
    <w:rsid w:val="00B94A35"/>
    <w:rsid w:val="00B963D2"/>
    <w:rsid w:val="00BA3DED"/>
    <w:rsid w:val="00BA4ED4"/>
    <w:rsid w:val="00BA506D"/>
    <w:rsid w:val="00BA5F1D"/>
    <w:rsid w:val="00BA79F1"/>
    <w:rsid w:val="00BA7CF2"/>
    <w:rsid w:val="00BA7F41"/>
    <w:rsid w:val="00BB0277"/>
    <w:rsid w:val="00BB0A34"/>
    <w:rsid w:val="00BB117A"/>
    <w:rsid w:val="00BB3926"/>
    <w:rsid w:val="00BB3AA1"/>
    <w:rsid w:val="00BB57B8"/>
    <w:rsid w:val="00BC24C1"/>
    <w:rsid w:val="00BD3812"/>
    <w:rsid w:val="00BD4CBE"/>
    <w:rsid w:val="00BE2B52"/>
    <w:rsid w:val="00BE5919"/>
    <w:rsid w:val="00BE593F"/>
    <w:rsid w:val="00BF0565"/>
    <w:rsid w:val="00BF19EB"/>
    <w:rsid w:val="00BF2D09"/>
    <w:rsid w:val="00BF406B"/>
    <w:rsid w:val="00BF4982"/>
    <w:rsid w:val="00BF6D5F"/>
    <w:rsid w:val="00C006AD"/>
    <w:rsid w:val="00C00725"/>
    <w:rsid w:val="00C0371C"/>
    <w:rsid w:val="00C12A3C"/>
    <w:rsid w:val="00C1313E"/>
    <w:rsid w:val="00C15E8F"/>
    <w:rsid w:val="00C1708B"/>
    <w:rsid w:val="00C20D21"/>
    <w:rsid w:val="00C218D7"/>
    <w:rsid w:val="00C2312A"/>
    <w:rsid w:val="00C23F08"/>
    <w:rsid w:val="00C2559B"/>
    <w:rsid w:val="00C26D78"/>
    <w:rsid w:val="00C50232"/>
    <w:rsid w:val="00C52B89"/>
    <w:rsid w:val="00C52FF8"/>
    <w:rsid w:val="00C57944"/>
    <w:rsid w:val="00C636C4"/>
    <w:rsid w:val="00C659A6"/>
    <w:rsid w:val="00C84197"/>
    <w:rsid w:val="00C84208"/>
    <w:rsid w:val="00C8735F"/>
    <w:rsid w:val="00C8772D"/>
    <w:rsid w:val="00C916D1"/>
    <w:rsid w:val="00C91E8B"/>
    <w:rsid w:val="00C93813"/>
    <w:rsid w:val="00C948C7"/>
    <w:rsid w:val="00C96AD8"/>
    <w:rsid w:val="00CA360C"/>
    <w:rsid w:val="00CA39D0"/>
    <w:rsid w:val="00CA4FAF"/>
    <w:rsid w:val="00CA6D7D"/>
    <w:rsid w:val="00CB4943"/>
    <w:rsid w:val="00CB5B1A"/>
    <w:rsid w:val="00CC3821"/>
    <w:rsid w:val="00CD6616"/>
    <w:rsid w:val="00CE04E1"/>
    <w:rsid w:val="00CE079C"/>
    <w:rsid w:val="00CE0D32"/>
    <w:rsid w:val="00CE4DE2"/>
    <w:rsid w:val="00CF1AC3"/>
    <w:rsid w:val="00CF2771"/>
    <w:rsid w:val="00CF597A"/>
    <w:rsid w:val="00D047A8"/>
    <w:rsid w:val="00D049DD"/>
    <w:rsid w:val="00D06E75"/>
    <w:rsid w:val="00D102EC"/>
    <w:rsid w:val="00D135F2"/>
    <w:rsid w:val="00D1552E"/>
    <w:rsid w:val="00D17DF9"/>
    <w:rsid w:val="00D24A53"/>
    <w:rsid w:val="00D25255"/>
    <w:rsid w:val="00D261AB"/>
    <w:rsid w:val="00D31371"/>
    <w:rsid w:val="00D3703F"/>
    <w:rsid w:val="00D41BF8"/>
    <w:rsid w:val="00D42643"/>
    <w:rsid w:val="00D45F48"/>
    <w:rsid w:val="00D460A6"/>
    <w:rsid w:val="00D47B4F"/>
    <w:rsid w:val="00D53A45"/>
    <w:rsid w:val="00D566CA"/>
    <w:rsid w:val="00D567AA"/>
    <w:rsid w:val="00D57D50"/>
    <w:rsid w:val="00D627A1"/>
    <w:rsid w:val="00D62BDE"/>
    <w:rsid w:val="00D64BEF"/>
    <w:rsid w:val="00D6666D"/>
    <w:rsid w:val="00D749C7"/>
    <w:rsid w:val="00D75EB6"/>
    <w:rsid w:val="00D76BCA"/>
    <w:rsid w:val="00D832C5"/>
    <w:rsid w:val="00D927E8"/>
    <w:rsid w:val="00D927F3"/>
    <w:rsid w:val="00D95EC9"/>
    <w:rsid w:val="00DA477A"/>
    <w:rsid w:val="00DA62CC"/>
    <w:rsid w:val="00DA7400"/>
    <w:rsid w:val="00DB13CF"/>
    <w:rsid w:val="00DC338D"/>
    <w:rsid w:val="00DC497C"/>
    <w:rsid w:val="00DD216A"/>
    <w:rsid w:val="00DE041D"/>
    <w:rsid w:val="00DE0922"/>
    <w:rsid w:val="00DE2D54"/>
    <w:rsid w:val="00DE3095"/>
    <w:rsid w:val="00DE6F70"/>
    <w:rsid w:val="00DE72FA"/>
    <w:rsid w:val="00DE7592"/>
    <w:rsid w:val="00DF0AB2"/>
    <w:rsid w:val="00DF4382"/>
    <w:rsid w:val="00DF602A"/>
    <w:rsid w:val="00E0131B"/>
    <w:rsid w:val="00E01A60"/>
    <w:rsid w:val="00E02A4C"/>
    <w:rsid w:val="00E02ADD"/>
    <w:rsid w:val="00E050BC"/>
    <w:rsid w:val="00E05F7F"/>
    <w:rsid w:val="00E17B2C"/>
    <w:rsid w:val="00E20EB8"/>
    <w:rsid w:val="00E219B4"/>
    <w:rsid w:val="00E22815"/>
    <w:rsid w:val="00E24F0C"/>
    <w:rsid w:val="00E33E5A"/>
    <w:rsid w:val="00E34BA1"/>
    <w:rsid w:val="00E3724B"/>
    <w:rsid w:val="00E4205F"/>
    <w:rsid w:val="00E42A11"/>
    <w:rsid w:val="00E42F2A"/>
    <w:rsid w:val="00E45DF5"/>
    <w:rsid w:val="00E54B3C"/>
    <w:rsid w:val="00E57C9B"/>
    <w:rsid w:val="00E65A4A"/>
    <w:rsid w:val="00E73C7C"/>
    <w:rsid w:val="00E73FDF"/>
    <w:rsid w:val="00E80CDA"/>
    <w:rsid w:val="00E81463"/>
    <w:rsid w:val="00E830CA"/>
    <w:rsid w:val="00E8497A"/>
    <w:rsid w:val="00E85639"/>
    <w:rsid w:val="00E87067"/>
    <w:rsid w:val="00E87608"/>
    <w:rsid w:val="00E87F7E"/>
    <w:rsid w:val="00E901F4"/>
    <w:rsid w:val="00E979D6"/>
    <w:rsid w:val="00EA498D"/>
    <w:rsid w:val="00EB07C2"/>
    <w:rsid w:val="00EB1ABF"/>
    <w:rsid w:val="00EB3F63"/>
    <w:rsid w:val="00EB64C5"/>
    <w:rsid w:val="00EB6E2B"/>
    <w:rsid w:val="00EB75CC"/>
    <w:rsid w:val="00EC0C21"/>
    <w:rsid w:val="00EC6AE6"/>
    <w:rsid w:val="00ED0780"/>
    <w:rsid w:val="00ED2591"/>
    <w:rsid w:val="00ED57E1"/>
    <w:rsid w:val="00EE10D1"/>
    <w:rsid w:val="00EF2411"/>
    <w:rsid w:val="00EF299E"/>
    <w:rsid w:val="00EF7652"/>
    <w:rsid w:val="00F02132"/>
    <w:rsid w:val="00F11C65"/>
    <w:rsid w:val="00F11D62"/>
    <w:rsid w:val="00F134ED"/>
    <w:rsid w:val="00F255CE"/>
    <w:rsid w:val="00F27A8A"/>
    <w:rsid w:val="00F306CC"/>
    <w:rsid w:val="00F30ABE"/>
    <w:rsid w:val="00F35F5B"/>
    <w:rsid w:val="00F36708"/>
    <w:rsid w:val="00F4612D"/>
    <w:rsid w:val="00F56457"/>
    <w:rsid w:val="00F57CA3"/>
    <w:rsid w:val="00F604EE"/>
    <w:rsid w:val="00F62451"/>
    <w:rsid w:val="00F62F32"/>
    <w:rsid w:val="00F64018"/>
    <w:rsid w:val="00F647F0"/>
    <w:rsid w:val="00F676F6"/>
    <w:rsid w:val="00F70127"/>
    <w:rsid w:val="00F70453"/>
    <w:rsid w:val="00F71C2D"/>
    <w:rsid w:val="00F72C76"/>
    <w:rsid w:val="00F76B78"/>
    <w:rsid w:val="00F8187B"/>
    <w:rsid w:val="00F86770"/>
    <w:rsid w:val="00F868C1"/>
    <w:rsid w:val="00F86E70"/>
    <w:rsid w:val="00F8795C"/>
    <w:rsid w:val="00F87A71"/>
    <w:rsid w:val="00F91730"/>
    <w:rsid w:val="00F921CD"/>
    <w:rsid w:val="00F93631"/>
    <w:rsid w:val="00F977C4"/>
    <w:rsid w:val="00FA0B52"/>
    <w:rsid w:val="00FA2171"/>
    <w:rsid w:val="00FA47A9"/>
    <w:rsid w:val="00FA5AA7"/>
    <w:rsid w:val="00FA5B5B"/>
    <w:rsid w:val="00FB389D"/>
    <w:rsid w:val="00FB5747"/>
    <w:rsid w:val="00FD45C7"/>
    <w:rsid w:val="00FD491E"/>
    <w:rsid w:val="00FD5904"/>
    <w:rsid w:val="00FF01F2"/>
    <w:rsid w:val="00FF12F8"/>
    <w:rsid w:val="00FF59CD"/>
    <w:rsid w:val="00FF619C"/>
    <w:rsid w:val="00FF6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FFDD54"/>
  <w15:docId w15:val="{B2531F54-1E47-4605-911A-293B361B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100"/>
    <w:rPr>
      <w:sz w:val="24"/>
      <w:szCs w:val="24"/>
      <w:lang w:eastAsia="en-US"/>
    </w:rPr>
  </w:style>
  <w:style w:type="paragraph" w:styleId="Heading1">
    <w:name w:val="heading 1"/>
    <w:basedOn w:val="Normal"/>
    <w:next w:val="Normal"/>
    <w:qFormat/>
    <w:rsid w:val="00A705AF"/>
    <w:pPr>
      <w:keepNext/>
      <w:spacing w:before="24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outlineLvl w:val="1"/>
    </w:pPr>
    <w:rPr>
      <w:rFonts w:ascii="Arial" w:hAnsi="Arial" w:cs="Arial"/>
      <w:b/>
      <w:bCs/>
      <w:i/>
      <w:iCs/>
      <w:szCs w:val="28"/>
    </w:rPr>
  </w:style>
  <w:style w:type="paragraph" w:styleId="Heading3">
    <w:name w:val="heading 3"/>
    <w:basedOn w:val="Normal"/>
    <w:next w:val="Normal"/>
    <w:qFormat/>
    <w:rsid w:val="00A705AF"/>
    <w:pPr>
      <w:keepNext/>
      <w:spacing w:before="240"/>
      <w:outlineLvl w:val="2"/>
    </w:pPr>
    <w:rPr>
      <w:rFonts w:ascii="Arial" w:hAnsi="Arial" w:cs="Arial"/>
      <w:bCs/>
      <w:szCs w:val="26"/>
    </w:rPr>
  </w:style>
  <w:style w:type="paragraph" w:styleId="Heading4">
    <w:name w:val="heading 4"/>
    <w:basedOn w:val="Normal"/>
    <w:next w:val="Normal"/>
    <w:qFormat/>
    <w:rsid w:val="00A705AF"/>
    <w:pPr>
      <w:keepNext/>
      <w:spacing w:before="240"/>
      <w:outlineLvl w:val="3"/>
    </w:pPr>
    <w:rPr>
      <w:rFonts w:ascii="Arial" w:hAnsi="Arial"/>
      <w:bCs/>
      <w:sz w:val="28"/>
      <w:szCs w:val="28"/>
    </w:rPr>
  </w:style>
  <w:style w:type="paragraph" w:styleId="Heading5">
    <w:name w:val="heading 5"/>
    <w:basedOn w:val="Normal"/>
    <w:next w:val="Normal"/>
    <w:qFormat/>
    <w:rsid w:val="00A705AF"/>
    <w:pPr>
      <w:keepNext/>
      <w:spacing w:before="240"/>
      <w:outlineLvl w:val="4"/>
    </w:pPr>
    <w:rPr>
      <w:b/>
      <w:bCs/>
      <w:iCs/>
      <w:szCs w:val="26"/>
    </w:rPr>
  </w:style>
  <w:style w:type="paragraph" w:styleId="Heading6">
    <w:name w:val="heading 6"/>
    <w:basedOn w:val="Normal"/>
    <w:next w:val="Normal"/>
    <w:qFormat/>
    <w:rsid w:val="00A705AF"/>
    <w:pPr>
      <w:keepNext/>
      <w:spacing w:before="24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NFP GP Bulleted List,Bullet table"/>
    <w:basedOn w:val="Normal"/>
    <w:link w:val="ListParagraphChar"/>
    <w:uiPriority w:val="34"/>
    <w:qFormat/>
    <w:rsid w:val="00A4512D"/>
    <w:pPr>
      <w:ind w:left="720"/>
      <w:contextualSpacing/>
    </w:pPr>
  </w:style>
  <w:style w:type="character" w:customStyle="1" w:styleId="ListParagraphChar">
    <w:name w:val="List Paragraph Char"/>
    <w:aliases w:val="List Paragraph1 Char,Recommendation Char,NFP GP Bulleted List Char,Bullet table Char"/>
    <w:basedOn w:val="DefaultParagraphFont"/>
    <w:link w:val="ListParagraph"/>
    <w:uiPriority w:val="34"/>
    <w:rsid w:val="004B3862"/>
    <w:rPr>
      <w:sz w:val="24"/>
      <w:szCs w:val="24"/>
      <w:lang w:eastAsia="en-US"/>
    </w:rPr>
  </w:style>
  <w:style w:type="table" w:styleId="TableGrid">
    <w:name w:val="Table Grid"/>
    <w:basedOn w:val="TableNormal"/>
    <w:rsid w:val="004B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86770"/>
    <w:rPr>
      <w:sz w:val="16"/>
      <w:szCs w:val="16"/>
    </w:rPr>
  </w:style>
  <w:style w:type="paragraph" w:styleId="CommentText">
    <w:name w:val="annotation text"/>
    <w:basedOn w:val="Normal"/>
    <w:link w:val="CommentTextChar"/>
    <w:rsid w:val="00F86770"/>
    <w:rPr>
      <w:sz w:val="20"/>
      <w:szCs w:val="20"/>
    </w:rPr>
  </w:style>
  <w:style w:type="character" w:customStyle="1" w:styleId="CommentTextChar">
    <w:name w:val="Comment Text Char"/>
    <w:basedOn w:val="DefaultParagraphFont"/>
    <w:link w:val="CommentText"/>
    <w:rsid w:val="00F86770"/>
    <w:rPr>
      <w:lang w:eastAsia="en-US"/>
    </w:rPr>
  </w:style>
  <w:style w:type="paragraph" w:styleId="CommentSubject">
    <w:name w:val="annotation subject"/>
    <w:basedOn w:val="CommentText"/>
    <w:next w:val="CommentText"/>
    <w:link w:val="CommentSubjectChar"/>
    <w:rsid w:val="00F86770"/>
    <w:rPr>
      <w:b/>
      <w:bCs/>
    </w:rPr>
  </w:style>
  <w:style w:type="character" w:customStyle="1" w:styleId="CommentSubjectChar">
    <w:name w:val="Comment Subject Char"/>
    <w:basedOn w:val="CommentTextChar"/>
    <w:link w:val="CommentSubject"/>
    <w:rsid w:val="00F86770"/>
    <w:rPr>
      <w:b/>
      <w:bCs/>
      <w:lang w:eastAsia="en-US"/>
    </w:rPr>
  </w:style>
  <w:style w:type="paragraph" w:styleId="BalloonText">
    <w:name w:val="Balloon Text"/>
    <w:basedOn w:val="Normal"/>
    <w:link w:val="BalloonTextChar"/>
    <w:rsid w:val="00F86770"/>
    <w:rPr>
      <w:rFonts w:ascii="Tahoma" w:hAnsi="Tahoma" w:cs="Tahoma"/>
      <w:sz w:val="16"/>
      <w:szCs w:val="16"/>
    </w:rPr>
  </w:style>
  <w:style w:type="character" w:customStyle="1" w:styleId="BalloonTextChar">
    <w:name w:val="Balloon Text Char"/>
    <w:basedOn w:val="DefaultParagraphFont"/>
    <w:link w:val="BalloonText"/>
    <w:rsid w:val="00F86770"/>
    <w:rPr>
      <w:rFonts w:ascii="Tahoma" w:hAnsi="Tahoma" w:cs="Tahoma"/>
      <w:sz w:val="16"/>
      <w:szCs w:val="16"/>
      <w:lang w:eastAsia="en-US"/>
    </w:rPr>
  </w:style>
  <w:style w:type="character" w:styleId="Hyperlink">
    <w:name w:val="Hyperlink"/>
    <w:basedOn w:val="DefaultParagraphFont"/>
    <w:uiPriority w:val="99"/>
    <w:rsid w:val="0027105B"/>
    <w:rPr>
      <w:color w:val="0000FF" w:themeColor="hyperlink"/>
      <w:u w:val="single"/>
    </w:rPr>
  </w:style>
  <w:style w:type="paragraph" w:customStyle="1" w:styleId="EndNoteBibliographyTitle">
    <w:name w:val="EndNote Bibliography Title"/>
    <w:basedOn w:val="Normal"/>
    <w:link w:val="EndNoteBibliographyTitleChar"/>
    <w:rsid w:val="0050098E"/>
    <w:pPr>
      <w:jc w:val="center"/>
    </w:pPr>
    <w:rPr>
      <w:noProof/>
      <w:lang w:val="en-US"/>
    </w:rPr>
  </w:style>
  <w:style w:type="character" w:customStyle="1" w:styleId="EndNoteBibliographyTitleChar">
    <w:name w:val="EndNote Bibliography Title Char"/>
    <w:basedOn w:val="DefaultParagraphFont"/>
    <w:link w:val="EndNoteBibliographyTitle"/>
    <w:rsid w:val="0050098E"/>
    <w:rPr>
      <w:noProof/>
      <w:sz w:val="24"/>
      <w:szCs w:val="24"/>
      <w:lang w:val="en-US" w:eastAsia="en-US"/>
    </w:rPr>
  </w:style>
  <w:style w:type="paragraph" w:customStyle="1" w:styleId="EndNoteBibliography">
    <w:name w:val="EndNote Bibliography"/>
    <w:basedOn w:val="Normal"/>
    <w:link w:val="EndNoteBibliographyChar"/>
    <w:rsid w:val="0050098E"/>
    <w:rPr>
      <w:noProof/>
      <w:lang w:val="en-US"/>
    </w:rPr>
  </w:style>
  <w:style w:type="character" w:customStyle="1" w:styleId="EndNoteBibliographyChar">
    <w:name w:val="EndNote Bibliography Char"/>
    <w:basedOn w:val="DefaultParagraphFont"/>
    <w:link w:val="EndNoteBibliography"/>
    <w:rsid w:val="0050098E"/>
    <w:rPr>
      <w:noProof/>
      <w:sz w:val="24"/>
      <w:szCs w:val="24"/>
      <w:lang w:val="en-US" w:eastAsia="en-US"/>
    </w:rPr>
  </w:style>
  <w:style w:type="paragraph" w:styleId="Header">
    <w:name w:val="header"/>
    <w:basedOn w:val="Normal"/>
    <w:link w:val="HeaderChar"/>
    <w:uiPriority w:val="99"/>
    <w:rsid w:val="00D927E8"/>
    <w:pPr>
      <w:tabs>
        <w:tab w:val="center" w:pos="4513"/>
        <w:tab w:val="right" w:pos="9026"/>
      </w:tabs>
    </w:pPr>
  </w:style>
  <w:style w:type="character" w:customStyle="1" w:styleId="HeaderChar">
    <w:name w:val="Header Char"/>
    <w:basedOn w:val="DefaultParagraphFont"/>
    <w:link w:val="Header"/>
    <w:uiPriority w:val="99"/>
    <w:rsid w:val="00D927E8"/>
    <w:rPr>
      <w:sz w:val="24"/>
      <w:szCs w:val="24"/>
      <w:lang w:eastAsia="en-US"/>
    </w:rPr>
  </w:style>
  <w:style w:type="paragraph" w:styleId="Footer">
    <w:name w:val="footer"/>
    <w:basedOn w:val="Normal"/>
    <w:link w:val="FooterChar"/>
    <w:uiPriority w:val="99"/>
    <w:rsid w:val="00D927E8"/>
    <w:pPr>
      <w:tabs>
        <w:tab w:val="center" w:pos="4513"/>
        <w:tab w:val="right" w:pos="9026"/>
      </w:tabs>
    </w:pPr>
  </w:style>
  <w:style w:type="character" w:customStyle="1" w:styleId="FooterChar">
    <w:name w:val="Footer Char"/>
    <w:basedOn w:val="DefaultParagraphFont"/>
    <w:link w:val="Footer"/>
    <w:uiPriority w:val="99"/>
    <w:rsid w:val="00D927E8"/>
    <w:rPr>
      <w:sz w:val="24"/>
      <w:szCs w:val="24"/>
      <w:lang w:eastAsia="en-US"/>
    </w:rPr>
  </w:style>
  <w:style w:type="paragraph" w:styleId="Revision">
    <w:name w:val="Revision"/>
    <w:hidden/>
    <w:uiPriority w:val="99"/>
    <w:semiHidden/>
    <w:rsid w:val="00BE2B52"/>
    <w:rPr>
      <w:sz w:val="24"/>
      <w:szCs w:val="24"/>
      <w:lang w:eastAsia="en-US"/>
    </w:rPr>
  </w:style>
  <w:style w:type="paragraph" w:customStyle="1" w:styleId="Default">
    <w:name w:val="Default"/>
    <w:rsid w:val="004B5AC4"/>
    <w:pPr>
      <w:autoSpaceDE w:val="0"/>
      <w:autoSpaceDN w:val="0"/>
      <w:adjustRightInd w:val="0"/>
    </w:pPr>
    <w:rPr>
      <w:rFonts w:ascii="Arial" w:hAnsi="Arial" w:cs="Arial"/>
      <w:color w:val="000000"/>
      <w:sz w:val="24"/>
      <w:szCs w:val="24"/>
    </w:rPr>
  </w:style>
  <w:style w:type="numbering" w:customStyle="1" w:styleId="Style1">
    <w:name w:val="Style1"/>
    <w:uiPriority w:val="99"/>
    <w:rsid w:val="00773417"/>
    <w:pPr>
      <w:numPr>
        <w:numId w:val="54"/>
      </w:numPr>
    </w:pPr>
  </w:style>
  <w:style w:type="numbering" w:customStyle="1" w:styleId="Style2">
    <w:name w:val="Style2"/>
    <w:uiPriority w:val="99"/>
    <w:rsid w:val="00773417"/>
    <w:pPr>
      <w:numPr>
        <w:numId w:val="56"/>
      </w:numPr>
    </w:pPr>
  </w:style>
  <w:style w:type="character" w:styleId="FollowedHyperlink">
    <w:name w:val="FollowedHyperlink"/>
    <w:basedOn w:val="DefaultParagraphFont"/>
    <w:rsid w:val="001F6D3B"/>
    <w:rPr>
      <w:color w:val="800080" w:themeColor="followedHyperlink"/>
      <w:u w:val="single"/>
    </w:rPr>
  </w:style>
  <w:style w:type="paragraph" w:styleId="NormalWeb">
    <w:name w:val="Normal (Web)"/>
    <w:basedOn w:val="Normal"/>
    <w:uiPriority w:val="99"/>
    <w:unhideWhenUsed/>
    <w:rsid w:val="003E061B"/>
    <w:pPr>
      <w:spacing w:before="100" w:beforeAutospacing="1" w:after="100" w:afterAutospacing="1"/>
    </w:pPr>
    <w:rPr>
      <w:lang w:eastAsia="en-AU"/>
    </w:rPr>
  </w:style>
  <w:style w:type="paragraph" w:customStyle="1" w:styleId="p">
    <w:name w:val="p"/>
    <w:basedOn w:val="Normal"/>
    <w:rsid w:val="003E061B"/>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7E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8189">
      <w:bodyDiv w:val="1"/>
      <w:marLeft w:val="0"/>
      <w:marRight w:val="0"/>
      <w:marTop w:val="0"/>
      <w:marBottom w:val="0"/>
      <w:divBdr>
        <w:top w:val="none" w:sz="0" w:space="0" w:color="auto"/>
        <w:left w:val="none" w:sz="0" w:space="0" w:color="auto"/>
        <w:bottom w:val="none" w:sz="0" w:space="0" w:color="auto"/>
        <w:right w:val="none" w:sz="0" w:space="0" w:color="auto"/>
      </w:divBdr>
    </w:div>
    <w:div w:id="449595418">
      <w:bodyDiv w:val="1"/>
      <w:marLeft w:val="0"/>
      <w:marRight w:val="0"/>
      <w:marTop w:val="0"/>
      <w:marBottom w:val="0"/>
      <w:divBdr>
        <w:top w:val="none" w:sz="0" w:space="0" w:color="auto"/>
        <w:left w:val="none" w:sz="0" w:space="0" w:color="auto"/>
        <w:bottom w:val="none" w:sz="0" w:space="0" w:color="auto"/>
        <w:right w:val="none" w:sz="0" w:space="0" w:color="auto"/>
      </w:divBdr>
    </w:div>
    <w:div w:id="494809512">
      <w:bodyDiv w:val="1"/>
      <w:marLeft w:val="0"/>
      <w:marRight w:val="0"/>
      <w:marTop w:val="0"/>
      <w:marBottom w:val="0"/>
      <w:divBdr>
        <w:top w:val="none" w:sz="0" w:space="0" w:color="auto"/>
        <w:left w:val="none" w:sz="0" w:space="0" w:color="auto"/>
        <w:bottom w:val="none" w:sz="0" w:space="0" w:color="auto"/>
        <w:right w:val="none" w:sz="0" w:space="0" w:color="auto"/>
      </w:divBdr>
      <w:divsChild>
        <w:div w:id="504325134">
          <w:marLeft w:val="0"/>
          <w:marRight w:val="1"/>
          <w:marTop w:val="0"/>
          <w:marBottom w:val="0"/>
          <w:divBdr>
            <w:top w:val="none" w:sz="0" w:space="0" w:color="auto"/>
            <w:left w:val="none" w:sz="0" w:space="0" w:color="auto"/>
            <w:bottom w:val="none" w:sz="0" w:space="0" w:color="auto"/>
            <w:right w:val="none" w:sz="0" w:space="0" w:color="auto"/>
          </w:divBdr>
          <w:divsChild>
            <w:div w:id="508063529">
              <w:marLeft w:val="0"/>
              <w:marRight w:val="0"/>
              <w:marTop w:val="0"/>
              <w:marBottom w:val="0"/>
              <w:divBdr>
                <w:top w:val="none" w:sz="0" w:space="0" w:color="auto"/>
                <w:left w:val="none" w:sz="0" w:space="0" w:color="auto"/>
                <w:bottom w:val="none" w:sz="0" w:space="0" w:color="auto"/>
                <w:right w:val="none" w:sz="0" w:space="0" w:color="auto"/>
              </w:divBdr>
              <w:divsChild>
                <w:div w:id="1892500986">
                  <w:marLeft w:val="0"/>
                  <w:marRight w:val="1"/>
                  <w:marTop w:val="0"/>
                  <w:marBottom w:val="0"/>
                  <w:divBdr>
                    <w:top w:val="none" w:sz="0" w:space="0" w:color="auto"/>
                    <w:left w:val="none" w:sz="0" w:space="0" w:color="auto"/>
                    <w:bottom w:val="none" w:sz="0" w:space="0" w:color="auto"/>
                    <w:right w:val="none" w:sz="0" w:space="0" w:color="auto"/>
                  </w:divBdr>
                  <w:divsChild>
                    <w:div w:id="1620916808">
                      <w:marLeft w:val="0"/>
                      <w:marRight w:val="0"/>
                      <w:marTop w:val="0"/>
                      <w:marBottom w:val="0"/>
                      <w:divBdr>
                        <w:top w:val="none" w:sz="0" w:space="0" w:color="auto"/>
                        <w:left w:val="none" w:sz="0" w:space="0" w:color="auto"/>
                        <w:bottom w:val="none" w:sz="0" w:space="0" w:color="auto"/>
                        <w:right w:val="none" w:sz="0" w:space="0" w:color="auto"/>
                      </w:divBdr>
                      <w:divsChild>
                        <w:div w:id="1594241790">
                          <w:marLeft w:val="0"/>
                          <w:marRight w:val="0"/>
                          <w:marTop w:val="0"/>
                          <w:marBottom w:val="0"/>
                          <w:divBdr>
                            <w:top w:val="none" w:sz="0" w:space="0" w:color="auto"/>
                            <w:left w:val="none" w:sz="0" w:space="0" w:color="auto"/>
                            <w:bottom w:val="none" w:sz="0" w:space="0" w:color="auto"/>
                            <w:right w:val="none" w:sz="0" w:space="0" w:color="auto"/>
                          </w:divBdr>
                          <w:divsChild>
                            <w:div w:id="1906605557">
                              <w:marLeft w:val="0"/>
                              <w:marRight w:val="0"/>
                              <w:marTop w:val="120"/>
                              <w:marBottom w:val="360"/>
                              <w:divBdr>
                                <w:top w:val="none" w:sz="0" w:space="0" w:color="auto"/>
                                <w:left w:val="none" w:sz="0" w:space="0" w:color="auto"/>
                                <w:bottom w:val="none" w:sz="0" w:space="0" w:color="auto"/>
                                <w:right w:val="none" w:sz="0" w:space="0" w:color="auto"/>
                              </w:divBdr>
                              <w:divsChild>
                                <w:div w:id="981808595">
                                  <w:marLeft w:val="0"/>
                                  <w:marRight w:val="0"/>
                                  <w:marTop w:val="0"/>
                                  <w:marBottom w:val="0"/>
                                  <w:divBdr>
                                    <w:top w:val="none" w:sz="0" w:space="0" w:color="auto"/>
                                    <w:left w:val="none" w:sz="0" w:space="0" w:color="auto"/>
                                    <w:bottom w:val="none" w:sz="0" w:space="0" w:color="auto"/>
                                    <w:right w:val="none" w:sz="0" w:space="0" w:color="auto"/>
                                  </w:divBdr>
                                  <w:divsChild>
                                    <w:div w:id="2436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467531">
      <w:bodyDiv w:val="1"/>
      <w:marLeft w:val="0"/>
      <w:marRight w:val="0"/>
      <w:marTop w:val="0"/>
      <w:marBottom w:val="0"/>
      <w:divBdr>
        <w:top w:val="none" w:sz="0" w:space="0" w:color="auto"/>
        <w:left w:val="none" w:sz="0" w:space="0" w:color="auto"/>
        <w:bottom w:val="none" w:sz="0" w:space="0" w:color="auto"/>
        <w:right w:val="none" w:sz="0" w:space="0" w:color="auto"/>
      </w:divBdr>
    </w:div>
    <w:div w:id="1099445766">
      <w:bodyDiv w:val="1"/>
      <w:marLeft w:val="0"/>
      <w:marRight w:val="0"/>
      <w:marTop w:val="0"/>
      <w:marBottom w:val="0"/>
      <w:divBdr>
        <w:top w:val="none" w:sz="0" w:space="0" w:color="auto"/>
        <w:left w:val="none" w:sz="0" w:space="0" w:color="auto"/>
        <w:bottom w:val="none" w:sz="0" w:space="0" w:color="auto"/>
        <w:right w:val="none" w:sz="0" w:space="0" w:color="auto"/>
      </w:divBdr>
    </w:div>
    <w:div w:id="1212377102">
      <w:bodyDiv w:val="1"/>
      <w:marLeft w:val="0"/>
      <w:marRight w:val="0"/>
      <w:marTop w:val="0"/>
      <w:marBottom w:val="0"/>
      <w:divBdr>
        <w:top w:val="none" w:sz="0" w:space="0" w:color="auto"/>
        <w:left w:val="none" w:sz="0" w:space="0" w:color="auto"/>
        <w:bottom w:val="none" w:sz="0" w:space="0" w:color="auto"/>
        <w:right w:val="none" w:sz="0" w:space="0" w:color="auto"/>
      </w:divBdr>
    </w:div>
    <w:div w:id="1538542059">
      <w:bodyDiv w:val="1"/>
      <w:marLeft w:val="0"/>
      <w:marRight w:val="0"/>
      <w:marTop w:val="0"/>
      <w:marBottom w:val="0"/>
      <w:divBdr>
        <w:top w:val="none" w:sz="0" w:space="0" w:color="auto"/>
        <w:left w:val="none" w:sz="0" w:space="0" w:color="auto"/>
        <w:bottom w:val="none" w:sz="0" w:space="0" w:color="auto"/>
        <w:right w:val="none" w:sz="0" w:space="0" w:color="auto"/>
      </w:divBdr>
    </w:div>
    <w:div w:id="1850023332">
      <w:bodyDiv w:val="1"/>
      <w:marLeft w:val="0"/>
      <w:marRight w:val="0"/>
      <w:marTop w:val="0"/>
      <w:marBottom w:val="0"/>
      <w:divBdr>
        <w:top w:val="none" w:sz="0" w:space="0" w:color="auto"/>
        <w:left w:val="none" w:sz="0" w:space="0" w:color="auto"/>
        <w:bottom w:val="none" w:sz="0" w:space="0" w:color="auto"/>
        <w:right w:val="none" w:sz="0" w:space="0" w:color="auto"/>
      </w:divBdr>
    </w:div>
    <w:div w:id="1979797802">
      <w:bodyDiv w:val="1"/>
      <w:marLeft w:val="0"/>
      <w:marRight w:val="0"/>
      <w:marTop w:val="0"/>
      <w:marBottom w:val="0"/>
      <w:divBdr>
        <w:top w:val="none" w:sz="0" w:space="0" w:color="auto"/>
        <w:left w:val="none" w:sz="0" w:space="0" w:color="auto"/>
        <w:bottom w:val="none" w:sz="0" w:space="0" w:color="auto"/>
        <w:right w:val="none" w:sz="0" w:space="0" w:color="auto"/>
      </w:divBdr>
      <w:divsChild>
        <w:div w:id="883760053">
          <w:marLeft w:val="0"/>
          <w:marRight w:val="0"/>
          <w:marTop w:val="0"/>
          <w:marBottom w:val="0"/>
          <w:divBdr>
            <w:top w:val="none" w:sz="0" w:space="0" w:color="auto"/>
            <w:left w:val="none" w:sz="0" w:space="0" w:color="auto"/>
            <w:bottom w:val="none" w:sz="0" w:space="0" w:color="auto"/>
            <w:right w:val="none" w:sz="0" w:space="0" w:color="auto"/>
          </w:divBdr>
          <w:divsChild>
            <w:div w:id="197620245">
              <w:marLeft w:val="0"/>
              <w:marRight w:val="0"/>
              <w:marTop w:val="0"/>
              <w:marBottom w:val="0"/>
              <w:divBdr>
                <w:top w:val="none" w:sz="0" w:space="0" w:color="auto"/>
                <w:left w:val="none" w:sz="0" w:space="0" w:color="auto"/>
                <w:bottom w:val="none" w:sz="0" w:space="0" w:color="auto"/>
                <w:right w:val="none" w:sz="0" w:space="0" w:color="auto"/>
              </w:divBdr>
              <w:divsChild>
                <w:div w:id="32703642">
                  <w:marLeft w:val="0"/>
                  <w:marRight w:val="0"/>
                  <w:marTop w:val="0"/>
                  <w:marBottom w:val="0"/>
                  <w:divBdr>
                    <w:top w:val="none" w:sz="0" w:space="0" w:color="auto"/>
                    <w:left w:val="none" w:sz="0" w:space="0" w:color="auto"/>
                    <w:bottom w:val="none" w:sz="0" w:space="0" w:color="auto"/>
                    <w:right w:val="none" w:sz="0" w:space="0" w:color="auto"/>
                  </w:divBdr>
                  <w:divsChild>
                    <w:div w:id="473256429">
                      <w:marLeft w:val="0"/>
                      <w:marRight w:val="0"/>
                      <w:marTop w:val="0"/>
                      <w:marBottom w:val="0"/>
                      <w:divBdr>
                        <w:top w:val="none" w:sz="0" w:space="0" w:color="auto"/>
                        <w:left w:val="none" w:sz="0" w:space="0" w:color="auto"/>
                        <w:bottom w:val="none" w:sz="0" w:space="0" w:color="auto"/>
                        <w:right w:val="none" w:sz="0" w:space="0" w:color="auto"/>
                      </w:divBdr>
                      <w:divsChild>
                        <w:div w:id="446893484">
                          <w:marLeft w:val="0"/>
                          <w:marRight w:val="0"/>
                          <w:marTop w:val="0"/>
                          <w:marBottom w:val="0"/>
                          <w:divBdr>
                            <w:top w:val="none" w:sz="0" w:space="0" w:color="auto"/>
                            <w:left w:val="none" w:sz="0" w:space="0" w:color="auto"/>
                            <w:bottom w:val="none" w:sz="0" w:space="0" w:color="auto"/>
                            <w:right w:val="none" w:sz="0" w:space="0" w:color="auto"/>
                          </w:divBdr>
                          <w:divsChild>
                            <w:div w:id="1748838156">
                              <w:marLeft w:val="0"/>
                              <w:marRight w:val="0"/>
                              <w:marTop w:val="0"/>
                              <w:marBottom w:val="0"/>
                              <w:divBdr>
                                <w:top w:val="none" w:sz="0" w:space="0" w:color="auto"/>
                                <w:left w:val="none" w:sz="0" w:space="0" w:color="auto"/>
                                <w:bottom w:val="none" w:sz="0" w:space="0" w:color="auto"/>
                                <w:right w:val="none" w:sz="0" w:space="0" w:color="auto"/>
                              </w:divBdr>
                              <w:divsChild>
                                <w:div w:id="1342123327">
                                  <w:marLeft w:val="0"/>
                                  <w:marRight w:val="0"/>
                                  <w:marTop w:val="0"/>
                                  <w:marBottom w:val="0"/>
                                  <w:divBdr>
                                    <w:top w:val="none" w:sz="0" w:space="0" w:color="auto"/>
                                    <w:left w:val="none" w:sz="0" w:space="0" w:color="auto"/>
                                    <w:bottom w:val="none" w:sz="0" w:space="0" w:color="auto"/>
                                    <w:right w:val="none" w:sz="0" w:space="0" w:color="auto"/>
                                  </w:divBdr>
                                  <w:divsChild>
                                    <w:div w:id="426199294">
                                      <w:marLeft w:val="0"/>
                                      <w:marRight w:val="0"/>
                                      <w:marTop w:val="0"/>
                                      <w:marBottom w:val="0"/>
                                      <w:divBdr>
                                        <w:top w:val="none" w:sz="0" w:space="0" w:color="auto"/>
                                        <w:left w:val="none" w:sz="0" w:space="0" w:color="auto"/>
                                        <w:bottom w:val="none" w:sz="0" w:space="0" w:color="auto"/>
                                        <w:right w:val="none" w:sz="0" w:space="0" w:color="auto"/>
                                      </w:divBdr>
                                      <w:divsChild>
                                        <w:div w:id="61492530">
                                          <w:marLeft w:val="0"/>
                                          <w:marRight w:val="0"/>
                                          <w:marTop w:val="0"/>
                                          <w:marBottom w:val="0"/>
                                          <w:divBdr>
                                            <w:top w:val="none" w:sz="0" w:space="0" w:color="auto"/>
                                            <w:left w:val="none" w:sz="0" w:space="0" w:color="auto"/>
                                            <w:bottom w:val="none" w:sz="0" w:space="0" w:color="auto"/>
                                            <w:right w:val="none" w:sz="0" w:space="0" w:color="auto"/>
                                          </w:divBdr>
                                          <w:divsChild>
                                            <w:div w:id="2080399717">
                                              <w:marLeft w:val="0"/>
                                              <w:marRight w:val="0"/>
                                              <w:marTop w:val="0"/>
                                              <w:marBottom w:val="0"/>
                                              <w:divBdr>
                                                <w:top w:val="none" w:sz="0" w:space="0" w:color="auto"/>
                                                <w:left w:val="none" w:sz="0" w:space="0" w:color="auto"/>
                                                <w:bottom w:val="none" w:sz="0" w:space="0" w:color="auto"/>
                                                <w:right w:val="none" w:sz="0" w:space="0" w:color="auto"/>
                                              </w:divBdr>
                                              <w:divsChild>
                                                <w:div w:id="1802650402">
                                                  <w:marLeft w:val="0"/>
                                                  <w:marRight w:val="0"/>
                                                  <w:marTop w:val="0"/>
                                                  <w:marBottom w:val="0"/>
                                                  <w:divBdr>
                                                    <w:top w:val="none" w:sz="0" w:space="0" w:color="auto"/>
                                                    <w:left w:val="none" w:sz="0" w:space="0" w:color="auto"/>
                                                    <w:bottom w:val="none" w:sz="0" w:space="0" w:color="auto"/>
                                                    <w:right w:val="none" w:sz="0" w:space="0" w:color="auto"/>
                                                  </w:divBdr>
                                                  <w:divsChild>
                                                    <w:div w:id="13586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795849">
      <w:bodyDiv w:val="1"/>
      <w:marLeft w:val="0"/>
      <w:marRight w:val="0"/>
      <w:marTop w:val="0"/>
      <w:marBottom w:val="0"/>
      <w:divBdr>
        <w:top w:val="none" w:sz="0" w:space="0" w:color="auto"/>
        <w:left w:val="none" w:sz="0" w:space="0" w:color="auto"/>
        <w:bottom w:val="none" w:sz="0" w:space="0" w:color="auto"/>
        <w:right w:val="none" w:sz="0" w:space="0" w:color="auto"/>
      </w:divBdr>
    </w:div>
    <w:div w:id="21451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veryweekcount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03E9-FDEA-4799-9263-D4BB65A2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21933</Words>
  <Characters>125022</Characters>
  <Application>Microsoft Office Word</Application>
  <DocSecurity>4</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Rana</dc:creator>
  <cp:lastModifiedBy>AHMED, Rana</cp:lastModifiedBy>
  <cp:revision>2</cp:revision>
  <cp:lastPrinted>2021-11-21T23:42:00Z</cp:lastPrinted>
  <dcterms:created xsi:type="dcterms:W3CDTF">2022-10-31T07:05:00Z</dcterms:created>
  <dcterms:modified xsi:type="dcterms:W3CDTF">2022-10-31T07:05:00Z</dcterms:modified>
</cp:coreProperties>
</file>