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0EF" w:rsidRPr="00A45262" w:rsidRDefault="00824B99" w:rsidP="00597B4F">
      <w:pPr>
        <w:pStyle w:val="Heading1"/>
        <w:ind w:left="1440" w:hanging="1440"/>
        <w:jc w:val="both"/>
        <w:rPr>
          <w:rFonts w:ascii="Bookman Old Style" w:hAnsi="Bookman Old Style"/>
          <w:sz w:val="48"/>
          <w:szCs w:val="48"/>
          <w:lang w:val="en-AU"/>
        </w:rPr>
      </w:pPr>
      <w:r w:rsidRPr="00A45262">
        <w:rPr>
          <w:rFonts w:ascii="Bookman Old Style" w:hAnsi="Bookman Old Style"/>
          <w:noProof/>
          <w:sz w:val="48"/>
          <w:szCs w:val="48"/>
          <w:lang w:val="en-AU" w:eastAsia="en-AU"/>
        </w:rPr>
        <w:drawing>
          <wp:anchor distT="0" distB="0" distL="114300" distR="114300" simplePos="0" relativeHeight="251659264" behindDoc="1" locked="0" layoutInCell="1" allowOverlap="1" wp14:anchorId="329B1AB3" wp14:editId="035C0DA3">
            <wp:simplePos x="0" y="0"/>
            <wp:positionH relativeFrom="column">
              <wp:posOffset>243205</wp:posOffset>
            </wp:positionH>
            <wp:positionV relativeFrom="paragraph">
              <wp:posOffset>-405130</wp:posOffset>
            </wp:positionV>
            <wp:extent cx="5928995" cy="921385"/>
            <wp:effectExtent l="0" t="0" r="0" b="0"/>
            <wp:wrapTight wrapText="bothSides">
              <wp:wrapPolygon edited="0">
                <wp:start x="0" y="0"/>
                <wp:lineTo x="0" y="20990"/>
                <wp:lineTo x="21514" y="20990"/>
                <wp:lineTo x="21514" y="0"/>
                <wp:lineTo x="0" y="0"/>
              </wp:wrapPolygon>
            </wp:wrapTight>
            <wp:docPr id="3" name="Picture 3" descr="Australian COmmission on Safety and Quality in Health Care logo with Radar image" title="Australian COmmission on Safety and Quality in Health Care logo with Radar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n-the-Radar-header-for-Word-docs.jpg"/>
                    <pic:cNvPicPr/>
                  </pic:nvPicPr>
                  <pic:blipFill>
                    <a:blip r:embed="rId9">
                      <a:extLst>
                        <a:ext uri="{28A0092B-C50C-407E-A947-70E740481C1C}">
                          <a14:useLocalDpi xmlns:a14="http://schemas.microsoft.com/office/drawing/2010/main" val="0"/>
                        </a:ext>
                      </a:extLst>
                    </a:blip>
                    <a:stretch>
                      <a:fillRect/>
                    </a:stretch>
                  </pic:blipFill>
                  <pic:spPr>
                    <a:xfrm>
                      <a:off x="0" y="0"/>
                      <a:ext cx="5928995" cy="921385"/>
                    </a:xfrm>
                    <a:prstGeom prst="rect">
                      <a:avLst/>
                    </a:prstGeom>
                  </pic:spPr>
                </pic:pic>
              </a:graphicData>
            </a:graphic>
            <wp14:sizeRelH relativeFrom="page">
              <wp14:pctWidth>0</wp14:pctWidth>
            </wp14:sizeRelH>
            <wp14:sizeRelV relativeFrom="page">
              <wp14:pctHeight>0</wp14:pctHeight>
            </wp14:sizeRelV>
          </wp:anchor>
        </w:drawing>
      </w:r>
      <w:r w:rsidR="00B160EF" w:rsidRPr="00A45262">
        <w:rPr>
          <w:rFonts w:ascii="Bookman Old Style" w:hAnsi="Bookman Old Style"/>
          <w:sz w:val="48"/>
          <w:szCs w:val="48"/>
          <w:lang w:val="en-AU"/>
        </w:rPr>
        <w:t>On the Radar</w:t>
      </w:r>
    </w:p>
    <w:p w:rsidR="00B160EF" w:rsidRPr="00A45262" w:rsidRDefault="00715F47" w:rsidP="00B160EF">
      <w:pPr>
        <w:rPr>
          <w:rFonts w:ascii="Garamond" w:hAnsi="Garamond"/>
          <w:color w:val="000000"/>
          <w:lang w:val="en-AU"/>
        </w:rPr>
      </w:pPr>
      <w:r w:rsidRPr="00A45262">
        <w:rPr>
          <w:rFonts w:ascii="Garamond" w:hAnsi="Garamond"/>
          <w:color w:val="000000"/>
          <w:lang w:val="en-AU"/>
        </w:rPr>
        <w:t xml:space="preserve">Issue </w:t>
      </w:r>
      <w:r w:rsidR="00F22EB9">
        <w:rPr>
          <w:rFonts w:ascii="Garamond" w:hAnsi="Garamond"/>
          <w:color w:val="000000"/>
          <w:lang w:val="en-AU"/>
        </w:rPr>
        <w:t>321</w:t>
      </w:r>
    </w:p>
    <w:p w:rsidR="00755242" w:rsidRPr="00A45262" w:rsidRDefault="00F22EB9" w:rsidP="00B160EF">
      <w:pPr>
        <w:rPr>
          <w:rFonts w:ascii="Garamond" w:hAnsi="Garamond"/>
          <w:lang w:val="en-AU"/>
        </w:rPr>
      </w:pPr>
      <w:r>
        <w:rPr>
          <w:rFonts w:ascii="Garamond" w:hAnsi="Garamond"/>
          <w:lang w:val="en-AU"/>
        </w:rPr>
        <w:t>15</w:t>
      </w:r>
      <w:r w:rsidR="00F9420C">
        <w:rPr>
          <w:rFonts w:ascii="Garamond" w:hAnsi="Garamond"/>
          <w:lang w:val="en-AU"/>
        </w:rPr>
        <w:t xml:space="preserve"> </w:t>
      </w:r>
      <w:r w:rsidR="00DE7C48">
        <w:rPr>
          <w:rFonts w:ascii="Garamond" w:hAnsi="Garamond"/>
          <w:lang w:val="en-AU"/>
        </w:rPr>
        <w:t>May</w:t>
      </w:r>
      <w:r w:rsidR="00F9420C">
        <w:rPr>
          <w:rFonts w:ascii="Garamond" w:hAnsi="Garamond"/>
          <w:lang w:val="en-AU"/>
        </w:rPr>
        <w:t xml:space="preserve"> </w:t>
      </w:r>
      <w:r w:rsidR="00F74A58" w:rsidRPr="00A45262">
        <w:rPr>
          <w:rFonts w:ascii="Garamond" w:hAnsi="Garamond"/>
          <w:lang w:val="en-AU"/>
        </w:rPr>
        <w:t>2017</w:t>
      </w:r>
    </w:p>
    <w:p w:rsidR="00566895" w:rsidRDefault="00566895" w:rsidP="00B160EF">
      <w:pPr>
        <w:rPr>
          <w:rFonts w:ascii="Garamond" w:hAnsi="Garamond"/>
          <w:lang w:val="en-AU"/>
        </w:rPr>
      </w:pPr>
    </w:p>
    <w:p w:rsidR="00B160EF" w:rsidRPr="00A45262" w:rsidRDefault="00B160EF" w:rsidP="00B160EF">
      <w:pPr>
        <w:rPr>
          <w:rFonts w:ascii="Garamond" w:hAnsi="Garamond"/>
          <w:b/>
          <w:lang w:val="en-AU"/>
        </w:rPr>
      </w:pPr>
      <w:r w:rsidRPr="00A45262">
        <w:rPr>
          <w:rFonts w:ascii="Garamond" w:hAnsi="Garamond"/>
          <w:i/>
          <w:lang w:val="en-AU"/>
        </w:rPr>
        <w:t>On the Radar</w:t>
      </w:r>
      <w:r w:rsidRPr="00A45262">
        <w:rPr>
          <w:rFonts w:ascii="Garamond" w:hAnsi="Garamond"/>
          <w:lang w:val="en-AU"/>
        </w:rPr>
        <w:t xml:space="preserve"> is a summary of some of the recent publications in </w:t>
      </w:r>
      <w:r w:rsidR="000025DB" w:rsidRPr="00A45262">
        <w:rPr>
          <w:rFonts w:ascii="Garamond" w:hAnsi="Garamond"/>
          <w:lang w:val="en-AU"/>
        </w:rPr>
        <w:t>the</w:t>
      </w:r>
      <w:r w:rsidRPr="00A45262">
        <w:rPr>
          <w:rFonts w:ascii="Garamond" w:hAnsi="Garamond"/>
          <w:lang w:val="en-AU"/>
        </w:rPr>
        <w:t xml:space="preserve"> areas of safety and quality in health care. Inclusion in this document is not an endorsement or recommendation of any publication or provider.</w:t>
      </w:r>
      <w:r w:rsidR="00594E21" w:rsidRPr="00A45262">
        <w:rPr>
          <w:rFonts w:ascii="Garamond" w:hAnsi="Garamond"/>
          <w:lang w:val="en-AU"/>
        </w:rPr>
        <w:t xml:space="preserve"> </w:t>
      </w:r>
      <w:r w:rsidRPr="00A45262">
        <w:rPr>
          <w:rFonts w:ascii="Garamond" w:hAnsi="Garamond"/>
          <w:lang w:val="en-AU"/>
        </w:rPr>
        <w:t>Access to particular documents may depend on whether they are Open Access or not, and/or your individual or institutional access to subscription sites/services.</w:t>
      </w:r>
      <w:r w:rsidR="00F460A7" w:rsidRPr="00A45262">
        <w:rPr>
          <w:rFonts w:ascii="Garamond" w:hAnsi="Garamond"/>
          <w:lang w:val="en-AU"/>
        </w:rPr>
        <w:t xml:space="preserve"> Material that may require subscription is included as it is considered relevant.</w:t>
      </w:r>
    </w:p>
    <w:p w:rsidR="00B160EF" w:rsidRPr="00A45262" w:rsidRDefault="00B160EF" w:rsidP="00B160EF">
      <w:pPr>
        <w:rPr>
          <w:rFonts w:ascii="Garamond" w:hAnsi="Garamond"/>
          <w:lang w:val="en-AU"/>
        </w:rPr>
      </w:pPr>
    </w:p>
    <w:p w:rsidR="00230D83" w:rsidRPr="00A45262" w:rsidRDefault="00B160EF" w:rsidP="0045757F">
      <w:pPr>
        <w:autoSpaceDE w:val="0"/>
        <w:rPr>
          <w:rFonts w:ascii="Garamond" w:hAnsi="Garamond"/>
          <w:lang w:val="en-AU"/>
        </w:rPr>
      </w:pPr>
      <w:r w:rsidRPr="00A45262">
        <w:rPr>
          <w:rFonts w:ascii="Garamond" w:hAnsi="Garamond"/>
          <w:i/>
          <w:lang w:val="en-AU"/>
        </w:rPr>
        <w:t>On the Radar</w:t>
      </w:r>
      <w:r w:rsidRPr="00A45262">
        <w:rPr>
          <w:rFonts w:ascii="Garamond" w:hAnsi="Garamond"/>
          <w:lang w:val="en-AU"/>
        </w:rPr>
        <w:t xml:space="preserve"> is available </w:t>
      </w:r>
      <w:r w:rsidR="003D1E7A" w:rsidRPr="00A45262">
        <w:rPr>
          <w:rFonts w:ascii="Garamond" w:hAnsi="Garamond"/>
          <w:lang w:val="en-AU"/>
        </w:rPr>
        <w:t xml:space="preserve">online, </w:t>
      </w:r>
      <w:r w:rsidRPr="00A45262">
        <w:rPr>
          <w:rFonts w:ascii="Garamond" w:hAnsi="Garamond"/>
          <w:lang w:val="en-AU"/>
        </w:rPr>
        <w:t xml:space="preserve">via email or as a PDF </w:t>
      </w:r>
      <w:r w:rsidR="006F34BB" w:rsidRPr="00A45262">
        <w:rPr>
          <w:rFonts w:ascii="Garamond" w:hAnsi="Garamond"/>
          <w:lang w:val="en-AU"/>
        </w:rPr>
        <w:t xml:space="preserve">or Word </w:t>
      </w:r>
      <w:r w:rsidRPr="00A45262">
        <w:rPr>
          <w:rFonts w:ascii="Garamond" w:hAnsi="Garamond"/>
          <w:lang w:val="en-AU"/>
        </w:rPr>
        <w:t xml:space="preserve">document from </w:t>
      </w:r>
      <w:hyperlink r:id="rId10" w:history="1">
        <w:r w:rsidR="00230D83" w:rsidRPr="00A45262">
          <w:rPr>
            <w:rStyle w:val="Hyperlink"/>
            <w:rFonts w:ascii="Garamond" w:hAnsi="Garamond"/>
            <w:lang w:val="en-AU"/>
          </w:rPr>
          <w:t>http://www.safetyandquality.gov.au/publications-resources/on-the-radar/</w:t>
        </w:r>
      </w:hyperlink>
    </w:p>
    <w:p w:rsidR="0090536C" w:rsidRPr="00A45262" w:rsidRDefault="0090536C" w:rsidP="0045757F">
      <w:pPr>
        <w:autoSpaceDE w:val="0"/>
        <w:rPr>
          <w:rFonts w:ascii="Garamond" w:hAnsi="Garamond"/>
          <w:lang w:val="en-AU"/>
        </w:rPr>
      </w:pPr>
    </w:p>
    <w:p w:rsidR="00B160EF" w:rsidRPr="00A45262" w:rsidRDefault="00B160EF" w:rsidP="0045757F">
      <w:pPr>
        <w:autoSpaceDE w:val="0"/>
        <w:rPr>
          <w:rFonts w:ascii="Garamond" w:hAnsi="Garamond"/>
          <w:lang w:val="en-AU"/>
        </w:rPr>
      </w:pPr>
      <w:r w:rsidRPr="00A45262">
        <w:rPr>
          <w:rFonts w:ascii="Garamond" w:hAnsi="Garamond"/>
          <w:lang w:val="en-AU"/>
        </w:rPr>
        <w:t xml:space="preserve">If you would like to receive </w:t>
      </w:r>
      <w:r w:rsidRPr="00A45262">
        <w:rPr>
          <w:rFonts w:ascii="Garamond" w:hAnsi="Garamond"/>
          <w:i/>
          <w:lang w:val="en-AU"/>
        </w:rPr>
        <w:t>On the Radar</w:t>
      </w:r>
      <w:r w:rsidRPr="00A45262">
        <w:rPr>
          <w:rFonts w:ascii="Garamond" w:hAnsi="Garamond"/>
          <w:lang w:val="en-AU"/>
        </w:rPr>
        <w:t xml:space="preserve"> via email</w:t>
      </w:r>
      <w:r w:rsidR="003D7B9E" w:rsidRPr="00A45262">
        <w:rPr>
          <w:rFonts w:ascii="Garamond" w:hAnsi="Garamond"/>
          <w:lang w:val="en-AU"/>
        </w:rPr>
        <w:t>, you can</w:t>
      </w:r>
      <w:r w:rsidR="00F24F60" w:rsidRPr="00A45262">
        <w:rPr>
          <w:rFonts w:ascii="Garamond" w:hAnsi="Garamond"/>
          <w:lang w:val="en-AU"/>
        </w:rPr>
        <w:t xml:space="preserve"> subscribe on our website </w:t>
      </w:r>
      <w:hyperlink r:id="rId11" w:history="1">
        <w:r w:rsidR="00F24F60" w:rsidRPr="00A45262">
          <w:rPr>
            <w:rStyle w:val="Hyperlink"/>
            <w:rFonts w:ascii="Garamond" w:hAnsi="Garamond"/>
            <w:lang w:val="en-AU"/>
          </w:rPr>
          <w:t>http://www.safetyandquality.gov.au/</w:t>
        </w:r>
      </w:hyperlink>
      <w:r w:rsidR="003D7B9E" w:rsidRPr="00A45262">
        <w:rPr>
          <w:rFonts w:ascii="Garamond" w:hAnsi="Garamond"/>
          <w:lang w:val="en-AU"/>
        </w:rPr>
        <w:t xml:space="preserve"> or by emailing us at </w:t>
      </w:r>
      <w:r w:rsidR="003D7B9E" w:rsidRPr="00A45262">
        <w:rPr>
          <w:rFonts w:ascii="Garamond" w:hAnsi="Garamond" w:cs="ZWAdobeF"/>
          <w:sz w:val="2"/>
          <w:szCs w:val="2"/>
          <w:lang w:val="en-AU"/>
        </w:rPr>
        <w:t>H</w:t>
      </w:r>
      <w:hyperlink r:id="rId12" w:history="1">
        <w:r w:rsidR="003D7B9E" w:rsidRPr="00A45262">
          <w:rPr>
            <w:rFonts w:ascii="Garamond" w:hAnsi="Garamond" w:cs="ZWAdobeF"/>
            <w:sz w:val="2"/>
            <w:szCs w:val="2"/>
            <w:lang w:val="en-AU"/>
          </w:rPr>
          <w:t>U</w:t>
        </w:r>
        <w:r w:rsidR="003D7B9E" w:rsidRPr="00A45262">
          <w:rPr>
            <w:rStyle w:val="Hyperlink"/>
            <w:rFonts w:ascii="Garamond" w:hAnsi="Garamond"/>
            <w:lang w:val="en-AU"/>
          </w:rPr>
          <w:t>mail@safetyandquality.gov.au</w:t>
        </w:r>
        <w:r w:rsidR="003D7B9E" w:rsidRPr="00A45262">
          <w:rPr>
            <w:rStyle w:val="Hyperlink"/>
            <w:rFonts w:ascii="Garamond" w:hAnsi="Garamond" w:cs="ZWAdobeF"/>
            <w:color w:val="auto"/>
            <w:sz w:val="2"/>
            <w:szCs w:val="2"/>
            <w:u w:val="none"/>
            <w:lang w:val="en-AU"/>
          </w:rPr>
          <w:t>U</w:t>
        </w:r>
      </w:hyperlink>
      <w:r w:rsidR="003D7B9E" w:rsidRPr="00A45262">
        <w:rPr>
          <w:rFonts w:ascii="Garamond" w:hAnsi="Garamond"/>
          <w:lang w:val="en-AU"/>
        </w:rPr>
        <w:t xml:space="preserve">. </w:t>
      </w:r>
      <w:r w:rsidR="00E51D23" w:rsidRPr="00A45262">
        <w:rPr>
          <w:rFonts w:ascii="Garamond" w:hAnsi="Garamond"/>
          <w:lang w:val="en-AU"/>
        </w:rPr>
        <w:br/>
      </w:r>
      <w:r w:rsidR="003D7B9E" w:rsidRPr="00A45262">
        <w:rPr>
          <w:rFonts w:ascii="Garamond" w:hAnsi="Garamond"/>
          <w:lang w:val="en-AU"/>
        </w:rPr>
        <w:t xml:space="preserve">You can also send feedback and comments to </w:t>
      </w:r>
      <w:r w:rsidR="003D7B9E" w:rsidRPr="00A45262">
        <w:rPr>
          <w:rFonts w:ascii="Garamond" w:hAnsi="Garamond" w:cs="ZWAdobeF"/>
          <w:sz w:val="2"/>
          <w:szCs w:val="2"/>
          <w:lang w:val="en-AU"/>
        </w:rPr>
        <w:t>H</w:t>
      </w:r>
      <w:hyperlink r:id="rId13" w:history="1">
        <w:r w:rsidR="003D7B9E" w:rsidRPr="00A45262">
          <w:rPr>
            <w:rFonts w:ascii="Garamond" w:hAnsi="Garamond" w:cs="ZWAdobeF"/>
            <w:sz w:val="2"/>
            <w:szCs w:val="2"/>
            <w:lang w:val="en-AU"/>
          </w:rPr>
          <w:t>U</w:t>
        </w:r>
        <w:r w:rsidR="003D7B9E" w:rsidRPr="00A45262">
          <w:rPr>
            <w:rStyle w:val="Hyperlink"/>
            <w:rFonts w:ascii="Garamond" w:hAnsi="Garamond"/>
            <w:lang w:val="en-AU"/>
          </w:rPr>
          <w:t>mail@safetyandquality.gov.au</w:t>
        </w:r>
        <w:r w:rsidR="003D7B9E" w:rsidRPr="00A45262">
          <w:rPr>
            <w:rStyle w:val="Hyperlink"/>
            <w:rFonts w:ascii="Garamond" w:hAnsi="Garamond" w:cs="ZWAdobeF"/>
            <w:color w:val="auto"/>
            <w:sz w:val="2"/>
            <w:szCs w:val="2"/>
            <w:u w:val="none"/>
            <w:lang w:val="en-AU"/>
          </w:rPr>
          <w:t>U</w:t>
        </w:r>
      </w:hyperlink>
      <w:r w:rsidR="003D7B9E" w:rsidRPr="00A45262">
        <w:rPr>
          <w:rFonts w:ascii="Garamond" w:hAnsi="Garamond"/>
          <w:lang w:val="en-AU"/>
        </w:rPr>
        <w:t>.</w:t>
      </w:r>
    </w:p>
    <w:p w:rsidR="00B160EF" w:rsidRPr="00A45262" w:rsidRDefault="00B160EF" w:rsidP="00837FC4">
      <w:pPr>
        <w:tabs>
          <w:tab w:val="left" w:pos="7773"/>
        </w:tabs>
        <w:rPr>
          <w:rFonts w:ascii="Garamond" w:hAnsi="Garamond"/>
          <w:lang w:val="en-AU"/>
        </w:rPr>
      </w:pPr>
    </w:p>
    <w:p w:rsidR="00837FC4" w:rsidRPr="00A45262" w:rsidRDefault="00B160EF" w:rsidP="004554DB">
      <w:pPr>
        <w:autoSpaceDE w:val="0"/>
        <w:rPr>
          <w:rFonts w:ascii="Garamond" w:hAnsi="Garamond"/>
          <w:lang w:val="en-AU"/>
        </w:rPr>
      </w:pPr>
      <w:bookmarkStart w:id="0" w:name="OLE_LINK1"/>
      <w:r w:rsidRPr="00A45262">
        <w:rPr>
          <w:rFonts w:ascii="Garamond" w:hAnsi="Garamond"/>
          <w:lang w:val="en-AU"/>
        </w:rPr>
        <w:t xml:space="preserve">For information about the Commission and its programs and publications, please visit </w:t>
      </w:r>
      <w:hyperlink r:id="rId14" w:history="1">
        <w:r w:rsidR="00837FC4" w:rsidRPr="00A45262">
          <w:rPr>
            <w:rStyle w:val="Hyperlink"/>
            <w:rFonts w:ascii="Garamond" w:hAnsi="Garamond"/>
            <w:lang w:val="en-AU"/>
          </w:rPr>
          <w:t>http://www.safetyandquality.gov.au</w:t>
        </w:r>
      </w:hyperlink>
    </w:p>
    <w:p w:rsidR="0054703F" w:rsidRPr="00A45262" w:rsidRDefault="004554DB" w:rsidP="004554DB">
      <w:pPr>
        <w:autoSpaceDE w:val="0"/>
        <w:rPr>
          <w:rFonts w:ascii="Garamond" w:hAnsi="Garamond"/>
          <w:lang w:val="en-AU"/>
        </w:rPr>
      </w:pPr>
      <w:r w:rsidRPr="00A45262">
        <w:rPr>
          <w:rFonts w:ascii="Garamond" w:hAnsi="Garamond"/>
          <w:lang w:val="en-AU"/>
        </w:rPr>
        <w:t>You can also follow us on Twitter @ACSQHC.</w:t>
      </w:r>
    </w:p>
    <w:p w:rsidR="00A12DB6" w:rsidRPr="00A45262" w:rsidRDefault="00A12DB6" w:rsidP="00210235">
      <w:pPr>
        <w:keepNext/>
        <w:pBdr>
          <w:top w:val="single" w:sz="4" w:space="1" w:color="auto"/>
        </w:pBdr>
        <w:rPr>
          <w:rFonts w:ascii="Garamond" w:hAnsi="Garamond"/>
          <w:b/>
          <w:lang w:val="en-AU"/>
        </w:rPr>
      </w:pPr>
    </w:p>
    <w:p w:rsidR="00210235" w:rsidRPr="00A45262" w:rsidRDefault="00210235" w:rsidP="00210235">
      <w:pPr>
        <w:keepNext/>
        <w:pBdr>
          <w:top w:val="single" w:sz="4" w:space="1" w:color="auto"/>
        </w:pBdr>
        <w:rPr>
          <w:rFonts w:ascii="Garamond" w:hAnsi="Garamond"/>
          <w:b/>
          <w:lang w:val="en-AU"/>
        </w:rPr>
      </w:pPr>
      <w:r w:rsidRPr="00A45262">
        <w:rPr>
          <w:rFonts w:ascii="Garamond" w:hAnsi="Garamond"/>
          <w:b/>
          <w:lang w:val="en-AU"/>
        </w:rPr>
        <w:t>On the Radar</w:t>
      </w:r>
    </w:p>
    <w:p w:rsidR="00340157" w:rsidRPr="00A45262" w:rsidRDefault="00340157" w:rsidP="00210235">
      <w:pPr>
        <w:keepNext/>
        <w:pBdr>
          <w:top w:val="single" w:sz="4" w:space="1" w:color="auto"/>
        </w:pBdr>
        <w:rPr>
          <w:rFonts w:ascii="Garamond" w:hAnsi="Garamond"/>
          <w:bCs/>
          <w:lang w:val="en-AU"/>
        </w:rPr>
      </w:pPr>
      <w:r w:rsidRPr="00A45262">
        <w:rPr>
          <w:rFonts w:ascii="Garamond" w:hAnsi="Garamond"/>
          <w:bCs/>
          <w:lang w:val="en-AU"/>
        </w:rPr>
        <w:t xml:space="preserve">Editor: </w:t>
      </w:r>
      <w:r w:rsidR="00C8085B" w:rsidRPr="00A45262">
        <w:rPr>
          <w:rFonts w:ascii="Garamond" w:hAnsi="Garamond"/>
          <w:bCs/>
          <w:lang w:val="en-AU"/>
        </w:rPr>
        <w:t xml:space="preserve">Dr </w:t>
      </w:r>
      <w:r w:rsidRPr="00A45262">
        <w:rPr>
          <w:rFonts w:ascii="Garamond" w:hAnsi="Garamond"/>
          <w:bCs/>
          <w:lang w:val="en-AU"/>
        </w:rPr>
        <w:t xml:space="preserve">Niall Johnson </w:t>
      </w:r>
      <w:hyperlink r:id="rId15" w:history="1">
        <w:r w:rsidRPr="00A45262">
          <w:rPr>
            <w:rStyle w:val="Hyperlink"/>
            <w:rFonts w:ascii="Garamond" w:hAnsi="Garamond"/>
            <w:bCs/>
            <w:lang w:val="en-AU"/>
          </w:rPr>
          <w:t>niall.johnson@safetyandquality.gov.au</w:t>
        </w:r>
      </w:hyperlink>
    </w:p>
    <w:p w:rsidR="009A35BE" w:rsidRPr="00A45262" w:rsidRDefault="00210235" w:rsidP="00A8296D">
      <w:pPr>
        <w:keepNext/>
        <w:pBdr>
          <w:top w:val="single" w:sz="4" w:space="1" w:color="auto"/>
        </w:pBdr>
        <w:rPr>
          <w:rFonts w:ascii="Garamond" w:hAnsi="Garamond"/>
          <w:shd w:val="clear" w:color="auto" w:fill="FFFFFF"/>
          <w:lang w:val="en-AU"/>
        </w:rPr>
      </w:pPr>
      <w:r w:rsidRPr="00A45262">
        <w:rPr>
          <w:rFonts w:ascii="Garamond" w:hAnsi="Garamond"/>
          <w:bCs/>
          <w:lang w:val="en-AU"/>
        </w:rPr>
        <w:t xml:space="preserve">Contributors: </w:t>
      </w:r>
      <w:r w:rsidR="0056339A" w:rsidRPr="00A45262">
        <w:rPr>
          <w:rFonts w:ascii="Garamond" w:hAnsi="Garamond"/>
          <w:bCs/>
          <w:lang w:val="en-AU"/>
        </w:rPr>
        <w:t>Niall Johnson</w:t>
      </w:r>
      <w:bookmarkEnd w:id="0"/>
      <w:r w:rsidR="00E03382">
        <w:rPr>
          <w:rFonts w:ascii="Garamond" w:hAnsi="Garamond"/>
          <w:bCs/>
          <w:lang w:val="en-AU"/>
        </w:rPr>
        <w:t>, Lucia Tapsall</w:t>
      </w:r>
      <w:r w:rsidR="008218A3">
        <w:rPr>
          <w:rFonts w:ascii="Garamond" w:hAnsi="Garamond"/>
          <w:bCs/>
          <w:lang w:val="en-AU"/>
        </w:rPr>
        <w:t>, Naomi Poole</w:t>
      </w:r>
    </w:p>
    <w:p w:rsidR="0059425E" w:rsidRPr="00A45262" w:rsidRDefault="0059425E" w:rsidP="00691DE3">
      <w:pPr>
        <w:keepLines/>
        <w:autoSpaceDE w:val="0"/>
        <w:autoSpaceDN w:val="0"/>
        <w:adjustRightInd w:val="0"/>
        <w:rPr>
          <w:rFonts w:ascii="Garamond" w:hAnsi="Garamond"/>
          <w:lang w:val="en-AU"/>
        </w:rPr>
      </w:pPr>
    </w:p>
    <w:p w:rsidR="00DE7C48" w:rsidRDefault="00DE7C48" w:rsidP="00691DE3">
      <w:pPr>
        <w:keepLines/>
        <w:autoSpaceDE w:val="0"/>
        <w:autoSpaceDN w:val="0"/>
        <w:adjustRightInd w:val="0"/>
        <w:rPr>
          <w:rFonts w:ascii="Garamond" w:hAnsi="Garamond"/>
          <w:b/>
          <w:lang w:val="en-AU"/>
        </w:rPr>
      </w:pPr>
      <w:r>
        <w:rPr>
          <w:rFonts w:ascii="Garamond" w:hAnsi="Garamond"/>
          <w:b/>
          <w:lang w:val="en-AU"/>
        </w:rPr>
        <w:t>Reports</w:t>
      </w:r>
    </w:p>
    <w:p w:rsidR="00DE7C48" w:rsidRDefault="00DE7C48" w:rsidP="00C400E8">
      <w:pPr>
        <w:rPr>
          <w:rFonts w:ascii="Garamond" w:hAnsi="Garamond"/>
          <w:lang w:val="en-AU"/>
        </w:rPr>
      </w:pPr>
    </w:p>
    <w:p w:rsidR="0064598B" w:rsidRPr="007E2101" w:rsidRDefault="0064598B" w:rsidP="0064598B">
      <w:pPr>
        <w:keepNext/>
        <w:rPr>
          <w:rFonts w:ascii="Garamond" w:hAnsi="Garamond"/>
          <w:i/>
          <w:lang w:val="en-AU"/>
        </w:rPr>
      </w:pPr>
      <w:r w:rsidRPr="007E2101">
        <w:rPr>
          <w:rFonts w:ascii="Garamond" w:hAnsi="Garamond"/>
          <w:i/>
          <w:lang w:val="en-AU"/>
        </w:rPr>
        <w:t>Unnecessary Care in Canada</w:t>
      </w:r>
    </w:p>
    <w:p w:rsidR="0064598B" w:rsidRDefault="0064598B" w:rsidP="0064598B">
      <w:pPr>
        <w:keepNext/>
        <w:rPr>
          <w:rFonts w:ascii="Garamond" w:hAnsi="Garamond"/>
          <w:lang w:val="en-AU"/>
        </w:rPr>
      </w:pPr>
      <w:r w:rsidRPr="00406B9D">
        <w:rPr>
          <w:rFonts w:ascii="Garamond" w:hAnsi="Garamond"/>
          <w:lang w:val="en-AU"/>
        </w:rPr>
        <w:t>Canadian Institute for Health Information</w:t>
      </w:r>
    </w:p>
    <w:p w:rsidR="0064598B" w:rsidRPr="00A45262" w:rsidRDefault="0064598B" w:rsidP="0064598B">
      <w:pPr>
        <w:keepNext/>
        <w:rPr>
          <w:rFonts w:ascii="Garamond" w:hAnsi="Garamond"/>
          <w:lang w:val="en-AU"/>
        </w:rPr>
      </w:pPr>
      <w:r w:rsidRPr="00406B9D">
        <w:rPr>
          <w:rFonts w:ascii="Garamond" w:hAnsi="Garamond"/>
          <w:lang w:val="en-AU"/>
        </w:rPr>
        <w:t>Ottawa, ON: CIHI; 2017. P. 77.</w:t>
      </w:r>
    </w:p>
    <w:tbl>
      <w:tblPr>
        <w:tblStyle w:val="TableGrid"/>
        <w:tblW w:w="0" w:type="auto"/>
        <w:tblInd w:w="288" w:type="dxa"/>
        <w:tblLayout w:type="fixed"/>
        <w:tblLook w:val="01E0" w:firstRow="1" w:lastRow="1" w:firstColumn="1" w:lastColumn="1" w:noHBand="0" w:noVBand="0"/>
      </w:tblPr>
      <w:tblGrid>
        <w:gridCol w:w="1080"/>
        <w:gridCol w:w="8280"/>
      </w:tblGrid>
      <w:tr w:rsidR="0064598B" w:rsidRPr="00A45262" w:rsidTr="0034389C">
        <w:tc>
          <w:tcPr>
            <w:tcW w:w="1080" w:type="dxa"/>
            <w:tcBorders>
              <w:top w:val="single" w:sz="4" w:space="0" w:color="auto"/>
              <w:left w:val="single" w:sz="4" w:space="0" w:color="auto"/>
              <w:bottom w:val="single" w:sz="4" w:space="0" w:color="auto"/>
              <w:right w:val="single" w:sz="4" w:space="0" w:color="auto"/>
            </w:tcBorders>
            <w:vAlign w:val="center"/>
          </w:tcPr>
          <w:p w:rsidR="0064598B" w:rsidRPr="00A45262" w:rsidRDefault="0064598B" w:rsidP="0034389C">
            <w:pPr>
              <w:rPr>
                <w:rStyle w:val="Hyperlink"/>
                <w:rFonts w:ascii="Garamond" w:hAnsi="Garamond"/>
                <w:lang w:val="en-AU"/>
              </w:rPr>
            </w:pPr>
            <w:r>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64598B" w:rsidRPr="00A45262" w:rsidRDefault="006F2ECF" w:rsidP="0034389C">
            <w:pPr>
              <w:rPr>
                <w:rStyle w:val="Hyperlink"/>
                <w:rFonts w:ascii="Garamond" w:hAnsi="Garamond"/>
                <w:color w:val="auto"/>
                <w:u w:val="none"/>
                <w:lang w:val="en-AU"/>
              </w:rPr>
            </w:pPr>
            <w:hyperlink r:id="rId16" w:history="1">
              <w:r w:rsidR="0064598B" w:rsidRPr="00EB5D7A">
                <w:rPr>
                  <w:rStyle w:val="Hyperlink"/>
                  <w:rFonts w:ascii="Garamond" w:hAnsi="Garamond"/>
                  <w:lang w:val="en-AU"/>
                </w:rPr>
                <w:t>https://www.cihi.ca/en/unnecessary-care-in-canada</w:t>
              </w:r>
            </w:hyperlink>
          </w:p>
        </w:tc>
      </w:tr>
      <w:tr w:rsidR="0064598B" w:rsidRPr="00A45262" w:rsidTr="0034389C">
        <w:tc>
          <w:tcPr>
            <w:tcW w:w="1080" w:type="dxa"/>
            <w:tcBorders>
              <w:top w:val="single" w:sz="4" w:space="0" w:color="auto"/>
              <w:left w:val="single" w:sz="4" w:space="0" w:color="auto"/>
              <w:bottom w:val="single" w:sz="4" w:space="0" w:color="auto"/>
              <w:right w:val="single" w:sz="4" w:space="0" w:color="auto"/>
            </w:tcBorders>
            <w:vAlign w:val="center"/>
          </w:tcPr>
          <w:p w:rsidR="0064598B" w:rsidRPr="00A45262" w:rsidRDefault="0064598B" w:rsidP="0034389C">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64598B" w:rsidRDefault="0064598B" w:rsidP="0034389C">
            <w:pPr>
              <w:rPr>
                <w:rFonts w:ascii="Garamond" w:hAnsi="Garamond"/>
                <w:lang w:val="en-AU"/>
              </w:rPr>
            </w:pPr>
            <w:r>
              <w:rPr>
                <w:rFonts w:ascii="Garamond" w:hAnsi="Garamond"/>
                <w:lang w:val="en-AU"/>
              </w:rPr>
              <w:t>A number of initiatives to reduce low value, unnecessary or inappropriate have been undertaken recently, including Choosing Wisely. This report r</w:t>
            </w:r>
            <w:r w:rsidRPr="00406B9D">
              <w:rPr>
                <w:rFonts w:ascii="Garamond" w:hAnsi="Garamond"/>
                <w:lang w:val="en-AU"/>
              </w:rPr>
              <w:t>eleased by the Canadian Institute for Health Information (CIHI) and Choosing Wisely Canada, uses data to measure the extent of unnecessary care associated with 8 tests and procedures that span the health system. Choosing Wisely Canada</w:t>
            </w:r>
            <w:r>
              <w:rPr>
                <w:rFonts w:ascii="Garamond" w:hAnsi="Garamond"/>
                <w:lang w:val="en-AU"/>
              </w:rPr>
              <w:t xml:space="preserve"> — as with all other Choosing Wisely programs around the world, including Australia — </w:t>
            </w:r>
            <w:r w:rsidRPr="00406B9D">
              <w:rPr>
                <w:rFonts w:ascii="Garamond" w:hAnsi="Garamond"/>
                <w:lang w:val="en-AU"/>
              </w:rPr>
              <w:t>is a national, clinician-led campaign that partners with national clinician specialty societies to develop evidence-based recommendations about tests, treatments and procedures that are unnecessary and offer no value to patients.</w:t>
            </w:r>
          </w:p>
          <w:p w:rsidR="0064598B" w:rsidRDefault="0064598B" w:rsidP="0034389C">
            <w:pPr>
              <w:rPr>
                <w:rFonts w:ascii="Garamond" w:hAnsi="Garamond"/>
                <w:lang w:val="en-AU"/>
              </w:rPr>
            </w:pPr>
            <w:r>
              <w:rPr>
                <w:rFonts w:ascii="Garamond" w:hAnsi="Garamond"/>
                <w:lang w:val="en-AU"/>
              </w:rPr>
              <w:t xml:space="preserve">This report details the extent of some ‘unnecessary’ care will also reporting on some </w:t>
            </w:r>
            <w:r w:rsidRPr="00406B9D">
              <w:rPr>
                <w:rFonts w:ascii="Garamond" w:hAnsi="Garamond"/>
                <w:lang w:val="en-AU"/>
              </w:rPr>
              <w:t>success stories of using the recommendations to identify and reduce unnecessary care</w:t>
            </w:r>
            <w:r>
              <w:rPr>
                <w:rFonts w:ascii="Garamond" w:hAnsi="Garamond"/>
                <w:lang w:val="en-AU"/>
              </w:rPr>
              <w:t xml:space="preserve"> in Canada</w:t>
            </w:r>
            <w:r w:rsidRPr="00406B9D">
              <w:rPr>
                <w:rFonts w:ascii="Garamond" w:hAnsi="Garamond"/>
                <w:lang w:val="en-AU"/>
              </w:rPr>
              <w:t>.</w:t>
            </w:r>
            <w:r>
              <w:t xml:space="preserve"> </w:t>
            </w:r>
            <w:r w:rsidRPr="00C65425">
              <w:rPr>
                <w:rFonts w:ascii="Garamond" w:hAnsi="Garamond"/>
                <w:lang w:val="en-AU"/>
              </w:rPr>
              <w:t xml:space="preserve">The report found that </w:t>
            </w:r>
            <w:r w:rsidRPr="00C65425">
              <w:rPr>
                <w:rFonts w:ascii="Garamond" w:hAnsi="Garamond"/>
                <w:b/>
                <w:lang w:val="en-AU"/>
              </w:rPr>
              <w:t>up to 30%</w:t>
            </w:r>
            <w:r w:rsidRPr="00C65425">
              <w:rPr>
                <w:rFonts w:ascii="Garamond" w:hAnsi="Garamond"/>
                <w:lang w:val="en-AU"/>
              </w:rPr>
              <w:t xml:space="preserve"> of the tests, </w:t>
            </w:r>
            <w:r w:rsidR="0079635A" w:rsidRPr="00C65425">
              <w:rPr>
                <w:rFonts w:ascii="Garamond" w:hAnsi="Garamond"/>
                <w:lang w:val="en-AU"/>
              </w:rPr>
              <w:t>treatments and</w:t>
            </w:r>
            <w:r w:rsidRPr="00C65425">
              <w:rPr>
                <w:rFonts w:ascii="Garamond" w:hAnsi="Garamond"/>
                <w:lang w:val="en-AU"/>
              </w:rPr>
              <w:t xml:space="preserve"> procedures associated</w:t>
            </w:r>
            <w:r>
              <w:rPr>
                <w:rFonts w:ascii="Garamond" w:hAnsi="Garamond"/>
                <w:lang w:val="en-AU"/>
              </w:rPr>
              <w:t xml:space="preserve"> </w:t>
            </w:r>
            <w:r w:rsidRPr="00C65425">
              <w:rPr>
                <w:rFonts w:ascii="Garamond" w:hAnsi="Garamond"/>
                <w:lang w:val="en-AU"/>
              </w:rPr>
              <w:t>with the 8 selected C</w:t>
            </w:r>
            <w:r>
              <w:rPr>
                <w:rFonts w:ascii="Garamond" w:hAnsi="Garamond"/>
                <w:lang w:val="en-AU"/>
              </w:rPr>
              <w:t xml:space="preserve">hoosing </w:t>
            </w:r>
            <w:r w:rsidRPr="00C65425">
              <w:rPr>
                <w:rFonts w:ascii="Garamond" w:hAnsi="Garamond"/>
                <w:lang w:val="en-AU"/>
              </w:rPr>
              <w:t>W</w:t>
            </w:r>
            <w:r>
              <w:rPr>
                <w:rFonts w:ascii="Garamond" w:hAnsi="Garamond"/>
                <w:lang w:val="en-AU"/>
              </w:rPr>
              <w:t xml:space="preserve">isely </w:t>
            </w:r>
            <w:r w:rsidRPr="00C65425">
              <w:rPr>
                <w:rFonts w:ascii="Garamond" w:hAnsi="Garamond"/>
                <w:lang w:val="en-AU"/>
              </w:rPr>
              <w:t>C</w:t>
            </w:r>
            <w:r>
              <w:rPr>
                <w:rFonts w:ascii="Garamond" w:hAnsi="Garamond"/>
                <w:lang w:val="en-AU"/>
              </w:rPr>
              <w:t xml:space="preserve">anada </w:t>
            </w:r>
            <w:r w:rsidRPr="00C65425">
              <w:rPr>
                <w:rFonts w:ascii="Garamond" w:hAnsi="Garamond"/>
                <w:lang w:val="en-AU"/>
              </w:rPr>
              <w:t>recommendations are</w:t>
            </w:r>
            <w:r>
              <w:rPr>
                <w:rFonts w:ascii="Garamond" w:hAnsi="Garamond"/>
                <w:lang w:val="en-AU"/>
              </w:rPr>
              <w:t xml:space="preserve"> </w:t>
            </w:r>
            <w:r w:rsidRPr="00C65425">
              <w:rPr>
                <w:rFonts w:ascii="Garamond" w:hAnsi="Garamond"/>
                <w:b/>
                <w:lang w:val="en-AU"/>
              </w:rPr>
              <w:t>potentially unnecessary</w:t>
            </w:r>
            <w:r>
              <w:rPr>
                <w:rFonts w:ascii="Garamond" w:hAnsi="Garamond"/>
                <w:b/>
                <w:lang w:val="en-AU"/>
              </w:rPr>
              <w:t xml:space="preserve"> </w:t>
            </w:r>
            <w:r w:rsidRPr="00C65425">
              <w:rPr>
                <w:rFonts w:ascii="Garamond" w:hAnsi="Garamond"/>
                <w:lang w:val="en-AU"/>
              </w:rPr>
              <w:t>and that</w:t>
            </w:r>
            <w:r>
              <w:rPr>
                <w:rFonts w:ascii="Garamond" w:hAnsi="Garamond"/>
                <w:b/>
                <w:lang w:val="en-AU"/>
              </w:rPr>
              <w:t xml:space="preserve"> </w:t>
            </w:r>
            <w:r w:rsidRPr="00C65425">
              <w:rPr>
                <w:rFonts w:ascii="Garamond" w:hAnsi="Garamond"/>
                <w:b/>
                <w:lang w:val="en-AU"/>
              </w:rPr>
              <w:t>substantial variation</w:t>
            </w:r>
            <w:r w:rsidRPr="00C65425">
              <w:rPr>
                <w:rFonts w:ascii="Garamond" w:hAnsi="Garamond"/>
                <w:lang w:val="en-AU"/>
              </w:rPr>
              <w:t xml:space="preserve"> exists among</w:t>
            </w:r>
            <w:r>
              <w:rPr>
                <w:rFonts w:ascii="Garamond" w:hAnsi="Garamond"/>
                <w:lang w:val="en-AU"/>
              </w:rPr>
              <w:t xml:space="preserve"> </w:t>
            </w:r>
            <w:r w:rsidRPr="00C65425">
              <w:rPr>
                <w:rFonts w:ascii="Garamond" w:hAnsi="Garamond"/>
                <w:lang w:val="en-AU"/>
              </w:rPr>
              <w:t>regions and facilities in terms of</w:t>
            </w:r>
            <w:r>
              <w:rPr>
                <w:rFonts w:ascii="Garamond" w:hAnsi="Garamond"/>
                <w:lang w:val="en-AU"/>
              </w:rPr>
              <w:t xml:space="preserve"> </w:t>
            </w:r>
            <w:r w:rsidRPr="00C65425">
              <w:rPr>
                <w:rFonts w:ascii="Garamond" w:hAnsi="Garamond"/>
                <w:lang w:val="en-AU"/>
              </w:rPr>
              <w:t>the number of unnecessary tests</w:t>
            </w:r>
            <w:r>
              <w:rPr>
                <w:rFonts w:ascii="Garamond" w:hAnsi="Garamond"/>
                <w:lang w:val="en-AU"/>
              </w:rPr>
              <w:t xml:space="preserve"> </w:t>
            </w:r>
            <w:r w:rsidRPr="00C65425">
              <w:rPr>
                <w:rFonts w:ascii="Garamond" w:hAnsi="Garamond"/>
                <w:lang w:val="en-AU"/>
              </w:rPr>
              <w:t>and procedures performed.</w:t>
            </w:r>
            <w:r>
              <w:rPr>
                <w:rFonts w:ascii="Garamond" w:hAnsi="Garamond"/>
                <w:lang w:val="en-AU"/>
              </w:rPr>
              <w:t xml:space="preserve"> </w:t>
            </w:r>
            <w:r>
              <w:rPr>
                <w:rFonts w:ascii="Garamond" w:hAnsi="Garamond"/>
                <w:lang w:val="en-AU"/>
              </w:rPr>
              <w:lastRenderedPageBreak/>
              <w:t>Among the report’s messages are:</w:t>
            </w:r>
          </w:p>
          <w:p w:rsidR="0064598B" w:rsidRDefault="0064598B" w:rsidP="0034389C">
            <w:pPr>
              <w:pStyle w:val="ListParagraph"/>
              <w:numPr>
                <w:ilvl w:val="0"/>
                <w:numId w:val="27"/>
              </w:numPr>
              <w:rPr>
                <w:rFonts w:ascii="Garamond" w:hAnsi="Garamond"/>
                <w:lang w:val="en-AU"/>
              </w:rPr>
            </w:pPr>
            <w:r w:rsidRPr="00C65425">
              <w:rPr>
                <w:rFonts w:ascii="Garamond" w:hAnsi="Garamond"/>
                <w:lang w:val="en-AU"/>
              </w:rPr>
              <w:t xml:space="preserve">Many Canadians experience care that has been identified as potentially unnecessary. </w:t>
            </w:r>
            <w:r w:rsidRPr="00C65425">
              <w:rPr>
                <w:rFonts w:ascii="Garamond" w:hAnsi="Garamond"/>
                <w:b/>
                <w:lang w:val="en-AU"/>
              </w:rPr>
              <w:t>Unnecessary care does not improve outcomes, may be harmful to patients and creates additional costs for the system</w:t>
            </w:r>
            <w:r w:rsidRPr="00C65425">
              <w:rPr>
                <w:rFonts w:ascii="Garamond" w:hAnsi="Garamond"/>
                <w:lang w:val="en-AU"/>
              </w:rPr>
              <w:t>.</w:t>
            </w:r>
          </w:p>
          <w:p w:rsidR="0064598B" w:rsidRPr="00C65425" w:rsidRDefault="0064598B" w:rsidP="0034389C">
            <w:pPr>
              <w:pStyle w:val="ListParagraph"/>
              <w:numPr>
                <w:ilvl w:val="0"/>
                <w:numId w:val="27"/>
              </w:numPr>
              <w:rPr>
                <w:rFonts w:ascii="Garamond" w:hAnsi="Garamond"/>
                <w:lang w:val="en-AU"/>
              </w:rPr>
            </w:pPr>
            <w:r w:rsidRPr="00C65425">
              <w:rPr>
                <w:rFonts w:ascii="Garamond" w:hAnsi="Garamond"/>
                <w:lang w:val="en-AU"/>
              </w:rPr>
              <w:t>Organization-wide efforts to reduce unnecessary care are needed. Decision support tools to avoid low-value care at the facility level can lead to improvement.</w:t>
            </w:r>
          </w:p>
          <w:p w:rsidR="0064598B" w:rsidRDefault="0064598B" w:rsidP="0034389C">
            <w:pPr>
              <w:pStyle w:val="ListParagraph"/>
              <w:numPr>
                <w:ilvl w:val="0"/>
                <w:numId w:val="27"/>
              </w:numPr>
              <w:rPr>
                <w:rFonts w:ascii="Garamond" w:hAnsi="Garamond"/>
                <w:lang w:val="en-AU"/>
              </w:rPr>
            </w:pPr>
            <w:r w:rsidRPr="00C65425">
              <w:rPr>
                <w:rFonts w:ascii="Garamond" w:hAnsi="Garamond"/>
                <w:lang w:val="en-AU"/>
              </w:rPr>
              <w:t>Alternatives to treatments, tests or procedures need to be considered — from assessment tools</w:t>
            </w:r>
            <w:r>
              <w:rPr>
                <w:rFonts w:ascii="Garamond" w:hAnsi="Garamond"/>
                <w:lang w:val="en-AU"/>
              </w:rPr>
              <w:t xml:space="preserve"> </w:t>
            </w:r>
            <w:r w:rsidRPr="00C65425">
              <w:rPr>
                <w:rFonts w:ascii="Garamond" w:hAnsi="Garamond"/>
                <w:lang w:val="en-AU"/>
              </w:rPr>
              <w:t>to pharmaceuticals.</w:t>
            </w:r>
          </w:p>
          <w:p w:rsidR="0064598B" w:rsidRPr="00C65425" w:rsidRDefault="0064598B" w:rsidP="0034389C">
            <w:pPr>
              <w:pStyle w:val="ListParagraph"/>
              <w:numPr>
                <w:ilvl w:val="0"/>
                <w:numId w:val="27"/>
              </w:numPr>
              <w:rPr>
                <w:rFonts w:ascii="Garamond" w:hAnsi="Garamond"/>
                <w:lang w:val="en-AU"/>
              </w:rPr>
            </w:pPr>
            <w:r w:rsidRPr="00C65425">
              <w:rPr>
                <w:rFonts w:ascii="Garamond" w:hAnsi="Garamond"/>
                <w:lang w:val="en-AU"/>
              </w:rPr>
              <w:t>Clinicians may be influenced by access to resources, their training,</w:t>
            </w:r>
            <w:r>
              <w:rPr>
                <w:rFonts w:ascii="Garamond" w:hAnsi="Garamond"/>
                <w:lang w:val="en-AU"/>
              </w:rPr>
              <w:t xml:space="preserve"> </w:t>
            </w:r>
            <w:r w:rsidRPr="00C65425">
              <w:rPr>
                <w:rFonts w:ascii="Garamond" w:hAnsi="Garamond"/>
                <w:lang w:val="en-AU"/>
              </w:rPr>
              <w:t>peer culture and patient expectations.</w:t>
            </w:r>
          </w:p>
          <w:p w:rsidR="0064598B" w:rsidRPr="00C65425" w:rsidRDefault="0064598B" w:rsidP="0034389C">
            <w:pPr>
              <w:pStyle w:val="ListParagraph"/>
              <w:numPr>
                <w:ilvl w:val="0"/>
                <w:numId w:val="27"/>
              </w:numPr>
              <w:rPr>
                <w:rFonts w:ascii="Garamond" w:hAnsi="Garamond"/>
                <w:lang w:val="en-AU"/>
              </w:rPr>
            </w:pPr>
            <w:r w:rsidRPr="00C65425">
              <w:rPr>
                <w:rFonts w:ascii="Garamond" w:hAnsi="Garamond"/>
                <w:lang w:val="en-AU"/>
              </w:rPr>
              <w:t>Patient expectations and preferences may influence care practices. Helping patients and clinicians to engage in informed conversations and shared decision</w:t>
            </w:r>
            <w:r>
              <w:rPr>
                <w:rFonts w:ascii="Garamond" w:hAnsi="Garamond"/>
                <w:lang w:val="en-AU"/>
              </w:rPr>
              <w:t>-</w:t>
            </w:r>
            <w:r w:rsidRPr="00C65425">
              <w:rPr>
                <w:rFonts w:ascii="Garamond" w:hAnsi="Garamond"/>
                <w:lang w:val="en-AU"/>
              </w:rPr>
              <w:t>making can reduce unnecessary care.</w:t>
            </w:r>
          </w:p>
          <w:p w:rsidR="0064598B" w:rsidRPr="00F22EB9" w:rsidRDefault="0064598B" w:rsidP="0034389C">
            <w:pPr>
              <w:rPr>
                <w:rFonts w:ascii="Garamond" w:hAnsi="Garamond"/>
                <w:lang w:val="en-AU"/>
              </w:rPr>
            </w:pPr>
            <w:r>
              <w:rPr>
                <w:rFonts w:ascii="Garamond" w:hAnsi="Garamond"/>
                <w:lang w:val="en-AU"/>
              </w:rPr>
              <w:t xml:space="preserve">The web page also provides data tables and a </w:t>
            </w:r>
            <w:r w:rsidRPr="00406B9D">
              <w:rPr>
                <w:rFonts w:ascii="Garamond" w:hAnsi="Garamond"/>
                <w:lang w:val="en-AU"/>
              </w:rPr>
              <w:t>Technical Report</w:t>
            </w:r>
            <w:r>
              <w:rPr>
                <w:rFonts w:ascii="Garamond" w:hAnsi="Garamond"/>
                <w:lang w:val="en-AU"/>
              </w:rPr>
              <w:t xml:space="preserve"> describing the methodologies</w:t>
            </w:r>
            <w:r w:rsidRPr="00406B9D">
              <w:rPr>
                <w:rFonts w:ascii="Garamond" w:hAnsi="Garamond"/>
                <w:lang w:val="en-AU"/>
              </w:rPr>
              <w:t xml:space="preserve"> used</w:t>
            </w:r>
            <w:r>
              <w:rPr>
                <w:rFonts w:ascii="Garamond" w:hAnsi="Garamond"/>
                <w:lang w:val="en-AU"/>
              </w:rPr>
              <w:t>.</w:t>
            </w:r>
          </w:p>
        </w:tc>
      </w:tr>
    </w:tbl>
    <w:p w:rsidR="0064598B" w:rsidRDefault="0064598B" w:rsidP="0064598B">
      <w:pPr>
        <w:keepNext/>
        <w:rPr>
          <w:rFonts w:ascii="Garamond" w:hAnsi="Garamond"/>
          <w:i/>
          <w:lang w:val="en-AU"/>
        </w:rPr>
      </w:pPr>
    </w:p>
    <w:p w:rsidR="0093659D" w:rsidRPr="007E2101" w:rsidRDefault="007E2101" w:rsidP="00DE7C48">
      <w:pPr>
        <w:keepNext/>
        <w:rPr>
          <w:rFonts w:ascii="Garamond" w:hAnsi="Garamond"/>
          <w:i/>
          <w:lang w:val="en-AU"/>
        </w:rPr>
      </w:pPr>
      <w:r w:rsidRPr="007E2101">
        <w:rPr>
          <w:rFonts w:ascii="Garamond" w:hAnsi="Garamond"/>
          <w:i/>
          <w:lang w:val="en-AU"/>
        </w:rPr>
        <w:t>Leading across the health and care system: lessons from experience</w:t>
      </w:r>
    </w:p>
    <w:p w:rsidR="0064598B" w:rsidRDefault="0064598B" w:rsidP="00DE7C48">
      <w:pPr>
        <w:keepNext/>
        <w:rPr>
          <w:rFonts w:ascii="Garamond" w:hAnsi="Garamond"/>
          <w:lang w:val="en-AU"/>
        </w:rPr>
      </w:pPr>
      <w:r w:rsidRPr="0064598B">
        <w:rPr>
          <w:rFonts w:ascii="Garamond" w:hAnsi="Garamond"/>
          <w:lang w:val="en-AU"/>
        </w:rPr>
        <w:t>Hulks S, Walsh N, Powell M, Ham C, Alderwick H</w:t>
      </w:r>
    </w:p>
    <w:p w:rsidR="007E2101" w:rsidRPr="00A45262" w:rsidRDefault="0064598B" w:rsidP="00DE7C48">
      <w:pPr>
        <w:keepNext/>
        <w:rPr>
          <w:rFonts w:ascii="Garamond" w:hAnsi="Garamond"/>
          <w:lang w:val="en-AU"/>
        </w:rPr>
      </w:pPr>
      <w:r w:rsidRPr="0064598B">
        <w:rPr>
          <w:rFonts w:ascii="Garamond" w:hAnsi="Garamond"/>
          <w:lang w:val="en-AU"/>
        </w:rPr>
        <w:t>London: The King's Fund; 2017. p. 24.</w:t>
      </w:r>
    </w:p>
    <w:tbl>
      <w:tblPr>
        <w:tblStyle w:val="TableGrid"/>
        <w:tblW w:w="0" w:type="auto"/>
        <w:tblInd w:w="288" w:type="dxa"/>
        <w:tblLayout w:type="fixed"/>
        <w:tblLook w:val="01E0" w:firstRow="1" w:lastRow="1" w:firstColumn="1" w:lastColumn="1" w:noHBand="0" w:noVBand="0"/>
      </w:tblPr>
      <w:tblGrid>
        <w:gridCol w:w="1080"/>
        <w:gridCol w:w="8280"/>
      </w:tblGrid>
      <w:tr w:rsidR="00DE7C48"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DE7C48" w:rsidRPr="00A45262" w:rsidRDefault="00DE7C48" w:rsidP="00F37416">
            <w:pPr>
              <w:rPr>
                <w:rStyle w:val="Hyperlink"/>
                <w:rFonts w:ascii="Garamond" w:hAnsi="Garamond"/>
                <w:lang w:val="en-AU"/>
              </w:rPr>
            </w:pPr>
            <w:r>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93659D" w:rsidRDefault="006F2ECF" w:rsidP="0093659D">
            <w:pPr>
              <w:rPr>
                <w:rStyle w:val="Hyperlink"/>
                <w:rFonts w:ascii="Garamond" w:hAnsi="Garamond"/>
                <w:lang w:val="en-AU"/>
              </w:rPr>
            </w:pPr>
            <w:hyperlink r:id="rId17" w:history="1">
              <w:r w:rsidR="007E2101" w:rsidRPr="00EB5D7A">
                <w:rPr>
                  <w:rStyle w:val="Hyperlink"/>
                  <w:rFonts w:ascii="Garamond" w:hAnsi="Garamond"/>
                  <w:lang w:val="en-AU"/>
                </w:rPr>
                <w:t>https://www.kingsfund.org.uk/projects/leadership-in-action/leading-across-health-and-care-system</w:t>
              </w:r>
            </w:hyperlink>
          </w:p>
          <w:p w:rsidR="0064598B" w:rsidRPr="00A45262" w:rsidRDefault="006F2ECF" w:rsidP="0093659D">
            <w:pPr>
              <w:rPr>
                <w:rStyle w:val="Hyperlink"/>
                <w:rFonts w:ascii="Garamond" w:hAnsi="Garamond"/>
                <w:color w:val="auto"/>
                <w:u w:val="none"/>
                <w:lang w:val="en-AU"/>
              </w:rPr>
            </w:pPr>
            <w:hyperlink r:id="rId18" w:history="1">
              <w:r w:rsidR="0064598B" w:rsidRPr="004D60F7">
                <w:rPr>
                  <w:rStyle w:val="Hyperlink"/>
                  <w:rFonts w:ascii="Garamond" w:hAnsi="Garamond"/>
                  <w:lang w:val="en-AU"/>
                </w:rPr>
                <w:t>https://www.kingsfund.org.uk/publications/leading-across-health-and-care-system</w:t>
              </w:r>
            </w:hyperlink>
          </w:p>
        </w:tc>
      </w:tr>
      <w:tr w:rsidR="00DE7C48"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DE7C48" w:rsidRPr="00A45262" w:rsidRDefault="00DE7C48" w:rsidP="00F37416">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64598B" w:rsidRDefault="0064598B" w:rsidP="0064598B">
            <w:pPr>
              <w:rPr>
                <w:rFonts w:ascii="Garamond" w:hAnsi="Garamond"/>
                <w:lang w:val="en-AU"/>
              </w:rPr>
            </w:pPr>
            <w:r>
              <w:rPr>
                <w:rFonts w:ascii="Garamond" w:hAnsi="Garamond"/>
                <w:lang w:val="en-AU"/>
              </w:rPr>
              <w:t xml:space="preserve">This latest paper from The King’s Fund in the UK </w:t>
            </w:r>
            <w:r w:rsidR="00101D6C">
              <w:rPr>
                <w:rFonts w:ascii="Garamond" w:hAnsi="Garamond"/>
                <w:lang w:val="en-AU"/>
              </w:rPr>
              <w:t>s</w:t>
            </w:r>
            <w:r>
              <w:rPr>
                <w:rFonts w:ascii="Garamond" w:hAnsi="Garamond"/>
                <w:lang w:val="en-AU"/>
              </w:rPr>
              <w:t xml:space="preserve">eeks to provide </w:t>
            </w:r>
            <w:r w:rsidRPr="0064598B">
              <w:rPr>
                <w:rFonts w:ascii="Garamond" w:hAnsi="Garamond"/>
                <w:lang w:val="en-AU"/>
              </w:rPr>
              <w:t>those who are leading new systems of care some guidance on how to address the challenges they face. It draws on the Fund’s work on the development of new care models, sustainability and transformation plans, and accountable care organisations. It is also informed by the experience of people who have occupied system leadership roles and draws on case studies from our research and organisational development work.</w:t>
            </w:r>
          </w:p>
          <w:p w:rsidR="0064598B" w:rsidRPr="0064598B" w:rsidRDefault="0064598B" w:rsidP="0064598B">
            <w:pPr>
              <w:rPr>
                <w:rFonts w:ascii="Garamond" w:hAnsi="Garamond"/>
                <w:lang w:val="en-AU"/>
              </w:rPr>
            </w:pPr>
            <w:r w:rsidRPr="0064598B">
              <w:rPr>
                <w:rFonts w:ascii="Garamond" w:hAnsi="Garamond"/>
                <w:lang w:val="en-AU"/>
              </w:rPr>
              <w:t>The paper details five factors that facilitate system leadership:</w:t>
            </w:r>
          </w:p>
          <w:p w:rsidR="0064598B" w:rsidRPr="0064598B" w:rsidRDefault="0064598B" w:rsidP="0064598B">
            <w:pPr>
              <w:pStyle w:val="ListParagraph"/>
              <w:numPr>
                <w:ilvl w:val="0"/>
                <w:numId w:val="29"/>
              </w:numPr>
              <w:rPr>
                <w:rFonts w:ascii="Garamond" w:hAnsi="Garamond"/>
                <w:lang w:val="en-AU"/>
              </w:rPr>
            </w:pPr>
            <w:r w:rsidRPr="0064598B">
              <w:rPr>
                <w:rFonts w:ascii="Garamond" w:hAnsi="Garamond"/>
                <w:b/>
                <w:lang w:val="en-AU"/>
              </w:rPr>
              <w:t>Developing a shared vision and purpose</w:t>
            </w:r>
            <w:r w:rsidRPr="0064598B">
              <w:rPr>
                <w:rFonts w:ascii="Garamond" w:hAnsi="Garamond"/>
                <w:lang w:val="en-AU"/>
              </w:rPr>
              <w:t>: creating a positive vision of the future built around the needs of local populations</w:t>
            </w:r>
          </w:p>
          <w:p w:rsidR="0064598B" w:rsidRPr="0064598B" w:rsidRDefault="0064598B" w:rsidP="0064598B">
            <w:pPr>
              <w:pStyle w:val="ListParagraph"/>
              <w:numPr>
                <w:ilvl w:val="0"/>
                <w:numId w:val="29"/>
              </w:numPr>
              <w:rPr>
                <w:rFonts w:ascii="Garamond" w:hAnsi="Garamond"/>
                <w:lang w:val="en-AU"/>
              </w:rPr>
            </w:pPr>
            <w:r w:rsidRPr="0064598B">
              <w:rPr>
                <w:rFonts w:ascii="Garamond" w:hAnsi="Garamond"/>
                <w:b/>
                <w:lang w:val="en-AU"/>
              </w:rPr>
              <w:t>Having frequent personal contact</w:t>
            </w:r>
            <w:r w:rsidRPr="0064598B">
              <w:rPr>
                <w:rFonts w:ascii="Garamond" w:hAnsi="Garamond"/>
                <w:lang w:val="en-AU"/>
              </w:rPr>
              <w:t>: face-to-face meetings enable leaders to build rapport and understanding and to appreciate and acknowledge each other’s problems and challenges</w:t>
            </w:r>
          </w:p>
          <w:p w:rsidR="0064598B" w:rsidRPr="0064598B" w:rsidRDefault="0064598B" w:rsidP="0064598B">
            <w:pPr>
              <w:pStyle w:val="ListParagraph"/>
              <w:numPr>
                <w:ilvl w:val="0"/>
                <w:numId w:val="29"/>
              </w:numPr>
              <w:rPr>
                <w:rFonts w:ascii="Garamond" w:hAnsi="Garamond"/>
                <w:lang w:val="en-AU"/>
              </w:rPr>
            </w:pPr>
            <w:r w:rsidRPr="0064598B">
              <w:rPr>
                <w:rFonts w:ascii="Garamond" w:hAnsi="Garamond"/>
                <w:b/>
                <w:lang w:val="en-AU"/>
              </w:rPr>
              <w:t>Identifying and resolving conflicts</w:t>
            </w:r>
            <w:r w:rsidRPr="0064598B">
              <w:rPr>
                <w:rFonts w:ascii="Garamond" w:hAnsi="Garamond"/>
                <w:lang w:val="en-AU"/>
              </w:rPr>
              <w:t xml:space="preserve">: </w:t>
            </w:r>
            <w:r>
              <w:rPr>
                <w:rFonts w:ascii="Garamond" w:hAnsi="Garamond"/>
                <w:lang w:val="en-AU"/>
              </w:rPr>
              <w:t xml:space="preserve">needs </w:t>
            </w:r>
            <w:r w:rsidRPr="0064598B">
              <w:rPr>
                <w:rFonts w:ascii="Garamond" w:hAnsi="Garamond"/>
                <w:lang w:val="en-AU"/>
              </w:rPr>
              <w:t xml:space="preserve">leaders’ ability to recognise conflicts, </w:t>
            </w:r>
            <w:r>
              <w:rPr>
                <w:rFonts w:ascii="Garamond" w:hAnsi="Garamond"/>
                <w:lang w:val="en-AU"/>
              </w:rPr>
              <w:t xml:space="preserve">resolve </w:t>
            </w:r>
            <w:r w:rsidRPr="0064598B">
              <w:rPr>
                <w:rFonts w:ascii="Garamond" w:hAnsi="Garamond"/>
                <w:lang w:val="en-AU"/>
              </w:rPr>
              <w:t>and create the conditions in which it is safe to challenge</w:t>
            </w:r>
          </w:p>
          <w:p w:rsidR="0064598B" w:rsidRPr="0064598B" w:rsidRDefault="0064598B" w:rsidP="0064598B">
            <w:pPr>
              <w:pStyle w:val="ListParagraph"/>
              <w:numPr>
                <w:ilvl w:val="0"/>
                <w:numId w:val="29"/>
              </w:numPr>
              <w:rPr>
                <w:rFonts w:ascii="Garamond" w:hAnsi="Garamond"/>
                <w:lang w:val="en-AU"/>
              </w:rPr>
            </w:pPr>
            <w:r w:rsidRPr="0064598B">
              <w:rPr>
                <w:rFonts w:ascii="Garamond" w:hAnsi="Garamond"/>
                <w:b/>
                <w:lang w:val="en-AU"/>
              </w:rPr>
              <w:t>Behaving altruistically towards each other</w:t>
            </w:r>
            <w:r w:rsidRPr="0064598B">
              <w:rPr>
                <w:rFonts w:ascii="Garamond" w:hAnsi="Garamond"/>
                <w:lang w:val="en-AU"/>
              </w:rPr>
              <w:t>: work together in a collaborative way, focus</w:t>
            </w:r>
            <w:r>
              <w:rPr>
                <w:rFonts w:ascii="Garamond" w:hAnsi="Garamond"/>
                <w:lang w:val="en-AU"/>
              </w:rPr>
              <w:t>ing</w:t>
            </w:r>
            <w:r w:rsidRPr="0064598B">
              <w:rPr>
                <w:rFonts w:ascii="Garamond" w:hAnsi="Garamond"/>
                <w:lang w:val="en-AU"/>
              </w:rPr>
              <w:t xml:space="preserve"> on the bigger picture</w:t>
            </w:r>
          </w:p>
          <w:p w:rsidR="0064598B" w:rsidRPr="0064598B" w:rsidRDefault="0079635A" w:rsidP="0064598B">
            <w:pPr>
              <w:pStyle w:val="ListParagraph"/>
              <w:numPr>
                <w:ilvl w:val="0"/>
                <w:numId w:val="29"/>
              </w:numPr>
              <w:rPr>
                <w:rFonts w:ascii="Garamond" w:hAnsi="Garamond"/>
                <w:lang w:val="en-AU"/>
              </w:rPr>
            </w:pPr>
            <w:r w:rsidRPr="0064598B">
              <w:rPr>
                <w:rFonts w:ascii="Garamond" w:hAnsi="Garamond"/>
                <w:b/>
                <w:lang w:val="en-AU"/>
              </w:rPr>
              <w:t>Committing</w:t>
            </w:r>
            <w:r w:rsidR="0064598B" w:rsidRPr="0064598B">
              <w:rPr>
                <w:rFonts w:ascii="Garamond" w:hAnsi="Garamond"/>
                <w:b/>
                <w:lang w:val="en-AU"/>
              </w:rPr>
              <w:t xml:space="preserve"> to working together</w:t>
            </w:r>
            <w:r w:rsidR="0064598B" w:rsidRPr="0064598B">
              <w:rPr>
                <w:rFonts w:ascii="Garamond" w:hAnsi="Garamond"/>
                <w:lang w:val="en-AU"/>
              </w:rPr>
              <w:t xml:space="preserve"> for the longer term: leaders need to invest time and energy in forming effective long-term relationships.</w:t>
            </w:r>
          </w:p>
        </w:tc>
      </w:tr>
    </w:tbl>
    <w:p w:rsidR="00DE7C48" w:rsidRDefault="00DE7C48" w:rsidP="00DE7C48">
      <w:pPr>
        <w:keepNext/>
        <w:rPr>
          <w:rFonts w:ascii="Garamond" w:hAnsi="Garamond"/>
          <w:i/>
          <w:lang w:val="en-AU" w:eastAsia="en-AU"/>
        </w:rPr>
      </w:pPr>
    </w:p>
    <w:p w:rsidR="00AB35C5" w:rsidRDefault="00AB35C5" w:rsidP="00AB35C5">
      <w:pPr>
        <w:keepNext/>
        <w:rPr>
          <w:rFonts w:ascii="Garamond" w:hAnsi="Garamond"/>
          <w:i/>
          <w:lang w:val="en-AU"/>
        </w:rPr>
      </w:pPr>
      <w:r w:rsidRPr="00AB35C5">
        <w:rPr>
          <w:rFonts w:ascii="Garamond" w:hAnsi="Garamond"/>
          <w:i/>
          <w:lang w:val="en-AU"/>
        </w:rPr>
        <w:t>The 2017 Canadian Guideline for Opioids for</w:t>
      </w:r>
      <w:r>
        <w:rPr>
          <w:rFonts w:ascii="Garamond" w:hAnsi="Garamond"/>
          <w:i/>
          <w:lang w:val="en-AU"/>
        </w:rPr>
        <w:t xml:space="preserve"> </w:t>
      </w:r>
      <w:r w:rsidRPr="00AB35C5">
        <w:rPr>
          <w:rFonts w:ascii="Garamond" w:hAnsi="Garamond"/>
          <w:i/>
          <w:lang w:val="en-AU"/>
        </w:rPr>
        <w:t>Chronic Non-Cancer Pain</w:t>
      </w:r>
    </w:p>
    <w:p w:rsidR="00AB35C5" w:rsidRDefault="00AB35C5" w:rsidP="007E2101">
      <w:pPr>
        <w:keepNext/>
        <w:rPr>
          <w:rFonts w:ascii="Garamond" w:hAnsi="Garamond"/>
          <w:lang w:val="en-AU"/>
        </w:rPr>
      </w:pPr>
      <w:r w:rsidRPr="00AB35C5">
        <w:rPr>
          <w:rFonts w:ascii="Garamond" w:hAnsi="Garamond"/>
          <w:lang w:val="en-AU"/>
        </w:rPr>
        <w:t>Busse J</w:t>
      </w:r>
      <w:r>
        <w:rPr>
          <w:rFonts w:ascii="Garamond" w:hAnsi="Garamond"/>
          <w:lang w:val="en-AU"/>
        </w:rPr>
        <w:t xml:space="preserve"> (main editor)</w:t>
      </w:r>
    </w:p>
    <w:p w:rsidR="007E2101" w:rsidRPr="00A45262" w:rsidRDefault="00AB35C5" w:rsidP="007E2101">
      <w:pPr>
        <w:keepNext/>
        <w:rPr>
          <w:rFonts w:ascii="Garamond" w:hAnsi="Garamond"/>
          <w:lang w:val="en-AU"/>
        </w:rPr>
      </w:pPr>
      <w:r w:rsidRPr="00AB35C5">
        <w:rPr>
          <w:rFonts w:ascii="Garamond" w:hAnsi="Garamond"/>
          <w:lang w:val="en-AU"/>
        </w:rPr>
        <w:t>Hamilton: National Pain Centre, McMaster University; 2017.</w:t>
      </w:r>
    </w:p>
    <w:tbl>
      <w:tblPr>
        <w:tblStyle w:val="TableGrid"/>
        <w:tblW w:w="0" w:type="auto"/>
        <w:tblInd w:w="288" w:type="dxa"/>
        <w:tblLayout w:type="fixed"/>
        <w:tblLook w:val="01E0" w:firstRow="1" w:lastRow="1" w:firstColumn="1" w:lastColumn="1" w:noHBand="0" w:noVBand="0"/>
      </w:tblPr>
      <w:tblGrid>
        <w:gridCol w:w="1080"/>
        <w:gridCol w:w="8280"/>
      </w:tblGrid>
      <w:tr w:rsidR="007E2101" w:rsidRPr="00A45262" w:rsidTr="00D455A8">
        <w:tc>
          <w:tcPr>
            <w:tcW w:w="1080" w:type="dxa"/>
            <w:tcBorders>
              <w:top w:val="single" w:sz="4" w:space="0" w:color="auto"/>
              <w:left w:val="single" w:sz="4" w:space="0" w:color="auto"/>
              <w:bottom w:val="single" w:sz="4" w:space="0" w:color="auto"/>
              <w:right w:val="single" w:sz="4" w:space="0" w:color="auto"/>
            </w:tcBorders>
            <w:vAlign w:val="center"/>
          </w:tcPr>
          <w:p w:rsidR="007E2101" w:rsidRPr="00A45262" w:rsidRDefault="007E2101" w:rsidP="00D455A8">
            <w:pPr>
              <w:rPr>
                <w:rStyle w:val="Hyperlink"/>
                <w:rFonts w:ascii="Garamond" w:hAnsi="Garamond"/>
                <w:lang w:val="en-AU"/>
              </w:rPr>
            </w:pPr>
            <w:r>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7E2101" w:rsidRPr="00A45262" w:rsidRDefault="006F2ECF" w:rsidP="00D455A8">
            <w:pPr>
              <w:rPr>
                <w:rStyle w:val="Hyperlink"/>
                <w:rFonts w:ascii="Garamond" w:hAnsi="Garamond"/>
                <w:color w:val="auto"/>
                <w:u w:val="none"/>
                <w:lang w:val="en-AU"/>
              </w:rPr>
            </w:pPr>
            <w:hyperlink r:id="rId19" w:history="1">
              <w:r w:rsidR="007E2101" w:rsidRPr="00EB5D7A">
                <w:rPr>
                  <w:rStyle w:val="Hyperlink"/>
                  <w:rFonts w:ascii="Garamond" w:hAnsi="Garamond"/>
                  <w:lang w:val="en-AU"/>
                </w:rPr>
                <w:t>http://nationalpaincentre.mcmaster.ca/guidelines.html</w:t>
              </w:r>
            </w:hyperlink>
          </w:p>
        </w:tc>
      </w:tr>
      <w:tr w:rsidR="007E2101" w:rsidRPr="00A45262" w:rsidTr="00D455A8">
        <w:tc>
          <w:tcPr>
            <w:tcW w:w="1080" w:type="dxa"/>
            <w:tcBorders>
              <w:top w:val="single" w:sz="4" w:space="0" w:color="auto"/>
              <w:left w:val="single" w:sz="4" w:space="0" w:color="auto"/>
              <w:bottom w:val="single" w:sz="4" w:space="0" w:color="auto"/>
              <w:right w:val="single" w:sz="4" w:space="0" w:color="auto"/>
            </w:tcBorders>
            <w:vAlign w:val="center"/>
          </w:tcPr>
          <w:p w:rsidR="007E2101" w:rsidRPr="00A45262" w:rsidRDefault="007E2101" w:rsidP="00D455A8">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EB5413" w:rsidRPr="00EB5413" w:rsidRDefault="00EB5413" w:rsidP="00EB5413">
            <w:pPr>
              <w:rPr>
                <w:rFonts w:ascii="Garamond" w:hAnsi="Garamond"/>
                <w:lang w:val="en-AU"/>
              </w:rPr>
            </w:pPr>
            <w:r>
              <w:rPr>
                <w:rFonts w:ascii="Garamond" w:hAnsi="Garamond"/>
                <w:lang w:val="en-AU"/>
              </w:rPr>
              <w:t>A number of countries are experiencing an ‘opioid epidemic’ which is leading to many deaths from opioid misuse. This Canadian guideline w</w:t>
            </w:r>
            <w:r w:rsidRPr="00EB5413">
              <w:rPr>
                <w:rFonts w:ascii="Garamond" w:hAnsi="Garamond"/>
                <w:lang w:val="en-AU"/>
              </w:rPr>
              <w:t xml:space="preserve">as developed in response to concerns that Canadians are the second highest users per capita of opioids in the world, while the rates of opioid prescribing and opioid-related hospital visits and </w:t>
            </w:r>
            <w:r w:rsidRPr="00EB5413">
              <w:rPr>
                <w:rFonts w:ascii="Garamond" w:hAnsi="Garamond"/>
                <w:lang w:val="en-AU"/>
              </w:rPr>
              <w:lastRenderedPageBreak/>
              <w:t>deaths have been increasing rapidly.</w:t>
            </w:r>
          </w:p>
          <w:p w:rsidR="007E2101" w:rsidRDefault="00EB5413" w:rsidP="00EB5413">
            <w:pPr>
              <w:rPr>
                <w:rFonts w:ascii="Garamond" w:hAnsi="Garamond"/>
                <w:lang w:val="en-AU"/>
              </w:rPr>
            </w:pPr>
            <w:r w:rsidRPr="00EB5413">
              <w:rPr>
                <w:rFonts w:ascii="Garamond" w:hAnsi="Garamond"/>
                <w:lang w:val="en-AU"/>
              </w:rPr>
              <w:t>The guideline's recommendations for clinical practice have been developed by an international team of clinicians, researchers and patients</w:t>
            </w:r>
            <w:r>
              <w:rPr>
                <w:rFonts w:ascii="Garamond" w:hAnsi="Garamond"/>
                <w:lang w:val="en-AU"/>
              </w:rPr>
              <w:t xml:space="preserve">. </w:t>
            </w:r>
            <w:r w:rsidRPr="00EB5413">
              <w:rPr>
                <w:rFonts w:ascii="Garamond" w:hAnsi="Garamond"/>
                <w:lang w:val="en-AU"/>
              </w:rPr>
              <w:t>The guideline incorporates medical evidence published since the previous national opioid use guideline was made available in 2010. They are recommendations for physicians, but are not regulatory requirements.</w:t>
            </w:r>
          </w:p>
          <w:p w:rsidR="00AB35C5" w:rsidRPr="00A45262" w:rsidRDefault="00AB35C5" w:rsidP="00AB35C5">
            <w:pPr>
              <w:rPr>
                <w:rFonts w:ascii="Garamond" w:hAnsi="Garamond"/>
                <w:lang w:val="en-AU"/>
              </w:rPr>
            </w:pPr>
            <w:r>
              <w:rPr>
                <w:rFonts w:ascii="Garamond" w:hAnsi="Garamond"/>
                <w:lang w:val="en-AU"/>
              </w:rPr>
              <w:t xml:space="preserve">The website also includes a number of tools for </w:t>
            </w:r>
            <w:r w:rsidRPr="00AB35C5">
              <w:rPr>
                <w:rFonts w:ascii="Garamond" w:hAnsi="Garamond"/>
                <w:lang w:val="en-AU"/>
              </w:rPr>
              <w:t>Opioid Tapering</w:t>
            </w:r>
            <w:r>
              <w:rPr>
                <w:rFonts w:ascii="Garamond" w:hAnsi="Garamond"/>
                <w:lang w:val="en-AU"/>
              </w:rPr>
              <w:t xml:space="preserve">, </w:t>
            </w:r>
            <w:r w:rsidRPr="00AB35C5">
              <w:rPr>
                <w:rFonts w:ascii="Garamond" w:hAnsi="Garamond"/>
                <w:lang w:val="en-AU"/>
              </w:rPr>
              <w:t>Opioid Manager</w:t>
            </w:r>
            <w:r>
              <w:rPr>
                <w:rFonts w:ascii="Garamond" w:hAnsi="Garamond"/>
                <w:lang w:val="en-AU"/>
              </w:rPr>
              <w:t xml:space="preserve"> and</w:t>
            </w:r>
            <w:r w:rsidRPr="00AB35C5">
              <w:rPr>
                <w:rFonts w:ascii="Garamond" w:hAnsi="Garamond"/>
                <w:lang w:val="en-AU"/>
              </w:rPr>
              <w:t xml:space="preserve"> Opioid Switching</w:t>
            </w:r>
            <w:r>
              <w:rPr>
                <w:rFonts w:ascii="Garamond" w:hAnsi="Garamond"/>
                <w:lang w:val="en-AU"/>
              </w:rPr>
              <w:t>.</w:t>
            </w:r>
          </w:p>
        </w:tc>
      </w:tr>
    </w:tbl>
    <w:p w:rsidR="007E2101" w:rsidRDefault="007E2101" w:rsidP="007E2101">
      <w:pPr>
        <w:keepNext/>
        <w:rPr>
          <w:rFonts w:ascii="Garamond" w:hAnsi="Garamond"/>
          <w:i/>
          <w:lang w:val="en-AU" w:eastAsia="en-AU"/>
        </w:rPr>
      </w:pPr>
    </w:p>
    <w:p w:rsidR="00AB35C5" w:rsidRDefault="00AB35C5" w:rsidP="007E2101">
      <w:pPr>
        <w:keepNext/>
        <w:rPr>
          <w:rFonts w:ascii="Garamond" w:hAnsi="Garamond"/>
          <w:i/>
          <w:lang w:val="en-AU" w:eastAsia="en-AU"/>
        </w:rPr>
      </w:pPr>
      <w:r w:rsidRPr="00176BDA">
        <w:rPr>
          <w:rFonts w:ascii="Garamond" w:hAnsi="Garamond"/>
          <w:lang w:val="en-AU" w:eastAsia="en-AU"/>
        </w:rPr>
        <w:t xml:space="preserve">For information on the Commission’s work on </w:t>
      </w:r>
      <w:r>
        <w:rPr>
          <w:rFonts w:ascii="Garamond" w:hAnsi="Garamond"/>
          <w:lang w:val="en-AU" w:eastAsia="en-AU"/>
        </w:rPr>
        <w:t xml:space="preserve">medication safety, see </w:t>
      </w:r>
      <w:hyperlink r:id="rId20" w:history="1">
        <w:r w:rsidRPr="004D60F7">
          <w:rPr>
            <w:rStyle w:val="Hyperlink"/>
            <w:rFonts w:ascii="Garamond" w:hAnsi="Garamond"/>
            <w:lang w:val="en-AU" w:eastAsia="en-AU"/>
          </w:rPr>
          <w:t>https://www.safetyandquality.gov.au/our-work/medication-safety/</w:t>
        </w:r>
      </w:hyperlink>
    </w:p>
    <w:p w:rsidR="007E2101" w:rsidRDefault="007E2101" w:rsidP="007E2101">
      <w:pPr>
        <w:keepNext/>
        <w:rPr>
          <w:rFonts w:ascii="Garamond" w:hAnsi="Garamond"/>
          <w:i/>
          <w:lang w:val="en-AU" w:eastAsia="en-AU"/>
        </w:rPr>
      </w:pPr>
    </w:p>
    <w:p w:rsidR="005D4379" w:rsidRPr="00FC32EF" w:rsidRDefault="005D4379" w:rsidP="00DE7C48">
      <w:pPr>
        <w:keepNext/>
        <w:rPr>
          <w:rFonts w:ascii="Garamond" w:hAnsi="Garamond"/>
          <w:lang w:val="en-AU" w:eastAsia="en-AU"/>
        </w:rPr>
      </w:pPr>
    </w:p>
    <w:p w:rsidR="000C6A11" w:rsidRPr="00A45262" w:rsidRDefault="000C6A11" w:rsidP="00691DE3">
      <w:pPr>
        <w:keepLines/>
        <w:autoSpaceDE w:val="0"/>
        <w:autoSpaceDN w:val="0"/>
        <w:adjustRightInd w:val="0"/>
        <w:rPr>
          <w:rFonts w:ascii="Garamond" w:hAnsi="Garamond"/>
          <w:b/>
          <w:lang w:val="en-AU"/>
        </w:rPr>
      </w:pPr>
      <w:r w:rsidRPr="00A45262">
        <w:rPr>
          <w:rFonts w:ascii="Garamond" w:hAnsi="Garamond"/>
          <w:b/>
          <w:lang w:val="en-AU"/>
        </w:rPr>
        <w:t>Journal articles</w:t>
      </w:r>
    </w:p>
    <w:p w:rsidR="001137F8" w:rsidRPr="00A45262" w:rsidRDefault="001137F8" w:rsidP="001137F8">
      <w:pPr>
        <w:keepNext/>
        <w:rPr>
          <w:rFonts w:ascii="Garamond" w:hAnsi="Garamond"/>
          <w:lang w:val="en-AU"/>
        </w:rPr>
      </w:pPr>
    </w:p>
    <w:p w:rsidR="00F22EB9" w:rsidRPr="007E2101" w:rsidRDefault="007E2101" w:rsidP="00F22EB9">
      <w:pPr>
        <w:keepNext/>
        <w:rPr>
          <w:rFonts w:ascii="Garamond" w:hAnsi="Garamond"/>
          <w:i/>
          <w:lang w:val="en-AU"/>
        </w:rPr>
      </w:pPr>
      <w:r w:rsidRPr="007E2101">
        <w:rPr>
          <w:rFonts w:ascii="Garamond" w:hAnsi="Garamond"/>
          <w:i/>
          <w:lang w:val="en-AU"/>
        </w:rPr>
        <w:t>Countering cognitive biases in minimising low value care</w:t>
      </w:r>
    </w:p>
    <w:p w:rsidR="00F71AB1" w:rsidRDefault="002F2A46" w:rsidP="00F22EB9">
      <w:pPr>
        <w:keepNext/>
        <w:rPr>
          <w:rFonts w:ascii="Garamond" w:hAnsi="Garamond"/>
          <w:lang w:val="en-AU"/>
        </w:rPr>
      </w:pPr>
      <w:r w:rsidRPr="002F2A46">
        <w:rPr>
          <w:rFonts w:ascii="Garamond" w:hAnsi="Garamond"/>
          <w:lang w:val="en-AU"/>
        </w:rPr>
        <w:t>Scott IA, Soon J, Elshaug AG, Lindner R</w:t>
      </w:r>
    </w:p>
    <w:p w:rsidR="007E2101" w:rsidRPr="00A45262" w:rsidRDefault="002F2A46" w:rsidP="00F22EB9">
      <w:pPr>
        <w:keepNext/>
        <w:rPr>
          <w:rFonts w:ascii="Garamond" w:hAnsi="Garamond"/>
          <w:lang w:val="en-AU"/>
        </w:rPr>
      </w:pPr>
      <w:r w:rsidRPr="002F2A46">
        <w:rPr>
          <w:rFonts w:ascii="Garamond" w:hAnsi="Garamond"/>
          <w:lang w:val="en-AU"/>
        </w:rPr>
        <w:t>Medical Journal of Australia. 2017</w:t>
      </w:r>
      <w:r>
        <w:rPr>
          <w:rFonts w:ascii="Garamond" w:hAnsi="Garamond"/>
          <w:lang w:val="en-AU"/>
        </w:rPr>
        <w:t xml:space="preserve"> [epub]</w:t>
      </w:r>
      <w:r w:rsidRPr="002F2A46">
        <w:rPr>
          <w:rFonts w:ascii="Garamond" w:hAnsi="Garamond"/>
          <w:lang w:val="en-AU"/>
        </w:rPr>
        <w:t>.</w:t>
      </w:r>
    </w:p>
    <w:tbl>
      <w:tblPr>
        <w:tblStyle w:val="TableGrid"/>
        <w:tblW w:w="0" w:type="auto"/>
        <w:tblInd w:w="288" w:type="dxa"/>
        <w:tblLayout w:type="fixed"/>
        <w:tblLook w:val="01E0" w:firstRow="1" w:lastRow="1" w:firstColumn="1" w:lastColumn="1" w:noHBand="0" w:noVBand="0"/>
      </w:tblPr>
      <w:tblGrid>
        <w:gridCol w:w="1080"/>
        <w:gridCol w:w="8280"/>
      </w:tblGrid>
      <w:tr w:rsidR="00F22EB9" w:rsidRPr="00A45262" w:rsidTr="00900FA5">
        <w:tc>
          <w:tcPr>
            <w:tcW w:w="1080" w:type="dxa"/>
            <w:tcBorders>
              <w:top w:val="single" w:sz="4" w:space="0" w:color="auto"/>
              <w:left w:val="single" w:sz="4" w:space="0" w:color="auto"/>
              <w:bottom w:val="single" w:sz="4" w:space="0" w:color="auto"/>
              <w:right w:val="single" w:sz="4" w:space="0" w:color="auto"/>
            </w:tcBorders>
            <w:vAlign w:val="center"/>
          </w:tcPr>
          <w:p w:rsidR="00F22EB9" w:rsidRPr="00A45262" w:rsidRDefault="00F22EB9" w:rsidP="00900FA5">
            <w:pPr>
              <w:rPr>
                <w:rStyle w:val="Hyperlink"/>
                <w:rFonts w:ascii="Garamond" w:hAnsi="Garamond"/>
                <w:lang w:val="en-AU"/>
              </w:rPr>
            </w:pPr>
            <w:r w:rsidRPr="00A45262">
              <w:rPr>
                <w:rFonts w:ascii="Garamond" w:hAnsi="Garamond"/>
                <w:lang w:val="en-AU"/>
              </w:rPr>
              <w:t>DOI</w:t>
            </w:r>
          </w:p>
        </w:tc>
        <w:tc>
          <w:tcPr>
            <w:tcW w:w="8280" w:type="dxa"/>
            <w:tcBorders>
              <w:top w:val="single" w:sz="4" w:space="0" w:color="auto"/>
              <w:left w:val="single" w:sz="4" w:space="0" w:color="auto"/>
              <w:bottom w:val="single" w:sz="4" w:space="0" w:color="auto"/>
              <w:right w:val="single" w:sz="4" w:space="0" w:color="auto"/>
            </w:tcBorders>
            <w:vAlign w:val="center"/>
          </w:tcPr>
          <w:p w:rsidR="00F22EB9" w:rsidRPr="00A45262" w:rsidRDefault="006F2ECF" w:rsidP="00900FA5">
            <w:pPr>
              <w:rPr>
                <w:rStyle w:val="Hyperlink"/>
                <w:rFonts w:ascii="Garamond" w:hAnsi="Garamond"/>
                <w:color w:val="auto"/>
                <w:u w:val="none"/>
                <w:lang w:val="en-AU"/>
              </w:rPr>
            </w:pPr>
            <w:hyperlink r:id="rId21" w:history="1">
              <w:r w:rsidR="007E2101" w:rsidRPr="00EB5D7A">
                <w:rPr>
                  <w:rStyle w:val="Hyperlink"/>
                  <w:rFonts w:ascii="Garamond" w:hAnsi="Garamond"/>
                  <w:lang w:val="en-AU"/>
                </w:rPr>
                <w:t>http://dx.doi.org/10.5694/mja16.00999</w:t>
              </w:r>
            </w:hyperlink>
          </w:p>
        </w:tc>
      </w:tr>
      <w:tr w:rsidR="00F22EB9" w:rsidRPr="00A45262" w:rsidTr="00900FA5">
        <w:tc>
          <w:tcPr>
            <w:tcW w:w="1080" w:type="dxa"/>
            <w:tcBorders>
              <w:top w:val="single" w:sz="4" w:space="0" w:color="auto"/>
              <w:left w:val="single" w:sz="4" w:space="0" w:color="auto"/>
              <w:bottom w:val="single" w:sz="4" w:space="0" w:color="auto"/>
              <w:right w:val="single" w:sz="4" w:space="0" w:color="auto"/>
            </w:tcBorders>
            <w:vAlign w:val="center"/>
          </w:tcPr>
          <w:p w:rsidR="00F22EB9" w:rsidRPr="00A45262" w:rsidRDefault="00F22EB9" w:rsidP="00900FA5">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2F2A46" w:rsidRPr="00A45262" w:rsidRDefault="0064598B" w:rsidP="002F2A46">
            <w:pPr>
              <w:rPr>
                <w:rFonts w:ascii="Garamond" w:hAnsi="Garamond"/>
                <w:lang w:val="en-AU"/>
              </w:rPr>
            </w:pPr>
            <w:r>
              <w:rPr>
                <w:rFonts w:ascii="Garamond" w:hAnsi="Garamond"/>
                <w:lang w:val="en-AU"/>
              </w:rPr>
              <w:t xml:space="preserve">As has been described already issues of necessity, appropriateness and value (including the values of patients and clinicians as well as cost-effectiveness) are current concerns in most health systems. This paper </w:t>
            </w:r>
            <w:r w:rsidR="002F2A46">
              <w:rPr>
                <w:rFonts w:ascii="Garamond" w:hAnsi="Garamond"/>
                <w:lang w:val="en-AU"/>
              </w:rPr>
              <w:t xml:space="preserve">identifies and discusses some of the cognitive biases that may hinder clinicians in their identification of low and/or high value care and thus changing practices. The forms of cognitive biases examined include commission bias, attention bias, impact bias, availability bias, ambiguity bias,  extrapolation bias, sunken cost bias, affect bias and framing effects. A number of </w:t>
            </w:r>
            <w:r w:rsidR="002F2A46" w:rsidRPr="002F2A46">
              <w:rPr>
                <w:rFonts w:ascii="Garamond" w:hAnsi="Garamond"/>
                <w:lang w:val="en-AU"/>
              </w:rPr>
              <w:t xml:space="preserve">strategies </w:t>
            </w:r>
            <w:r w:rsidR="002F2A46">
              <w:rPr>
                <w:rFonts w:ascii="Garamond" w:hAnsi="Garamond"/>
                <w:lang w:val="en-AU"/>
              </w:rPr>
              <w:t xml:space="preserve">that </w:t>
            </w:r>
            <w:r w:rsidR="002F2A46" w:rsidRPr="002F2A46">
              <w:rPr>
                <w:rFonts w:ascii="Garamond" w:hAnsi="Garamond"/>
                <w:lang w:val="en-AU"/>
              </w:rPr>
              <w:t>may be used to counter such biases</w:t>
            </w:r>
            <w:r w:rsidR="002F2A46">
              <w:rPr>
                <w:rFonts w:ascii="Garamond" w:hAnsi="Garamond"/>
                <w:lang w:val="en-AU"/>
              </w:rPr>
              <w:t xml:space="preserve"> are also discussed. These include </w:t>
            </w:r>
            <w:r w:rsidR="002F2A46" w:rsidRPr="002F2A46">
              <w:rPr>
                <w:rFonts w:ascii="Garamond" w:hAnsi="Garamond"/>
                <w:lang w:val="en-AU"/>
              </w:rPr>
              <w:t>cognitive huddles, narratives of patient harm, value considerations in clinical assessments, defining acceptable levels of risk of adverse outcomes, substitution, reflective practice and role modelling, normalisation of deviance, nudge techniques and shared decision making.</w:t>
            </w:r>
            <w:r w:rsidR="002F2A46">
              <w:rPr>
                <w:rFonts w:ascii="Garamond" w:hAnsi="Garamond"/>
                <w:lang w:val="en-AU"/>
              </w:rPr>
              <w:t xml:space="preserve"> Such strategies, according to the authors, </w:t>
            </w:r>
            <w:r w:rsidR="002F2A46" w:rsidRPr="002F2A46">
              <w:rPr>
                <w:rFonts w:ascii="Garamond" w:hAnsi="Garamond"/>
                <w:lang w:val="en-AU"/>
              </w:rPr>
              <w:t xml:space="preserve">have </w:t>
            </w:r>
            <w:r w:rsidR="002F2A46">
              <w:rPr>
                <w:rFonts w:ascii="Garamond" w:hAnsi="Garamond"/>
                <w:lang w:val="en-AU"/>
              </w:rPr>
              <w:t>“</w:t>
            </w:r>
            <w:r w:rsidR="002F2A46" w:rsidRPr="002F2A46">
              <w:rPr>
                <w:rFonts w:ascii="Garamond" w:hAnsi="Garamond"/>
                <w:lang w:val="en-AU"/>
              </w:rPr>
              <w:t>considerable face validity and, for some, effectiveness in reducing low value care has been shown in randomised trials.</w:t>
            </w:r>
            <w:r w:rsidR="002F2A46">
              <w:rPr>
                <w:rFonts w:ascii="Garamond" w:hAnsi="Garamond"/>
                <w:lang w:val="en-AU"/>
              </w:rPr>
              <w:t>”</w:t>
            </w:r>
          </w:p>
        </w:tc>
      </w:tr>
    </w:tbl>
    <w:p w:rsidR="00F22EB9" w:rsidRDefault="00F22EB9" w:rsidP="00F22EB9">
      <w:pPr>
        <w:keepNext/>
        <w:rPr>
          <w:rFonts w:ascii="Garamond" w:hAnsi="Garamond"/>
          <w:i/>
          <w:lang w:val="en-AU" w:eastAsia="en-AU"/>
        </w:rPr>
      </w:pPr>
    </w:p>
    <w:p w:rsidR="002F2A46" w:rsidRPr="00E03382" w:rsidRDefault="002F2A46" w:rsidP="002F2A46">
      <w:pPr>
        <w:keepNext/>
        <w:rPr>
          <w:rFonts w:ascii="Garamond" w:hAnsi="Garamond"/>
          <w:i/>
          <w:lang w:val="en-AU"/>
        </w:rPr>
      </w:pPr>
      <w:r w:rsidRPr="00E03382">
        <w:rPr>
          <w:rFonts w:ascii="Garamond" w:hAnsi="Garamond"/>
          <w:i/>
          <w:lang w:val="en-AU"/>
        </w:rPr>
        <w:t>Decision aids for people facing health treatment or screening decisions</w:t>
      </w:r>
    </w:p>
    <w:p w:rsidR="002F2A46" w:rsidRDefault="002F2A46" w:rsidP="002F2A46">
      <w:pPr>
        <w:keepNext/>
        <w:rPr>
          <w:rFonts w:ascii="Garamond" w:hAnsi="Garamond"/>
          <w:lang w:val="en-AU"/>
        </w:rPr>
      </w:pPr>
      <w:r w:rsidRPr="00E03382">
        <w:rPr>
          <w:rFonts w:ascii="Garamond" w:hAnsi="Garamond"/>
          <w:lang w:val="en-AU"/>
        </w:rPr>
        <w:t>Stacey D, Légaré F, Lewis K, Barry MJ, Bennett CL, Eden KB, et al</w:t>
      </w:r>
    </w:p>
    <w:p w:rsidR="002F2A46" w:rsidRPr="00A45262" w:rsidRDefault="002F2A46" w:rsidP="002F2A46">
      <w:pPr>
        <w:keepNext/>
        <w:rPr>
          <w:rFonts w:ascii="Garamond" w:hAnsi="Garamond"/>
          <w:lang w:val="en-AU"/>
        </w:rPr>
      </w:pPr>
      <w:r w:rsidRPr="00E03382">
        <w:rPr>
          <w:rFonts w:ascii="Garamond" w:hAnsi="Garamond"/>
          <w:lang w:val="en-AU"/>
        </w:rPr>
        <w:t>Cochrane Database of Systematic Reviews. 2017 (4).</w:t>
      </w:r>
    </w:p>
    <w:tbl>
      <w:tblPr>
        <w:tblStyle w:val="TableGrid"/>
        <w:tblW w:w="0" w:type="auto"/>
        <w:tblInd w:w="288" w:type="dxa"/>
        <w:tblLayout w:type="fixed"/>
        <w:tblLook w:val="01E0" w:firstRow="1" w:lastRow="1" w:firstColumn="1" w:lastColumn="1" w:noHBand="0" w:noVBand="0"/>
      </w:tblPr>
      <w:tblGrid>
        <w:gridCol w:w="1080"/>
        <w:gridCol w:w="8280"/>
      </w:tblGrid>
      <w:tr w:rsidR="002F2A46" w:rsidRPr="00A45262" w:rsidTr="0034389C">
        <w:tc>
          <w:tcPr>
            <w:tcW w:w="1080" w:type="dxa"/>
            <w:tcBorders>
              <w:top w:val="single" w:sz="4" w:space="0" w:color="auto"/>
              <w:left w:val="single" w:sz="4" w:space="0" w:color="auto"/>
              <w:bottom w:val="single" w:sz="4" w:space="0" w:color="auto"/>
              <w:right w:val="single" w:sz="4" w:space="0" w:color="auto"/>
            </w:tcBorders>
            <w:vAlign w:val="center"/>
          </w:tcPr>
          <w:p w:rsidR="002F2A46" w:rsidRPr="00A45262" w:rsidRDefault="002F2A46" w:rsidP="0034389C">
            <w:pPr>
              <w:rPr>
                <w:rStyle w:val="Hyperlink"/>
                <w:rFonts w:ascii="Garamond" w:hAnsi="Garamond"/>
                <w:lang w:val="en-AU"/>
              </w:rPr>
            </w:pPr>
            <w:r w:rsidRPr="00A45262">
              <w:rPr>
                <w:rFonts w:ascii="Garamond" w:hAnsi="Garamond"/>
                <w:lang w:val="en-AU"/>
              </w:rPr>
              <w:t>DOI</w:t>
            </w:r>
          </w:p>
        </w:tc>
        <w:tc>
          <w:tcPr>
            <w:tcW w:w="8280" w:type="dxa"/>
            <w:tcBorders>
              <w:top w:val="single" w:sz="4" w:space="0" w:color="auto"/>
              <w:left w:val="single" w:sz="4" w:space="0" w:color="auto"/>
              <w:bottom w:val="single" w:sz="4" w:space="0" w:color="auto"/>
              <w:right w:val="single" w:sz="4" w:space="0" w:color="auto"/>
            </w:tcBorders>
            <w:vAlign w:val="center"/>
          </w:tcPr>
          <w:p w:rsidR="002F2A46" w:rsidRPr="00C65425" w:rsidRDefault="006F2ECF" w:rsidP="0034389C">
            <w:pPr>
              <w:rPr>
                <w:rStyle w:val="Hyperlink"/>
                <w:rFonts w:ascii="Garamond" w:hAnsi="Garamond"/>
                <w:color w:val="auto"/>
                <w:u w:val="none"/>
                <w:lang w:val="en-AU"/>
              </w:rPr>
            </w:pPr>
            <w:hyperlink r:id="rId22" w:history="1">
              <w:r w:rsidR="002F2A46" w:rsidRPr="00C65425">
                <w:rPr>
                  <w:rStyle w:val="Hyperlink"/>
                  <w:rFonts w:ascii="Garamond" w:hAnsi="Garamond"/>
                  <w:lang w:val="en-AU"/>
                </w:rPr>
                <w:t>http://dx.doi.org/10.1002/14651858.CD001431.pub5</w:t>
              </w:r>
            </w:hyperlink>
          </w:p>
        </w:tc>
      </w:tr>
      <w:tr w:rsidR="002F2A46" w:rsidRPr="00A45262" w:rsidTr="0034389C">
        <w:tc>
          <w:tcPr>
            <w:tcW w:w="1080" w:type="dxa"/>
            <w:tcBorders>
              <w:top w:val="single" w:sz="4" w:space="0" w:color="auto"/>
              <w:left w:val="single" w:sz="4" w:space="0" w:color="auto"/>
              <w:bottom w:val="single" w:sz="4" w:space="0" w:color="auto"/>
              <w:right w:val="single" w:sz="4" w:space="0" w:color="auto"/>
            </w:tcBorders>
            <w:vAlign w:val="center"/>
          </w:tcPr>
          <w:p w:rsidR="002F2A46" w:rsidRPr="00A45262" w:rsidRDefault="002F2A46" w:rsidP="0034389C">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2F2A46" w:rsidRPr="00C55336" w:rsidRDefault="002F2A46" w:rsidP="00F71AB1">
            <w:pPr>
              <w:pStyle w:val="KeyPointsNum"/>
              <w:spacing w:line="240" w:lineRule="auto"/>
              <w:rPr>
                <w:rFonts w:ascii="Garamond" w:hAnsi="Garamond" w:cs="Arial"/>
              </w:rPr>
            </w:pPr>
            <w:r w:rsidRPr="0070116A">
              <w:rPr>
                <w:rFonts w:ascii="Garamond" w:hAnsi="Garamond" w:cs="Arial"/>
              </w:rPr>
              <w:t xml:space="preserve">In this update to </w:t>
            </w:r>
            <w:r>
              <w:rPr>
                <w:rFonts w:ascii="Garamond" w:hAnsi="Garamond" w:cs="Arial"/>
              </w:rPr>
              <w:t xml:space="preserve">a Cochrane </w:t>
            </w:r>
            <w:r w:rsidRPr="0070116A">
              <w:rPr>
                <w:rFonts w:ascii="Garamond" w:hAnsi="Garamond" w:cs="Arial"/>
              </w:rPr>
              <w:t xml:space="preserve">Review, </w:t>
            </w:r>
            <w:r>
              <w:rPr>
                <w:rFonts w:ascii="Garamond" w:hAnsi="Garamond" w:cs="Arial"/>
              </w:rPr>
              <w:t xml:space="preserve">Dawn </w:t>
            </w:r>
            <w:r w:rsidRPr="0070116A">
              <w:rPr>
                <w:rFonts w:ascii="Garamond" w:hAnsi="Garamond" w:cs="Arial"/>
              </w:rPr>
              <w:t xml:space="preserve">Stacey and colleagues found that, compared to usual care across a variety of decision contexts, </w:t>
            </w:r>
            <w:r w:rsidR="00F71AB1">
              <w:rPr>
                <w:rFonts w:ascii="Garamond" w:hAnsi="Garamond" w:cs="Arial"/>
                <w:b/>
              </w:rPr>
              <w:t>“</w:t>
            </w:r>
            <w:r w:rsidRPr="0070116A">
              <w:rPr>
                <w:rFonts w:ascii="Garamond" w:hAnsi="Garamond" w:cs="Arial"/>
                <w:b/>
              </w:rPr>
              <w:t>people exposed to decision aids feel more knowledgeable, better informed</w:t>
            </w:r>
            <w:r w:rsidR="00F71AB1">
              <w:rPr>
                <w:rFonts w:ascii="Garamond" w:hAnsi="Garamond" w:cs="Arial"/>
                <w:b/>
              </w:rPr>
              <w:t xml:space="preserve"> and clearer about their values”</w:t>
            </w:r>
            <w:r w:rsidRPr="0070116A">
              <w:rPr>
                <w:rFonts w:ascii="Garamond" w:hAnsi="Garamond" w:cs="Arial"/>
                <w:b/>
              </w:rPr>
              <w:t xml:space="preserve">. </w:t>
            </w:r>
            <w:r w:rsidRPr="0070116A">
              <w:rPr>
                <w:rFonts w:ascii="Garamond" w:hAnsi="Garamond" w:cs="Arial"/>
              </w:rPr>
              <w:t>Similar improvements in knowledge and risk perception were found when decision aids were used either within or in preparation for the consultation. Decision aids also appeared to have a positive effect on patient-clinician communication. Decision aids are tools that can be used patients and clinicians to s</w:t>
            </w:r>
            <w:r>
              <w:rPr>
                <w:rFonts w:ascii="Garamond" w:hAnsi="Garamond" w:cs="Arial"/>
              </w:rPr>
              <w:t xml:space="preserve">upport shared decision making. </w:t>
            </w:r>
            <w:r w:rsidRPr="0070116A">
              <w:rPr>
                <w:rFonts w:ascii="Garamond" w:hAnsi="Garamond" w:cs="Arial"/>
              </w:rPr>
              <w:t>These tools make explicit the decision, describe the options and help people to think about the options from a personal point of view (e</w:t>
            </w:r>
            <w:r>
              <w:rPr>
                <w:rFonts w:ascii="Garamond" w:hAnsi="Garamond" w:cs="Arial"/>
              </w:rPr>
              <w:t>.</w:t>
            </w:r>
            <w:r w:rsidRPr="0070116A">
              <w:rPr>
                <w:rFonts w:ascii="Garamond" w:hAnsi="Garamond" w:cs="Arial"/>
              </w:rPr>
              <w:t>g</w:t>
            </w:r>
            <w:r>
              <w:rPr>
                <w:rFonts w:ascii="Garamond" w:hAnsi="Garamond" w:cs="Arial"/>
              </w:rPr>
              <w:t>.</w:t>
            </w:r>
            <w:r w:rsidRPr="0070116A">
              <w:rPr>
                <w:rFonts w:ascii="Garamond" w:hAnsi="Garamond" w:cs="Arial"/>
              </w:rPr>
              <w:t xml:space="preserve"> how important the benefits and harms are to them). Decision aids are particularly helpful in situations where there is more than one reasonable option (where neither option is clearly superior), or when options have benefits and harms that people may value differently.</w:t>
            </w:r>
          </w:p>
        </w:tc>
      </w:tr>
    </w:tbl>
    <w:p w:rsidR="002F2A46" w:rsidRDefault="002F2A46" w:rsidP="002F2A46">
      <w:pPr>
        <w:keepNext/>
        <w:rPr>
          <w:rFonts w:ascii="Garamond" w:hAnsi="Garamond"/>
          <w:lang w:val="en-AU" w:eastAsia="en-AU"/>
        </w:rPr>
      </w:pPr>
      <w:r w:rsidRPr="00176BDA">
        <w:rPr>
          <w:rFonts w:ascii="Garamond" w:hAnsi="Garamond"/>
          <w:lang w:val="en-AU" w:eastAsia="en-AU"/>
        </w:rPr>
        <w:lastRenderedPageBreak/>
        <w:t xml:space="preserve">For information on the Commission’s work on </w:t>
      </w:r>
      <w:r>
        <w:rPr>
          <w:rFonts w:ascii="Garamond" w:hAnsi="Garamond"/>
          <w:lang w:val="en-AU" w:eastAsia="en-AU"/>
        </w:rPr>
        <w:t xml:space="preserve">shared decision making, see </w:t>
      </w:r>
      <w:hyperlink r:id="rId23" w:history="1">
        <w:r w:rsidRPr="001B2D1C">
          <w:rPr>
            <w:rStyle w:val="Hyperlink"/>
            <w:rFonts w:ascii="Garamond" w:hAnsi="Garamond"/>
            <w:lang w:val="en-AU" w:eastAsia="en-AU"/>
          </w:rPr>
          <w:t>https://www.safetyandquality.gov.au/our-work/shared-decision-making/</w:t>
        </w:r>
      </w:hyperlink>
    </w:p>
    <w:p w:rsidR="002F2A46" w:rsidRDefault="002F2A46" w:rsidP="00F22EB9">
      <w:pPr>
        <w:keepNext/>
        <w:rPr>
          <w:rFonts w:ascii="Garamond" w:hAnsi="Garamond"/>
          <w:i/>
          <w:lang w:val="en-AU"/>
        </w:rPr>
      </w:pPr>
    </w:p>
    <w:p w:rsidR="00F22EB9" w:rsidRPr="007E2101" w:rsidRDefault="007E2101" w:rsidP="00F22EB9">
      <w:pPr>
        <w:keepNext/>
        <w:rPr>
          <w:rFonts w:ascii="Garamond" w:hAnsi="Garamond"/>
          <w:i/>
          <w:lang w:val="en-AU"/>
        </w:rPr>
      </w:pPr>
      <w:r w:rsidRPr="007E2101">
        <w:rPr>
          <w:rFonts w:ascii="Garamond" w:hAnsi="Garamond"/>
          <w:i/>
          <w:lang w:val="en-AU"/>
        </w:rPr>
        <w:t>Postapproval studies of drugs initially approved by the FDA on the basis of limited evidence: systematic review</w:t>
      </w:r>
    </w:p>
    <w:p w:rsidR="00654EB4" w:rsidRDefault="00654EB4" w:rsidP="00F22EB9">
      <w:pPr>
        <w:keepNext/>
        <w:rPr>
          <w:rFonts w:ascii="Garamond" w:hAnsi="Garamond"/>
          <w:lang w:val="en-AU"/>
        </w:rPr>
      </w:pPr>
      <w:r w:rsidRPr="00654EB4">
        <w:rPr>
          <w:rFonts w:ascii="Garamond" w:hAnsi="Garamond"/>
          <w:lang w:val="en-AU"/>
        </w:rPr>
        <w:t>Pease AM, Krumholz HM, Downing NS, Aminawung JA, Shah ND, Ross JS</w:t>
      </w:r>
    </w:p>
    <w:p w:rsidR="007E2101" w:rsidRPr="00A45262" w:rsidRDefault="00654EB4" w:rsidP="00F22EB9">
      <w:pPr>
        <w:keepNext/>
        <w:rPr>
          <w:rFonts w:ascii="Garamond" w:hAnsi="Garamond"/>
          <w:lang w:val="en-AU"/>
        </w:rPr>
      </w:pPr>
      <w:r w:rsidRPr="00654EB4">
        <w:rPr>
          <w:rFonts w:ascii="Garamond" w:hAnsi="Garamond"/>
          <w:lang w:val="en-AU"/>
        </w:rPr>
        <w:t>BMJ. 2017;357:j680.</w:t>
      </w:r>
    </w:p>
    <w:tbl>
      <w:tblPr>
        <w:tblStyle w:val="TableGrid"/>
        <w:tblW w:w="0" w:type="auto"/>
        <w:tblInd w:w="288" w:type="dxa"/>
        <w:tblLayout w:type="fixed"/>
        <w:tblLook w:val="01E0" w:firstRow="1" w:lastRow="1" w:firstColumn="1" w:lastColumn="1" w:noHBand="0" w:noVBand="0"/>
      </w:tblPr>
      <w:tblGrid>
        <w:gridCol w:w="1080"/>
        <w:gridCol w:w="8280"/>
      </w:tblGrid>
      <w:tr w:rsidR="00F22EB9" w:rsidRPr="00A45262" w:rsidTr="00900FA5">
        <w:tc>
          <w:tcPr>
            <w:tcW w:w="1080" w:type="dxa"/>
            <w:tcBorders>
              <w:top w:val="single" w:sz="4" w:space="0" w:color="auto"/>
              <w:left w:val="single" w:sz="4" w:space="0" w:color="auto"/>
              <w:bottom w:val="single" w:sz="4" w:space="0" w:color="auto"/>
              <w:right w:val="single" w:sz="4" w:space="0" w:color="auto"/>
            </w:tcBorders>
            <w:vAlign w:val="center"/>
          </w:tcPr>
          <w:p w:rsidR="00F22EB9" w:rsidRPr="00A45262" w:rsidRDefault="00F22EB9" w:rsidP="00900FA5">
            <w:pPr>
              <w:rPr>
                <w:rStyle w:val="Hyperlink"/>
                <w:rFonts w:ascii="Garamond" w:hAnsi="Garamond"/>
                <w:lang w:val="en-AU"/>
              </w:rPr>
            </w:pPr>
            <w:r w:rsidRPr="00A45262">
              <w:rPr>
                <w:rFonts w:ascii="Garamond" w:hAnsi="Garamond"/>
                <w:lang w:val="en-AU"/>
              </w:rPr>
              <w:t>DOI</w:t>
            </w:r>
          </w:p>
        </w:tc>
        <w:tc>
          <w:tcPr>
            <w:tcW w:w="8280" w:type="dxa"/>
            <w:tcBorders>
              <w:top w:val="single" w:sz="4" w:space="0" w:color="auto"/>
              <w:left w:val="single" w:sz="4" w:space="0" w:color="auto"/>
              <w:bottom w:val="single" w:sz="4" w:space="0" w:color="auto"/>
              <w:right w:val="single" w:sz="4" w:space="0" w:color="auto"/>
            </w:tcBorders>
            <w:vAlign w:val="center"/>
          </w:tcPr>
          <w:p w:rsidR="00F22EB9" w:rsidRPr="00A45262" w:rsidRDefault="006F2ECF" w:rsidP="00900FA5">
            <w:pPr>
              <w:rPr>
                <w:rStyle w:val="Hyperlink"/>
                <w:rFonts w:ascii="Garamond" w:hAnsi="Garamond"/>
                <w:color w:val="auto"/>
                <w:u w:val="none"/>
                <w:lang w:val="en-AU"/>
              </w:rPr>
            </w:pPr>
            <w:hyperlink r:id="rId24" w:history="1">
              <w:r w:rsidR="007E2101" w:rsidRPr="00EB5D7A">
                <w:rPr>
                  <w:rStyle w:val="Hyperlink"/>
                  <w:rFonts w:ascii="Garamond" w:hAnsi="Garamond"/>
                  <w:lang w:val="en-AU"/>
                </w:rPr>
                <w:t>https://doi.org/10.1136/bmj.j1680</w:t>
              </w:r>
            </w:hyperlink>
          </w:p>
        </w:tc>
      </w:tr>
      <w:tr w:rsidR="00F22EB9" w:rsidRPr="00A45262" w:rsidTr="00900FA5">
        <w:tc>
          <w:tcPr>
            <w:tcW w:w="1080" w:type="dxa"/>
            <w:tcBorders>
              <w:top w:val="single" w:sz="4" w:space="0" w:color="auto"/>
              <w:left w:val="single" w:sz="4" w:space="0" w:color="auto"/>
              <w:bottom w:val="single" w:sz="4" w:space="0" w:color="auto"/>
              <w:right w:val="single" w:sz="4" w:space="0" w:color="auto"/>
            </w:tcBorders>
            <w:vAlign w:val="center"/>
          </w:tcPr>
          <w:p w:rsidR="00F22EB9" w:rsidRPr="00A45262" w:rsidRDefault="00F22EB9" w:rsidP="00900FA5">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F22EB9" w:rsidRDefault="002F2A46" w:rsidP="002F2A46">
            <w:pPr>
              <w:rPr>
                <w:rFonts w:ascii="Garamond" w:hAnsi="Garamond"/>
                <w:lang w:val="en-AU"/>
              </w:rPr>
            </w:pPr>
            <w:r>
              <w:rPr>
                <w:rFonts w:ascii="Garamond" w:hAnsi="Garamond"/>
                <w:lang w:val="en-AU"/>
              </w:rPr>
              <w:t>This article in the BMJ suggests that t</w:t>
            </w:r>
            <w:r w:rsidR="00654EB4">
              <w:rPr>
                <w:rFonts w:ascii="Garamond" w:hAnsi="Garamond"/>
                <w:lang w:val="en-AU"/>
              </w:rPr>
              <w:t xml:space="preserve">he evidence used for drug approval is not </w:t>
            </w:r>
            <w:r>
              <w:rPr>
                <w:rFonts w:ascii="Garamond" w:hAnsi="Garamond"/>
                <w:lang w:val="en-AU"/>
              </w:rPr>
              <w:t xml:space="preserve">always </w:t>
            </w:r>
            <w:r w:rsidR="00654EB4">
              <w:rPr>
                <w:rFonts w:ascii="Garamond" w:hAnsi="Garamond"/>
                <w:lang w:val="en-AU"/>
              </w:rPr>
              <w:t>supported by clinical trials conducted following that approval</w:t>
            </w:r>
            <w:r>
              <w:rPr>
                <w:rFonts w:ascii="Garamond" w:hAnsi="Garamond"/>
                <w:lang w:val="en-AU"/>
              </w:rPr>
              <w:t xml:space="preserve">. The paper reports on </w:t>
            </w:r>
          </w:p>
          <w:p w:rsidR="0045558B" w:rsidRDefault="00654EB4" w:rsidP="002F2A46">
            <w:pPr>
              <w:rPr>
                <w:rFonts w:ascii="Garamond" w:hAnsi="Garamond"/>
                <w:lang w:val="en-AU"/>
              </w:rPr>
            </w:pPr>
            <w:r w:rsidRPr="00654EB4">
              <w:rPr>
                <w:rFonts w:ascii="Garamond" w:hAnsi="Garamond"/>
                <w:lang w:val="en-AU"/>
              </w:rPr>
              <w:t xml:space="preserve">a survey of 117 novel drugs </w:t>
            </w:r>
            <w:r w:rsidR="002F2A46">
              <w:rPr>
                <w:rFonts w:ascii="Garamond" w:hAnsi="Garamond"/>
                <w:lang w:val="en-AU"/>
              </w:rPr>
              <w:t xml:space="preserve">that were </w:t>
            </w:r>
            <w:r w:rsidRPr="00654EB4">
              <w:rPr>
                <w:rFonts w:ascii="Garamond" w:hAnsi="Garamond"/>
                <w:lang w:val="en-AU"/>
              </w:rPr>
              <w:t>approved for 123 indications on the basis of a single pivotal trial, pivotal trials that used surrogate markers of disease, or both (single surrogate trials).</w:t>
            </w:r>
            <w:r w:rsidR="002F2A46">
              <w:rPr>
                <w:rFonts w:ascii="Garamond" w:hAnsi="Garamond"/>
                <w:lang w:val="en-AU"/>
              </w:rPr>
              <w:t xml:space="preserve"> These were later the subjects of </w:t>
            </w:r>
            <w:r w:rsidRPr="00654EB4">
              <w:rPr>
                <w:rFonts w:ascii="Garamond" w:hAnsi="Garamond"/>
                <w:lang w:val="en-AU"/>
              </w:rPr>
              <w:t xml:space="preserve">post-approval clinical trials </w:t>
            </w:r>
            <w:r w:rsidR="002F2A46">
              <w:rPr>
                <w:rFonts w:ascii="Garamond" w:hAnsi="Garamond"/>
                <w:lang w:val="en-AU"/>
              </w:rPr>
              <w:t xml:space="preserve">(that the authors describe as being </w:t>
            </w:r>
            <w:r w:rsidRPr="00654EB4">
              <w:rPr>
                <w:rFonts w:ascii="Garamond" w:hAnsi="Garamond"/>
                <w:lang w:val="en-AU"/>
              </w:rPr>
              <w:t>of varying quality and mostly inadequate size</w:t>
            </w:r>
            <w:r w:rsidR="002F2A46">
              <w:rPr>
                <w:rFonts w:ascii="Garamond" w:hAnsi="Garamond"/>
                <w:lang w:val="en-AU"/>
              </w:rPr>
              <w:t>)</w:t>
            </w:r>
            <w:r w:rsidRPr="00654EB4">
              <w:rPr>
                <w:rFonts w:ascii="Garamond" w:hAnsi="Garamond"/>
                <w:lang w:val="en-AU"/>
              </w:rPr>
              <w:t xml:space="preserve">. </w:t>
            </w:r>
          </w:p>
          <w:p w:rsidR="00654EB4" w:rsidRPr="00A45262" w:rsidRDefault="0045558B" w:rsidP="006F2ECF">
            <w:pPr>
              <w:rPr>
                <w:rFonts w:ascii="Garamond" w:hAnsi="Garamond"/>
                <w:lang w:val="en-AU"/>
              </w:rPr>
            </w:pPr>
            <w:r>
              <w:rPr>
                <w:rFonts w:ascii="Garamond" w:hAnsi="Garamond"/>
                <w:lang w:val="en-AU"/>
              </w:rPr>
              <w:t>As Richard Lehman noted in his journal review at the BMJ, (</w:t>
            </w:r>
            <w:hyperlink r:id="rId25" w:history="1">
              <w:r w:rsidRPr="004D60F7">
                <w:rPr>
                  <w:rStyle w:val="Hyperlink"/>
                  <w:rFonts w:ascii="Garamond" w:hAnsi="Garamond"/>
                  <w:lang w:val="en-AU"/>
                </w:rPr>
                <w:t>http://blogs.bmj.com/bmj/2017/05/08/richard-lehmans-journal-review-8-may-2017/</w:t>
              </w:r>
            </w:hyperlink>
            <w:r>
              <w:rPr>
                <w:rFonts w:ascii="Garamond" w:hAnsi="Garamond"/>
                <w:lang w:val="en-AU"/>
              </w:rPr>
              <w:t>) “f</w:t>
            </w:r>
            <w:r w:rsidR="00654EB4" w:rsidRPr="00654EB4">
              <w:rPr>
                <w:rFonts w:ascii="Garamond" w:hAnsi="Garamond"/>
                <w:lang w:val="en-AU"/>
              </w:rPr>
              <w:t>ewer than 10% of approved indications were subsequently supported by one or more published randomized controlled, double blind studies showing superior efficacy based on clinical outcomes that examined the same indication for which the drug was first approved by the FDA after a median of 5.5 years after approval.</w:t>
            </w:r>
            <w:r>
              <w:rPr>
                <w:rFonts w:ascii="Garamond" w:hAnsi="Garamond"/>
                <w:lang w:val="en-AU"/>
              </w:rPr>
              <w:t>”</w:t>
            </w:r>
          </w:p>
        </w:tc>
      </w:tr>
    </w:tbl>
    <w:p w:rsidR="00F22EB9" w:rsidRDefault="00F22EB9" w:rsidP="00F22EB9">
      <w:pPr>
        <w:keepNext/>
        <w:rPr>
          <w:rFonts w:ascii="Garamond" w:hAnsi="Garamond"/>
          <w:i/>
          <w:lang w:val="en-AU" w:eastAsia="en-AU"/>
        </w:rPr>
      </w:pPr>
    </w:p>
    <w:p w:rsidR="008218A3" w:rsidRPr="008218A3" w:rsidRDefault="008218A3" w:rsidP="008218A3">
      <w:pPr>
        <w:keepNext/>
        <w:rPr>
          <w:rFonts w:ascii="Garamond" w:hAnsi="Garamond"/>
          <w:i/>
          <w:lang w:val="en-AU"/>
        </w:rPr>
      </w:pPr>
      <w:r w:rsidRPr="008218A3">
        <w:rPr>
          <w:rFonts w:ascii="Garamond" w:hAnsi="Garamond"/>
          <w:i/>
          <w:lang w:val="en-AU"/>
        </w:rPr>
        <w:t>Journal for Healthcare Quality</w:t>
      </w:r>
    </w:p>
    <w:p w:rsidR="008218A3" w:rsidRPr="00A45262" w:rsidRDefault="008218A3" w:rsidP="008218A3">
      <w:pPr>
        <w:keepNext/>
        <w:rPr>
          <w:rFonts w:ascii="Garamond" w:hAnsi="Garamond"/>
          <w:lang w:val="en-AU"/>
        </w:rPr>
      </w:pPr>
      <w:r w:rsidRPr="008218A3">
        <w:rPr>
          <w:rFonts w:ascii="Garamond" w:hAnsi="Garamond"/>
          <w:lang w:val="en-AU"/>
        </w:rPr>
        <w:t>May/June 2017 - Volume 39 - Issue 3</w:t>
      </w:r>
    </w:p>
    <w:tbl>
      <w:tblPr>
        <w:tblStyle w:val="TableGrid"/>
        <w:tblW w:w="0" w:type="auto"/>
        <w:tblInd w:w="288" w:type="dxa"/>
        <w:tblLayout w:type="fixed"/>
        <w:tblLook w:val="01E0" w:firstRow="1" w:lastRow="1" w:firstColumn="1" w:lastColumn="1" w:noHBand="0" w:noVBand="0"/>
      </w:tblPr>
      <w:tblGrid>
        <w:gridCol w:w="1080"/>
        <w:gridCol w:w="8280"/>
      </w:tblGrid>
      <w:tr w:rsidR="008218A3" w:rsidRPr="00A45262" w:rsidTr="0034389C">
        <w:tc>
          <w:tcPr>
            <w:tcW w:w="1080" w:type="dxa"/>
            <w:tcBorders>
              <w:top w:val="single" w:sz="4" w:space="0" w:color="auto"/>
              <w:left w:val="single" w:sz="4" w:space="0" w:color="auto"/>
              <w:bottom w:val="single" w:sz="4" w:space="0" w:color="auto"/>
              <w:right w:val="single" w:sz="4" w:space="0" w:color="auto"/>
            </w:tcBorders>
            <w:vAlign w:val="center"/>
          </w:tcPr>
          <w:p w:rsidR="008218A3" w:rsidRPr="00A45262" w:rsidRDefault="008218A3" w:rsidP="0034389C">
            <w:pPr>
              <w:rPr>
                <w:rStyle w:val="Hyperlink"/>
                <w:rFonts w:ascii="Garamond" w:hAnsi="Garamond"/>
                <w:lang w:val="en-AU"/>
              </w:rPr>
            </w:pPr>
            <w:r>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8218A3" w:rsidRPr="00A45262" w:rsidRDefault="006F2ECF" w:rsidP="0064598B">
            <w:pPr>
              <w:rPr>
                <w:rStyle w:val="Hyperlink"/>
                <w:rFonts w:ascii="Garamond" w:hAnsi="Garamond"/>
                <w:color w:val="auto"/>
                <w:u w:val="none"/>
                <w:lang w:val="en-AU"/>
              </w:rPr>
            </w:pPr>
            <w:hyperlink r:id="rId26" w:history="1">
              <w:r w:rsidR="0064598B" w:rsidRPr="004D60F7">
                <w:rPr>
                  <w:rStyle w:val="Hyperlink"/>
                  <w:rFonts w:ascii="Garamond" w:hAnsi="Garamond"/>
                  <w:lang w:val="en-AU"/>
                </w:rPr>
                <w:t>http://journals.lww.com/jhqonline/toc/2017/05000</w:t>
              </w:r>
            </w:hyperlink>
          </w:p>
        </w:tc>
      </w:tr>
      <w:tr w:rsidR="008218A3" w:rsidRPr="00A45262" w:rsidTr="0034389C">
        <w:tc>
          <w:tcPr>
            <w:tcW w:w="1080" w:type="dxa"/>
            <w:tcBorders>
              <w:top w:val="single" w:sz="4" w:space="0" w:color="auto"/>
              <w:left w:val="single" w:sz="4" w:space="0" w:color="auto"/>
              <w:bottom w:val="single" w:sz="4" w:space="0" w:color="auto"/>
              <w:right w:val="single" w:sz="4" w:space="0" w:color="auto"/>
            </w:tcBorders>
            <w:vAlign w:val="center"/>
          </w:tcPr>
          <w:p w:rsidR="008218A3" w:rsidRPr="00A45262" w:rsidRDefault="008218A3" w:rsidP="0034389C">
            <w:pPr>
              <w:rPr>
                <w:rFonts w:ascii="Garamond" w:hAnsi="Garamond"/>
                <w:lang w:val="en-AU" w:eastAsia="en-AU"/>
              </w:rPr>
            </w:pPr>
            <w:r w:rsidRPr="00A45262">
              <w:rPr>
                <w:rFonts w:ascii="Garamond" w:hAnsi="Garamond"/>
                <w:lang w:val="en-AU" w:eastAsia="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8218A3" w:rsidRDefault="008218A3" w:rsidP="0034389C">
            <w:pPr>
              <w:rPr>
                <w:rFonts w:ascii="Garamond" w:hAnsi="Garamond"/>
                <w:lang w:val="en-AU"/>
              </w:rPr>
            </w:pPr>
            <w:r>
              <w:rPr>
                <w:rFonts w:ascii="Garamond" w:hAnsi="Garamond"/>
                <w:lang w:val="en-AU"/>
              </w:rPr>
              <w:t xml:space="preserve">A new issue of the </w:t>
            </w:r>
            <w:r w:rsidRPr="008218A3">
              <w:rPr>
                <w:rFonts w:ascii="Garamond" w:hAnsi="Garamond"/>
                <w:i/>
                <w:lang w:val="en-AU"/>
              </w:rPr>
              <w:t>Journal for Healthcare Quality</w:t>
            </w:r>
            <w:r>
              <w:rPr>
                <w:rFonts w:ascii="Garamond" w:hAnsi="Garamond"/>
                <w:lang w:val="en-AU"/>
              </w:rPr>
              <w:t xml:space="preserve"> has been published. Articles in this issue of </w:t>
            </w:r>
            <w:r w:rsidRPr="008218A3">
              <w:rPr>
                <w:rFonts w:ascii="Garamond" w:hAnsi="Garamond"/>
                <w:i/>
                <w:lang w:val="en-AU"/>
              </w:rPr>
              <w:t>Journal for Healthcare Quality</w:t>
            </w:r>
            <w:r>
              <w:rPr>
                <w:rFonts w:ascii="Garamond" w:hAnsi="Garamond"/>
                <w:lang w:val="en-AU"/>
              </w:rPr>
              <w:t xml:space="preserve"> include:</w:t>
            </w:r>
          </w:p>
          <w:p w:rsidR="008218A3" w:rsidRPr="008218A3" w:rsidRDefault="008218A3" w:rsidP="008218A3">
            <w:pPr>
              <w:pStyle w:val="ListParagraph"/>
              <w:numPr>
                <w:ilvl w:val="0"/>
                <w:numId w:val="28"/>
              </w:numPr>
              <w:rPr>
                <w:rFonts w:ascii="Garamond" w:hAnsi="Garamond"/>
                <w:lang w:val="en-AU"/>
              </w:rPr>
            </w:pPr>
            <w:r w:rsidRPr="008218A3">
              <w:rPr>
                <w:rFonts w:ascii="Garamond" w:hAnsi="Garamond"/>
                <w:lang w:val="en-AU"/>
              </w:rPr>
              <w:t>A System</w:t>
            </w:r>
            <w:r w:rsidRPr="008218A3">
              <w:rPr>
                <w:rFonts w:ascii="Cambria Math" w:hAnsi="Cambria Math" w:cs="Cambria Math"/>
                <w:lang w:val="en-AU"/>
              </w:rPr>
              <w:t>‐</w:t>
            </w:r>
            <w:r w:rsidRPr="008218A3">
              <w:rPr>
                <w:rFonts w:ascii="Garamond" w:hAnsi="Garamond"/>
                <w:lang w:val="en-AU"/>
              </w:rPr>
              <w:t xml:space="preserve">Wide Enhanced </w:t>
            </w:r>
            <w:r w:rsidRPr="008218A3">
              <w:rPr>
                <w:rFonts w:ascii="Garamond" w:hAnsi="Garamond"/>
                <w:b/>
                <w:lang w:val="en-AU"/>
              </w:rPr>
              <w:t>Recovery Program</w:t>
            </w:r>
            <w:r w:rsidRPr="008218A3">
              <w:rPr>
                <w:rFonts w:ascii="Garamond" w:hAnsi="Garamond"/>
                <w:lang w:val="en-AU"/>
              </w:rPr>
              <w:t xml:space="preserve"> Focusing on Two Key Process Steps </w:t>
            </w:r>
            <w:r w:rsidRPr="008218A3">
              <w:rPr>
                <w:rFonts w:ascii="Garamond" w:hAnsi="Garamond"/>
                <w:b/>
                <w:lang w:val="en-AU"/>
              </w:rPr>
              <w:t>Reduces Complications and Readmissions</w:t>
            </w:r>
            <w:r w:rsidRPr="008218A3">
              <w:rPr>
                <w:rFonts w:ascii="Garamond" w:hAnsi="Garamond"/>
                <w:lang w:val="en-AU"/>
              </w:rPr>
              <w:t xml:space="preserve"> in Patients Undergoing </w:t>
            </w:r>
            <w:r w:rsidRPr="008218A3">
              <w:rPr>
                <w:rFonts w:ascii="Garamond" w:hAnsi="Garamond"/>
                <w:b/>
                <w:lang w:val="en-AU"/>
              </w:rPr>
              <w:t>Bowel Surgery</w:t>
            </w:r>
            <w:r w:rsidRPr="008218A3">
              <w:rPr>
                <w:rFonts w:ascii="Garamond" w:hAnsi="Garamond"/>
                <w:lang w:val="en-AU"/>
              </w:rPr>
              <w:t xml:space="preserve"> (Loftus, Terrence J.; Stelton, S; Efaw, B W.; Bloomstone, J</w:t>
            </w:r>
            <w:r>
              <w:rPr>
                <w:rFonts w:ascii="Garamond" w:hAnsi="Garamond"/>
                <w:lang w:val="en-AU"/>
              </w:rPr>
              <w:t>)</w:t>
            </w:r>
          </w:p>
          <w:p w:rsidR="008218A3" w:rsidRPr="008218A3" w:rsidRDefault="008218A3" w:rsidP="008218A3">
            <w:pPr>
              <w:pStyle w:val="ListParagraph"/>
              <w:numPr>
                <w:ilvl w:val="0"/>
                <w:numId w:val="28"/>
              </w:numPr>
              <w:rPr>
                <w:rFonts w:ascii="Garamond" w:hAnsi="Garamond"/>
                <w:lang w:val="en-AU"/>
              </w:rPr>
            </w:pPr>
            <w:r w:rsidRPr="008218A3">
              <w:rPr>
                <w:rFonts w:ascii="Garamond" w:hAnsi="Garamond"/>
                <w:lang w:val="en-AU"/>
              </w:rPr>
              <w:t xml:space="preserve">The </w:t>
            </w:r>
            <w:r w:rsidRPr="008218A3">
              <w:rPr>
                <w:rFonts w:ascii="Garamond" w:hAnsi="Garamond"/>
                <w:b/>
                <w:lang w:val="en-AU"/>
              </w:rPr>
              <w:t>Patient-Centered Discharge</w:t>
            </w:r>
            <w:r w:rsidRPr="008218A3">
              <w:rPr>
                <w:rFonts w:ascii="Garamond" w:hAnsi="Garamond"/>
                <w:lang w:val="en-AU"/>
              </w:rPr>
              <w:t>—An Electronic Discharge Process Is Associated With Improvements in Quality and Patient Satisfaction (Buckler, Lacey T.; Teasdale, Carla; Turner, Matthew; Schadler, Aric; Schwieterman, Tracy M.; Campbell, Charles L.</w:t>
            </w:r>
            <w:r>
              <w:rPr>
                <w:rFonts w:ascii="Garamond" w:hAnsi="Garamond"/>
                <w:lang w:val="en-AU"/>
              </w:rPr>
              <w:t>)</w:t>
            </w:r>
          </w:p>
          <w:p w:rsidR="008218A3" w:rsidRPr="008218A3" w:rsidRDefault="008218A3" w:rsidP="008218A3">
            <w:pPr>
              <w:pStyle w:val="ListParagraph"/>
              <w:numPr>
                <w:ilvl w:val="0"/>
                <w:numId w:val="28"/>
              </w:numPr>
              <w:rPr>
                <w:rFonts w:ascii="Garamond" w:hAnsi="Garamond"/>
                <w:lang w:val="en-AU"/>
              </w:rPr>
            </w:pPr>
            <w:r w:rsidRPr="008218A3">
              <w:rPr>
                <w:rFonts w:ascii="Garamond" w:hAnsi="Garamond"/>
                <w:b/>
                <w:lang w:val="en-AU"/>
              </w:rPr>
              <w:t>Electronic Health Record Adoption</w:t>
            </w:r>
            <w:r w:rsidRPr="008218A3">
              <w:rPr>
                <w:rFonts w:ascii="Garamond" w:hAnsi="Garamond"/>
                <w:lang w:val="en-AU"/>
              </w:rPr>
              <w:t xml:space="preserve"> among Obstetrician/Gynecologists in the United States: Physician Practices and Satisfaction (Raglan, Greta B.; Margolis, Benyamin; Paulus, Ronald A.; Schulkin, Jay</w:t>
            </w:r>
            <w:r>
              <w:rPr>
                <w:rFonts w:ascii="Garamond" w:hAnsi="Garamond"/>
                <w:lang w:val="en-AU"/>
              </w:rPr>
              <w:t>)</w:t>
            </w:r>
          </w:p>
          <w:p w:rsidR="008218A3" w:rsidRPr="008218A3" w:rsidRDefault="008218A3" w:rsidP="008218A3">
            <w:pPr>
              <w:pStyle w:val="ListParagraph"/>
              <w:numPr>
                <w:ilvl w:val="0"/>
                <w:numId w:val="28"/>
              </w:numPr>
              <w:rPr>
                <w:rFonts w:ascii="Garamond" w:hAnsi="Garamond"/>
                <w:lang w:val="en-AU"/>
              </w:rPr>
            </w:pPr>
            <w:r w:rsidRPr="008218A3">
              <w:rPr>
                <w:rFonts w:ascii="Garamond" w:hAnsi="Garamond"/>
                <w:lang w:val="en-AU"/>
              </w:rPr>
              <w:t xml:space="preserve">Using a Mixed Methods Approach to Examine Practice Characteristics Associated With Implementation of an </w:t>
            </w:r>
            <w:r w:rsidRPr="008218A3">
              <w:rPr>
                <w:rFonts w:ascii="Garamond" w:hAnsi="Garamond"/>
                <w:b/>
                <w:lang w:val="en-AU"/>
              </w:rPr>
              <w:t>Adult Immunization</w:t>
            </w:r>
            <w:r w:rsidRPr="008218A3">
              <w:rPr>
                <w:rFonts w:ascii="Garamond" w:hAnsi="Garamond"/>
                <w:lang w:val="en-AU"/>
              </w:rPr>
              <w:t xml:space="preserve"> Intervention Using the 4 Pillars Practice Transformation Program (Hawk, Mary; Nowalk, Mary Patricia; Moehling, Krissy K.; Pavlik, Valory; Raviotta, Jonathan M.; Brown, Anthony E.; Zimmerman, Richard K.; Ricci, Edmund M.</w:t>
            </w:r>
            <w:r>
              <w:rPr>
                <w:rFonts w:ascii="Garamond" w:hAnsi="Garamond"/>
                <w:lang w:val="en-AU"/>
              </w:rPr>
              <w:t>)</w:t>
            </w:r>
          </w:p>
          <w:p w:rsidR="008218A3" w:rsidRPr="008218A3" w:rsidRDefault="008218A3" w:rsidP="008218A3">
            <w:pPr>
              <w:pStyle w:val="ListParagraph"/>
              <w:numPr>
                <w:ilvl w:val="0"/>
                <w:numId w:val="28"/>
              </w:numPr>
              <w:rPr>
                <w:rFonts w:ascii="Garamond" w:hAnsi="Garamond"/>
                <w:lang w:val="en-AU"/>
              </w:rPr>
            </w:pPr>
            <w:r w:rsidRPr="008218A3">
              <w:rPr>
                <w:rFonts w:ascii="Garamond" w:hAnsi="Garamond"/>
                <w:lang w:val="en-AU"/>
              </w:rPr>
              <w:t xml:space="preserve">VHA </w:t>
            </w:r>
            <w:r w:rsidRPr="008218A3">
              <w:rPr>
                <w:rFonts w:ascii="Garamond" w:hAnsi="Garamond"/>
                <w:b/>
                <w:lang w:val="en-AU"/>
              </w:rPr>
              <w:t>Patient-Centered Medical Home</w:t>
            </w:r>
            <w:r w:rsidRPr="008218A3">
              <w:rPr>
                <w:rFonts w:ascii="Garamond" w:hAnsi="Garamond"/>
                <w:lang w:val="en-AU"/>
              </w:rPr>
              <w:t xml:space="preserve"> Associated With Lower Rate of Hospitalizations and Specialty Care Among Veterans With Posttraumatic Stress Disorder (Randall, Ian; Mohr, David C.; Maynard, Charles</w:t>
            </w:r>
            <w:r>
              <w:rPr>
                <w:rFonts w:ascii="Garamond" w:hAnsi="Garamond"/>
                <w:lang w:val="en-AU"/>
              </w:rPr>
              <w:t>)</w:t>
            </w:r>
          </w:p>
          <w:p w:rsidR="008218A3" w:rsidRPr="008218A3" w:rsidRDefault="008218A3" w:rsidP="008218A3">
            <w:pPr>
              <w:pStyle w:val="ListParagraph"/>
              <w:numPr>
                <w:ilvl w:val="0"/>
                <w:numId w:val="28"/>
              </w:numPr>
              <w:rPr>
                <w:rFonts w:ascii="Garamond" w:hAnsi="Garamond"/>
                <w:lang w:val="en-AU"/>
              </w:rPr>
            </w:pPr>
            <w:r w:rsidRPr="008218A3">
              <w:rPr>
                <w:rFonts w:ascii="Garamond" w:hAnsi="Garamond"/>
                <w:lang w:val="en-AU"/>
              </w:rPr>
              <w:t xml:space="preserve">Quality of </w:t>
            </w:r>
            <w:r w:rsidRPr="008218A3">
              <w:rPr>
                <w:rFonts w:ascii="Garamond" w:hAnsi="Garamond"/>
                <w:b/>
                <w:lang w:val="en-AU"/>
              </w:rPr>
              <w:t>Interhospital Transfer Communication</w:t>
            </w:r>
            <w:r w:rsidRPr="008218A3">
              <w:rPr>
                <w:rFonts w:ascii="Garamond" w:hAnsi="Garamond"/>
                <w:lang w:val="en-AU"/>
              </w:rPr>
              <w:t xml:space="preserve"> Practices and Association With Adverse Events on an Internal Medicine Hospitalist Service (Borofsky, Jennifer S.; Bartsch, Jason C.; Howard, Alan B.; Repp, Allen B.</w:t>
            </w:r>
            <w:r>
              <w:rPr>
                <w:rFonts w:ascii="Garamond" w:hAnsi="Garamond"/>
                <w:lang w:val="en-AU"/>
              </w:rPr>
              <w:t>)</w:t>
            </w:r>
          </w:p>
          <w:p w:rsidR="008218A3" w:rsidRPr="008218A3" w:rsidRDefault="008218A3" w:rsidP="008218A3">
            <w:pPr>
              <w:pStyle w:val="ListParagraph"/>
              <w:numPr>
                <w:ilvl w:val="0"/>
                <w:numId w:val="28"/>
              </w:numPr>
              <w:rPr>
                <w:rFonts w:ascii="Garamond" w:hAnsi="Garamond"/>
                <w:lang w:val="en-AU"/>
              </w:rPr>
            </w:pPr>
            <w:r w:rsidRPr="008218A3">
              <w:rPr>
                <w:rFonts w:ascii="Garamond" w:hAnsi="Garamond"/>
                <w:lang w:val="en-AU"/>
              </w:rPr>
              <w:t xml:space="preserve">Did We Have an Impact? Changes in </w:t>
            </w:r>
            <w:r w:rsidRPr="008218A3">
              <w:rPr>
                <w:rFonts w:ascii="Garamond" w:hAnsi="Garamond"/>
                <w:b/>
                <w:lang w:val="en-AU"/>
              </w:rPr>
              <w:t>Racial</w:t>
            </w:r>
            <w:r w:rsidRPr="008218A3">
              <w:rPr>
                <w:rFonts w:ascii="Garamond" w:hAnsi="Garamond"/>
                <w:lang w:val="en-AU"/>
              </w:rPr>
              <w:t xml:space="preserve"> and </w:t>
            </w:r>
            <w:r w:rsidRPr="008218A3">
              <w:rPr>
                <w:rFonts w:ascii="Garamond" w:hAnsi="Garamond"/>
                <w:b/>
                <w:lang w:val="en-AU"/>
              </w:rPr>
              <w:t>Ethnic Composition</w:t>
            </w:r>
            <w:r w:rsidRPr="008218A3">
              <w:rPr>
                <w:rFonts w:ascii="Garamond" w:hAnsi="Garamond"/>
                <w:lang w:val="en-AU"/>
              </w:rPr>
              <w:t xml:space="preserve"> of </w:t>
            </w:r>
            <w:r w:rsidRPr="008218A3">
              <w:rPr>
                <w:rFonts w:ascii="Garamond" w:hAnsi="Garamond"/>
                <w:b/>
                <w:lang w:val="en-AU"/>
              </w:rPr>
              <w:t>Patient Populations</w:t>
            </w:r>
            <w:r w:rsidRPr="008218A3">
              <w:rPr>
                <w:rFonts w:ascii="Garamond" w:hAnsi="Garamond"/>
                <w:lang w:val="en-AU"/>
              </w:rPr>
              <w:t xml:space="preserve"> Following Implementation of a Pilot Program (Webster, Pamela S.; Sampangi, Swathi</w:t>
            </w:r>
            <w:r>
              <w:rPr>
                <w:rFonts w:ascii="Garamond" w:hAnsi="Garamond"/>
                <w:lang w:val="en-AU"/>
              </w:rPr>
              <w:t>)</w:t>
            </w:r>
          </w:p>
          <w:p w:rsidR="008218A3" w:rsidRPr="008218A3" w:rsidRDefault="008218A3" w:rsidP="008218A3">
            <w:pPr>
              <w:pStyle w:val="ListParagraph"/>
              <w:numPr>
                <w:ilvl w:val="0"/>
                <w:numId w:val="28"/>
              </w:numPr>
              <w:rPr>
                <w:rFonts w:ascii="Garamond" w:hAnsi="Garamond"/>
                <w:lang w:val="en-AU"/>
              </w:rPr>
            </w:pPr>
            <w:r w:rsidRPr="008218A3">
              <w:rPr>
                <w:rFonts w:ascii="Garamond" w:hAnsi="Garamond"/>
                <w:lang w:val="en-AU"/>
              </w:rPr>
              <w:t xml:space="preserve">An Interdisciplinary Education Initiative to Promote </w:t>
            </w:r>
            <w:r w:rsidRPr="008218A3">
              <w:rPr>
                <w:rFonts w:ascii="Garamond" w:hAnsi="Garamond"/>
                <w:b/>
                <w:lang w:val="en-AU"/>
              </w:rPr>
              <w:t>Blood Conservation</w:t>
            </w:r>
            <w:r w:rsidRPr="008218A3">
              <w:rPr>
                <w:rFonts w:ascii="Garamond" w:hAnsi="Garamond"/>
                <w:lang w:val="en-AU"/>
              </w:rPr>
              <w:t xml:space="preserve"> in Cardiac Surgery (Goda, Tamara S.; Sherrod, Brad; Kindell, Linda</w:t>
            </w:r>
            <w:r>
              <w:rPr>
                <w:rFonts w:ascii="Garamond" w:hAnsi="Garamond"/>
                <w:lang w:val="en-AU"/>
              </w:rPr>
              <w:t>)</w:t>
            </w:r>
          </w:p>
          <w:p w:rsidR="008218A3" w:rsidRPr="008218A3" w:rsidRDefault="008218A3" w:rsidP="008218A3">
            <w:pPr>
              <w:pStyle w:val="ListParagraph"/>
              <w:numPr>
                <w:ilvl w:val="0"/>
                <w:numId w:val="28"/>
              </w:numPr>
              <w:rPr>
                <w:rFonts w:ascii="Garamond" w:hAnsi="Garamond"/>
                <w:lang w:val="en-AU"/>
              </w:rPr>
            </w:pPr>
            <w:r w:rsidRPr="008218A3">
              <w:rPr>
                <w:rFonts w:ascii="Garamond" w:hAnsi="Garamond"/>
                <w:b/>
                <w:lang w:val="en-AU"/>
              </w:rPr>
              <w:lastRenderedPageBreak/>
              <w:t>Transformational Leadership</w:t>
            </w:r>
            <w:r w:rsidRPr="008218A3">
              <w:rPr>
                <w:rFonts w:ascii="Garamond" w:hAnsi="Garamond"/>
                <w:lang w:val="en-AU"/>
              </w:rPr>
              <w:t xml:space="preserve">: The </w:t>
            </w:r>
            <w:r w:rsidRPr="008218A3">
              <w:rPr>
                <w:rFonts w:ascii="Garamond" w:hAnsi="Garamond"/>
                <w:b/>
                <w:lang w:val="en-AU"/>
              </w:rPr>
              <w:t>Chief Nursing Officer</w:t>
            </w:r>
            <w:r w:rsidRPr="008218A3">
              <w:rPr>
                <w:rFonts w:ascii="Garamond" w:hAnsi="Garamond"/>
                <w:lang w:val="en-AU"/>
              </w:rPr>
              <w:t xml:space="preserve"> Role in Leading Quality and Patient Safety (Jones, Pam; Polancich, Shea; Steaban, Robin; Feistritzer, Nancye; Poe, Terri)</w:t>
            </w:r>
          </w:p>
        </w:tc>
      </w:tr>
    </w:tbl>
    <w:p w:rsidR="008218A3" w:rsidRDefault="008218A3" w:rsidP="00F77A9D">
      <w:pPr>
        <w:keepNext/>
        <w:rPr>
          <w:rFonts w:ascii="Garamond" w:hAnsi="Garamond"/>
          <w:i/>
          <w:lang w:val="en-AU" w:eastAsia="en-AU"/>
        </w:rPr>
      </w:pPr>
    </w:p>
    <w:p w:rsidR="00AF20FE" w:rsidRPr="00A45262" w:rsidRDefault="00AF20FE" w:rsidP="00AF20FE">
      <w:pPr>
        <w:keepNext/>
        <w:rPr>
          <w:rFonts w:ascii="Garamond" w:hAnsi="Garamond"/>
          <w:lang w:val="en-AU"/>
        </w:rPr>
      </w:pPr>
      <w:r w:rsidRPr="00A45262">
        <w:rPr>
          <w:rFonts w:ascii="Garamond" w:hAnsi="Garamond"/>
          <w:i/>
          <w:lang w:val="en-AU"/>
        </w:rPr>
        <w:t xml:space="preserve">International Journal for Quality in Health Care </w:t>
      </w:r>
      <w:r w:rsidRPr="00A45262">
        <w:rPr>
          <w:rFonts w:ascii="Garamond" w:hAnsi="Garamond"/>
          <w:lang w:val="en-AU"/>
        </w:rPr>
        <w:t>online first articles</w:t>
      </w:r>
    </w:p>
    <w:tbl>
      <w:tblPr>
        <w:tblStyle w:val="TableGrid"/>
        <w:tblW w:w="0" w:type="auto"/>
        <w:tblInd w:w="288" w:type="dxa"/>
        <w:tblLayout w:type="fixed"/>
        <w:tblLook w:val="01E0" w:firstRow="1" w:lastRow="1" w:firstColumn="1" w:lastColumn="1" w:noHBand="0" w:noVBand="0"/>
      </w:tblPr>
      <w:tblGrid>
        <w:gridCol w:w="1080"/>
        <w:gridCol w:w="8280"/>
      </w:tblGrid>
      <w:tr w:rsidR="00AF20FE"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AF20FE" w:rsidRPr="00A45262" w:rsidRDefault="00AF20FE" w:rsidP="00F37416">
            <w:pPr>
              <w:keepNext/>
              <w:rPr>
                <w:rFonts w:ascii="Garamond" w:hAnsi="Garamond"/>
                <w:lang w:val="en-AU"/>
              </w:rPr>
            </w:pPr>
            <w:r w:rsidRPr="00A45262">
              <w:rPr>
                <w:rFonts w:ascii="Garamond" w:hAnsi="Garamond"/>
                <w:lang w:val="en-AU"/>
              </w:rPr>
              <w:t>URL</w:t>
            </w:r>
          </w:p>
        </w:tc>
        <w:tc>
          <w:tcPr>
            <w:tcW w:w="8280" w:type="dxa"/>
            <w:tcBorders>
              <w:top w:val="single" w:sz="4" w:space="0" w:color="auto"/>
              <w:left w:val="single" w:sz="4" w:space="0" w:color="auto"/>
              <w:bottom w:val="single" w:sz="4" w:space="0" w:color="auto"/>
              <w:right w:val="single" w:sz="4" w:space="0" w:color="auto"/>
            </w:tcBorders>
            <w:vAlign w:val="center"/>
          </w:tcPr>
          <w:p w:rsidR="00AF20FE" w:rsidRPr="00A45262" w:rsidRDefault="006F2ECF" w:rsidP="009E5A41">
            <w:pPr>
              <w:keepNext/>
              <w:rPr>
                <w:rFonts w:ascii="Garamond" w:hAnsi="Garamond"/>
                <w:lang w:val="en-AU"/>
              </w:rPr>
            </w:pPr>
            <w:hyperlink r:id="rId27" w:history="1">
              <w:r w:rsidR="009E5A41" w:rsidRPr="00A45262">
                <w:rPr>
                  <w:rStyle w:val="Hyperlink"/>
                  <w:lang w:val="en-AU"/>
                </w:rPr>
                <w:t>https://academic.oup.com/intqhc/advance-access?papetoc</w:t>
              </w:r>
            </w:hyperlink>
          </w:p>
        </w:tc>
      </w:tr>
      <w:tr w:rsidR="00AF20FE" w:rsidRPr="00A45262" w:rsidTr="00F37416">
        <w:tc>
          <w:tcPr>
            <w:tcW w:w="1080" w:type="dxa"/>
            <w:tcBorders>
              <w:top w:val="single" w:sz="4" w:space="0" w:color="auto"/>
              <w:left w:val="single" w:sz="4" w:space="0" w:color="auto"/>
              <w:bottom w:val="single" w:sz="4" w:space="0" w:color="auto"/>
              <w:right w:val="single" w:sz="4" w:space="0" w:color="auto"/>
            </w:tcBorders>
            <w:vAlign w:val="center"/>
          </w:tcPr>
          <w:p w:rsidR="00AF20FE" w:rsidRPr="00A45262" w:rsidRDefault="00AF20FE" w:rsidP="00F37416">
            <w:pPr>
              <w:rPr>
                <w:rFonts w:ascii="Garamond" w:hAnsi="Garamond"/>
                <w:lang w:val="en-AU"/>
              </w:rPr>
            </w:pPr>
            <w:r w:rsidRPr="00A45262">
              <w:rPr>
                <w:rFonts w:ascii="Garamond" w:hAnsi="Garamond"/>
                <w:lang w:val="en-AU"/>
              </w:rPr>
              <w:t>Notes</w:t>
            </w:r>
          </w:p>
        </w:tc>
        <w:tc>
          <w:tcPr>
            <w:tcW w:w="8280" w:type="dxa"/>
            <w:tcBorders>
              <w:top w:val="single" w:sz="4" w:space="0" w:color="auto"/>
              <w:left w:val="single" w:sz="4" w:space="0" w:color="auto"/>
              <w:bottom w:val="single" w:sz="4" w:space="0" w:color="auto"/>
              <w:right w:val="single" w:sz="4" w:space="0" w:color="auto"/>
            </w:tcBorders>
            <w:vAlign w:val="center"/>
          </w:tcPr>
          <w:p w:rsidR="00AF20FE" w:rsidRPr="00A45262" w:rsidRDefault="00AF20FE" w:rsidP="00F37416">
            <w:pPr>
              <w:rPr>
                <w:rFonts w:ascii="Garamond" w:hAnsi="Garamond"/>
                <w:lang w:val="en-AU"/>
              </w:rPr>
            </w:pPr>
            <w:r w:rsidRPr="00A45262">
              <w:rPr>
                <w:rFonts w:ascii="Garamond" w:hAnsi="Garamond"/>
                <w:i/>
                <w:lang w:val="en-AU"/>
              </w:rPr>
              <w:t xml:space="preserve">International Journal for Quality in Health Care </w:t>
            </w:r>
            <w:r w:rsidRPr="00A45262">
              <w:rPr>
                <w:rFonts w:ascii="Garamond" w:hAnsi="Garamond"/>
                <w:lang w:val="en-AU"/>
              </w:rPr>
              <w:t>has published a number of ‘online first’ articles, including:</w:t>
            </w:r>
          </w:p>
          <w:p w:rsidR="00C65425" w:rsidRPr="00C65425" w:rsidRDefault="00C65425" w:rsidP="00C65425">
            <w:pPr>
              <w:pStyle w:val="ListParagraph"/>
              <w:numPr>
                <w:ilvl w:val="0"/>
                <w:numId w:val="14"/>
              </w:numPr>
              <w:rPr>
                <w:rFonts w:ascii="Garamond" w:hAnsi="Garamond"/>
                <w:lang w:val="en-AU"/>
              </w:rPr>
            </w:pPr>
            <w:r w:rsidRPr="00C65425">
              <w:rPr>
                <w:rFonts w:ascii="Garamond" w:hAnsi="Garamond"/>
                <w:lang w:val="en-AU"/>
              </w:rPr>
              <w:t xml:space="preserve">Multi-stakeholder perspectives in defining </w:t>
            </w:r>
            <w:r w:rsidRPr="00C65425">
              <w:rPr>
                <w:rFonts w:ascii="Garamond" w:hAnsi="Garamond"/>
                <w:b/>
                <w:lang w:val="en-AU"/>
              </w:rPr>
              <w:t>health-services quality</w:t>
            </w:r>
            <w:r w:rsidRPr="00C65425">
              <w:rPr>
                <w:rFonts w:ascii="Garamond" w:hAnsi="Garamond"/>
                <w:lang w:val="en-AU"/>
              </w:rPr>
              <w:t xml:space="preserve"> in </w:t>
            </w:r>
            <w:r w:rsidRPr="00C65425">
              <w:rPr>
                <w:rFonts w:ascii="Garamond" w:hAnsi="Garamond"/>
                <w:b/>
                <w:lang w:val="en-AU"/>
              </w:rPr>
              <w:t>cataract care</w:t>
            </w:r>
            <w:r w:rsidRPr="00C65425">
              <w:rPr>
                <w:rFonts w:ascii="Garamond" w:hAnsi="Garamond"/>
                <w:lang w:val="en-AU"/>
              </w:rPr>
              <w:t xml:space="preserve"> (Aline C Stolk-Vos; Joris J van de Klundert; Niels Maijers; Bart LM Zijlmans; Jan J.V. Busschbach</w:t>
            </w:r>
            <w:r>
              <w:rPr>
                <w:rFonts w:ascii="Garamond" w:hAnsi="Garamond"/>
                <w:lang w:val="en-AU"/>
              </w:rPr>
              <w:t>)</w:t>
            </w:r>
          </w:p>
          <w:p w:rsidR="00C65425" w:rsidRPr="00755753" w:rsidRDefault="00C65425" w:rsidP="00C65425">
            <w:pPr>
              <w:pStyle w:val="ListParagraph"/>
              <w:numPr>
                <w:ilvl w:val="0"/>
                <w:numId w:val="14"/>
              </w:numPr>
              <w:rPr>
                <w:rFonts w:ascii="Garamond" w:hAnsi="Garamond"/>
                <w:lang w:val="en-AU"/>
              </w:rPr>
            </w:pPr>
            <w:r w:rsidRPr="00755753">
              <w:rPr>
                <w:rFonts w:ascii="Garamond" w:hAnsi="Garamond"/>
                <w:b/>
                <w:lang w:val="en-AU"/>
              </w:rPr>
              <w:t>Healthcare improvements from the unit to system levels</w:t>
            </w:r>
            <w:r w:rsidRPr="00755753">
              <w:rPr>
                <w:rFonts w:ascii="Garamond" w:hAnsi="Garamond"/>
                <w:lang w:val="en-AU"/>
              </w:rPr>
              <w:t xml:space="preserve">: contributions to improving the safety and quality evidence base </w:t>
            </w:r>
            <w:r w:rsidR="00755753" w:rsidRPr="00755753">
              <w:rPr>
                <w:rFonts w:ascii="Garamond" w:hAnsi="Garamond"/>
                <w:lang w:val="en-AU"/>
              </w:rPr>
              <w:t>(</w:t>
            </w:r>
            <w:r w:rsidRPr="00755753">
              <w:rPr>
                <w:rFonts w:ascii="Garamond" w:hAnsi="Garamond"/>
                <w:lang w:val="en-AU"/>
              </w:rPr>
              <w:t>David Greenfield; Usman Iqbal; Yu-Chuan (Jack) Li</w:t>
            </w:r>
            <w:r w:rsidR="00755753">
              <w:rPr>
                <w:rFonts w:ascii="Garamond" w:hAnsi="Garamond"/>
                <w:lang w:val="en-AU"/>
              </w:rPr>
              <w:t>)</w:t>
            </w:r>
          </w:p>
          <w:p w:rsidR="00C65425" w:rsidRPr="00755753" w:rsidRDefault="00C65425" w:rsidP="00C65425">
            <w:pPr>
              <w:pStyle w:val="ListParagraph"/>
              <w:numPr>
                <w:ilvl w:val="0"/>
                <w:numId w:val="14"/>
              </w:numPr>
              <w:rPr>
                <w:rFonts w:ascii="Garamond" w:hAnsi="Garamond"/>
                <w:lang w:val="en-AU"/>
              </w:rPr>
            </w:pPr>
            <w:r w:rsidRPr="00755753">
              <w:rPr>
                <w:rFonts w:ascii="Garamond" w:hAnsi="Garamond"/>
                <w:lang w:val="en-AU"/>
              </w:rPr>
              <w:t xml:space="preserve">Impact of financial incentives for </w:t>
            </w:r>
            <w:r w:rsidRPr="00755753">
              <w:rPr>
                <w:rFonts w:ascii="Garamond" w:hAnsi="Garamond"/>
                <w:b/>
                <w:lang w:val="en-AU"/>
              </w:rPr>
              <w:t>inter-provider care coordination</w:t>
            </w:r>
            <w:r w:rsidRPr="00755753">
              <w:rPr>
                <w:rFonts w:ascii="Garamond" w:hAnsi="Garamond"/>
                <w:lang w:val="en-AU"/>
              </w:rPr>
              <w:t xml:space="preserve"> on health-care resource utilization among elderly acute </w:t>
            </w:r>
            <w:r w:rsidRPr="00755753">
              <w:rPr>
                <w:rFonts w:ascii="Garamond" w:hAnsi="Garamond"/>
                <w:b/>
                <w:lang w:val="en-AU"/>
              </w:rPr>
              <w:t>stroke patients</w:t>
            </w:r>
            <w:r w:rsidRPr="00755753">
              <w:rPr>
                <w:rFonts w:ascii="Garamond" w:hAnsi="Garamond"/>
                <w:lang w:val="en-AU"/>
              </w:rPr>
              <w:t xml:space="preserve"> </w:t>
            </w:r>
            <w:r w:rsidR="00755753" w:rsidRPr="00755753">
              <w:rPr>
                <w:rFonts w:ascii="Garamond" w:hAnsi="Garamond"/>
                <w:lang w:val="en-AU"/>
              </w:rPr>
              <w:t>(</w:t>
            </w:r>
            <w:r w:rsidRPr="00755753">
              <w:rPr>
                <w:rFonts w:ascii="Garamond" w:hAnsi="Garamond"/>
                <w:lang w:val="en-AU"/>
              </w:rPr>
              <w:t>Takumi Nishi; Toshiki Maeda; Akira Babazono</w:t>
            </w:r>
            <w:r w:rsidR="00755753">
              <w:rPr>
                <w:rFonts w:ascii="Garamond" w:hAnsi="Garamond"/>
                <w:lang w:val="en-AU"/>
              </w:rPr>
              <w:t>)</w:t>
            </w:r>
          </w:p>
          <w:p w:rsidR="00755753" w:rsidRDefault="00C65425" w:rsidP="00755753">
            <w:pPr>
              <w:pStyle w:val="ListParagraph"/>
              <w:numPr>
                <w:ilvl w:val="0"/>
                <w:numId w:val="14"/>
              </w:numPr>
              <w:rPr>
                <w:rFonts w:ascii="Garamond" w:hAnsi="Garamond"/>
                <w:lang w:val="en-AU"/>
              </w:rPr>
            </w:pPr>
            <w:r w:rsidRPr="00755753">
              <w:rPr>
                <w:rFonts w:ascii="Garamond" w:hAnsi="Garamond"/>
                <w:lang w:val="en-AU"/>
              </w:rPr>
              <w:t xml:space="preserve">A quality improvement project using </w:t>
            </w:r>
            <w:r w:rsidRPr="00755753">
              <w:rPr>
                <w:rFonts w:ascii="Garamond" w:hAnsi="Garamond"/>
                <w:b/>
                <w:lang w:val="en-AU"/>
              </w:rPr>
              <w:t>statistical process control methods</w:t>
            </w:r>
            <w:r w:rsidRPr="00755753">
              <w:rPr>
                <w:rFonts w:ascii="Garamond" w:hAnsi="Garamond"/>
                <w:lang w:val="en-AU"/>
              </w:rPr>
              <w:t xml:space="preserve"> for type 2 </w:t>
            </w:r>
            <w:r w:rsidRPr="00755753">
              <w:rPr>
                <w:rFonts w:ascii="Garamond" w:hAnsi="Garamond"/>
                <w:b/>
                <w:lang w:val="en-AU"/>
              </w:rPr>
              <w:t>diabetes control</w:t>
            </w:r>
            <w:r w:rsidRPr="00755753">
              <w:rPr>
                <w:rFonts w:ascii="Garamond" w:hAnsi="Garamond"/>
                <w:lang w:val="en-AU"/>
              </w:rPr>
              <w:t xml:space="preserve"> in a resource-limited setting </w:t>
            </w:r>
            <w:r w:rsidR="00755753" w:rsidRPr="00755753">
              <w:rPr>
                <w:rFonts w:ascii="Garamond" w:hAnsi="Garamond"/>
                <w:lang w:val="en-AU"/>
              </w:rPr>
              <w:t xml:space="preserve"> (</w:t>
            </w:r>
            <w:r w:rsidRPr="00755753">
              <w:rPr>
                <w:rFonts w:ascii="Garamond" w:hAnsi="Garamond"/>
                <w:lang w:val="en-AU"/>
              </w:rPr>
              <w:t>David Flood; Kate Douglas; Vera Goldberg; Boris Martinez; Pablo Garcia</w:t>
            </w:r>
            <w:r w:rsidR="00755753">
              <w:rPr>
                <w:rFonts w:ascii="Garamond" w:hAnsi="Garamond"/>
                <w:lang w:val="en-AU"/>
              </w:rPr>
              <w:t xml:space="preserve">; </w:t>
            </w:r>
            <w:r w:rsidR="00755753" w:rsidRPr="00755753">
              <w:rPr>
                <w:rFonts w:ascii="Garamond" w:hAnsi="Garamond"/>
                <w:lang w:val="en-AU"/>
              </w:rPr>
              <w:t>MaryCatherine Arbour  Peter Rohloff</w:t>
            </w:r>
            <w:r w:rsidR="00755753">
              <w:rPr>
                <w:rFonts w:ascii="Garamond" w:hAnsi="Garamond"/>
                <w:lang w:val="en-AU"/>
              </w:rPr>
              <w:t>)</w:t>
            </w:r>
          </w:p>
          <w:p w:rsidR="00C65425" w:rsidRPr="00755753" w:rsidRDefault="00C65425" w:rsidP="00C65425">
            <w:pPr>
              <w:pStyle w:val="ListParagraph"/>
              <w:numPr>
                <w:ilvl w:val="0"/>
                <w:numId w:val="14"/>
              </w:numPr>
              <w:rPr>
                <w:rFonts w:ascii="Garamond" w:hAnsi="Garamond"/>
                <w:lang w:val="en-AU"/>
              </w:rPr>
            </w:pPr>
            <w:r w:rsidRPr="00755753">
              <w:rPr>
                <w:rFonts w:ascii="Garamond" w:hAnsi="Garamond"/>
                <w:lang w:val="en-AU"/>
              </w:rPr>
              <w:t xml:space="preserve">Process value of care safety: women's </w:t>
            </w:r>
            <w:r w:rsidRPr="00755753">
              <w:rPr>
                <w:rFonts w:ascii="Garamond" w:hAnsi="Garamond"/>
                <w:b/>
                <w:lang w:val="en-AU"/>
              </w:rPr>
              <w:t>willingness to pay</w:t>
            </w:r>
            <w:r w:rsidRPr="00755753">
              <w:rPr>
                <w:rFonts w:ascii="Garamond" w:hAnsi="Garamond"/>
                <w:lang w:val="en-AU"/>
              </w:rPr>
              <w:t xml:space="preserve"> for </w:t>
            </w:r>
            <w:r w:rsidRPr="00755753">
              <w:rPr>
                <w:rFonts w:ascii="Garamond" w:hAnsi="Garamond"/>
                <w:b/>
                <w:lang w:val="en-AU"/>
              </w:rPr>
              <w:t>perinatal services</w:t>
            </w:r>
            <w:r w:rsidRPr="00755753">
              <w:rPr>
                <w:rFonts w:ascii="Garamond" w:hAnsi="Garamond"/>
                <w:lang w:val="en-AU"/>
              </w:rPr>
              <w:t xml:space="preserve"> </w:t>
            </w:r>
            <w:r w:rsidR="00755753" w:rsidRPr="00755753">
              <w:rPr>
                <w:rFonts w:ascii="Garamond" w:hAnsi="Garamond"/>
                <w:lang w:val="en-AU"/>
              </w:rPr>
              <w:t>(</w:t>
            </w:r>
            <w:r w:rsidRPr="00755753">
              <w:rPr>
                <w:rFonts w:ascii="Garamond" w:hAnsi="Garamond"/>
                <w:lang w:val="en-AU"/>
              </w:rPr>
              <w:t>Hisataka Anezaki; Hideki Hashimoto</w:t>
            </w:r>
            <w:r w:rsidR="00755753">
              <w:rPr>
                <w:rFonts w:ascii="Garamond" w:hAnsi="Garamond"/>
                <w:lang w:val="en-AU"/>
              </w:rPr>
              <w:t>)</w:t>
            </w:r>
          </w:p>
          <w:p w:rsidR="00755753" w:rsidRDefault="00C65425" w:rsidP="00755753">
            <w:pPr>
              <w:pStyle w:val="ListParagraph"/>
              <w:numPr>
                <w:ilvl w:val="0"/>
                <w:numId w:val="14"/>
              </w:numPr>
              <w:rPr>
                <w:rFonts w:ascii="Garamond" w:hAnsi="Garamond"/>
                <w:lang w:val="en-AU"/>
              </w:rPr>
            </w:pPr>
            <w:r w:rsidRPr="00755753">
              <w:rPr>
                <w:rFonts w:ascii="Garamond" w:hAnsi="Garamond"/>
                <w:lang w:val="en-AU"/>
              </w:rPr>
              <w:t xml:space="preserve">Predictors of the effectiveness of </w:t>
            </w:r>
            <w:r w:rsidRPr="00755753">
              <w:rPr>
                <w:rFonts w:ascii="Garamond" w:hAnsi="Garamond"/>
                <w:b/>
                <w:lang w:val="en-AU"/>
              </w:rPr>
              <w:t>accreditation</w:t>
            </w:r>
            <w:r w:rsidRPr="00755753">
              <w:rPr>
                <w:rFonts w:ascii="Garamond" w:hAnsi="Garamond"/>
                <w:lang w:val="en-AU"/>
              </w:rPr>
              <w:t xml:space="preserve"> on </w:t>
            </w:r>
            <w:r w:rsidRPr="00755753">
              <w:rPr>
                <w:rFonts w:ascii="Garamond" w:hAnsi="Garamond"/>
                <w:b/>
                <w:lang w:val="en-AU"/>
              </w:rPr>
              <w:t>hospital performance</w:t>
            </w:r>
            <w:r w:rsidRPr="00755753">
              <w:rPr>
                <w:rFonts w:ascii="Garamond" w:hAnsi="Garamond"/>
                <w:lang w:val="en-AU"/>
              </w:rPr>
              <w:t xml:space="preserve">: A nationwide stepped-wedge study </w:t>
            </w:r>
            <w:r w:rsidR="00755753" w:rsidRPr="00755753">
              <w:rPr>
                <w:rFonts w:ascii="Garamond" w:hAnsi="Garamond"/>
                <w:lang w:val="en-AU"/>
              </w:rPr>
              <w:t>(</w:t>
            </w:r>
            <w:r w:rsidRPr="00755753">
              <w:rPr>
                <w:rFonts w:ascii="Garamond" w:hAnsi="Garamond"/>
                <w:lang w:val="en-AU"/>
              </w:rPr>
              <w:t>Søren Bie Bogh; Anne Mette Falstie-Jensen; Erik Hollnagel; René Holst; Jeffrey Braithwaite</w:t>
            </w:r>
            <w:r w:rsidR="00755753">
              <w:rPr>
                <w:rFonts w:ascii="Garamond" w:hAnsi="Garamond"/>
                <w:lang w:val="en-AU"/>
              </w:rPr>
              <w:t xml:space="preserve">; </w:t>
            </w:r>
            <w:r w:rsidR="00755753" w:rsidRPr="00755753">
              <w:rPr>
                <w:rFonts w:ascii="Garamond" w:hAnsi="Garamond"/>
                <w:lang w:val="en-AU"/>
              </w:rPr>
              <w:t>Ditte Caroline Raben</w:t>
            </w:r>
            <w:r w:rsidR="00755753">
              <w:rPr>
                <w:rFonts w:ascii="Garamond" w:hAnsi="Garamond"/>
                <w:lang w:val="en-AU"/>
              </w:rPr>
              <w:t>;</w:t>
            </w:r>
            <w:r w:rsidR="00755753" w:rsidRPr="00755753">
              <w:rPr>
                <w:rFonts w:ascii="Garamond" w:hAnsi="Garamond"/>
                <w:lang w:val="en-AU"/>
              </w:rPr>
              <w:t xml:space="preserve"> Søren Paaske Johnsen</w:t>
            </w:r>
            <w:r w:rsidR="00755753">
              <w:rPr>
                <w:rFonts w:ascii="Garamond" w:hAnsi="Garamond"/>
                <w:lang w:val="en-AU"/>
              </w:rPr>
              <w:t>)</w:t>
            </w:r>
          </w:p>
          <w:p w:rsidR="00EE6CFC" w:rsidRPr="00A45262" w:rsidRDefault="00C65425" w:rsidP="00755753">
            <w:pPr>
              <w:pStyle w:val="ListParagraph"/>
              <w:numPr>
                <w:ilvl w:val="0"/>
                <w:numId w:val="14"/>
              </w:numPr>
              <w:rPr>
                <w:rFonts w:ascii="Garamond" w:hAnsi="Garamond"/>
                <w:lang w:val="en-AU"/>
              </w:rPr>
            </w:pPr>
            <w:r w:rsidRPr="00C65425">
              <w:rPr>
                <w:rFonts w:ascii="Garamond" w:hAnsi="Garamond"/>
                <w:lang w:val="en-AU"/>
              </w:rPr>
              <w:t xml:space="preserve">Narrative feedback from OR personnel about the safety of their </w:t>
            </w:r>
            <w:r w:rsidRPr="00755753">
              <w:rPr>
                <w:rFonts w:ascii="Garamond" w:hAnsi="Garamond"/>
                <w:b/>
                <w:lang w:val="en-AU"/>
              </w:rPr>
              <w:t>surgical practice</w:t>
            </w:r>
            <w:r w:rsidRPr="00C65425">
              <w:rPr>
                <w:rFonts w:ascii="Garamond" w:hAnsi="Garamond"/>
                <w:lang w:val="en-AU"/>
              </w:rPr>
              <w:t xml:space="preserve"> before and after a </w:t>
            </w:r>
            <w:r w:rsidRPr="00755753">
              <w:rPr>
                <w:rFonts w:ascii="Garamond" w:hAnsi="Garamond"/>
                <w:b/>
                <w:lang w:val="en-AU"/>
              </w:rPr>
              <w:t>surgical safety checklist</w:t>
            </w:r>
            <w:r w:rsidRPr="00C65425">
              <w:rPr>
                <w:rFonts w:ascii="Garamond" w:hAnsi="Garamond"/>
                <w:lang w:val="en-AU"/>
              </w:rPr>
              <w:t xml:space="preserve"> intervention </w:t>
            </w:r>
            <w:r w:rsidR="00755753">
              <w:rPr>
                <w:rFonts w:ascii="Garamond" w:hAnsi="Garamond"/>
                <w:lang w:val="en-AU"/>
              </w:rPr>
              <w:t>(</w:t>
            </w:r>
            <w:r w:rsidRPr="00C65425">
              <w:rPr>
                <w:rFonts w:ascii="Garamond" w:hAnsi="Garamond"/>
                <w:lang w:val="en-AU"/>
              </w:rPr>
              <w:t>Shehnaz Alidina; Hye-Chun Hur; William R. Berry; George Molina; Guy Guenthner</w:t>
            </w:r>
            <w:r w:rsidR="00755753">
              <w:rPr>
                <w:rFonts w:ascii="Garamond" w:hAnsi="Garamond"/>
                <w:lang w:val="en-AU"/>
              </w:rPr>
              <w:t xml:space="preserve">; </w:t>
            </w:r>
            <w:r w:rsidR="00755753" w:rsidRPr="00755753">
              <w:rPr>
                <w:rFonts w:ascii="Garamond" w:hAnsi="Garamond"/>
                <w:lang w:val="en-AU"/>
              </w:rPr>
              <w:t>Anna M Modest</w:t>
            </w:r>
            <w:r w:rsidR="00755753">
              <w:rPr>
                <w:rFonts w:ascii="Garamond" w:hAnsi="Garamond"/>
                <w:lang w:val="en-AU"/>
              </w:rPr>
              <w:t>;</w:t>
            </w:r>
            <w:r w:rsidR="00755753" w:rsidRPr="00755753">
              <w:rPr>
                <w:rFonts w:ascii="Garamond" w:hAnsi="Garamond"/>
                <w:lang w:val="en-AU"/>
              </w:rPr>
              <w:t xml:space="preserve"> Sara J Singer</w:t>
            </w:r>
            <w:r w:rsidR="00755753">
              <w:rPr>
                <w:rFonts w:ascii="Garamond" w:hAnsi="Garamond"/>
                <w:lang w:val="en-AU"/>
              </w:rPr>
              <w:t>)</w:t>
            </w:r>
          </w:p>
        </w:tc>
      </w:tr>
    </w:tbl>
    <w:p w:rsidR="00AF20FE" w:rsidRDefault="00AF20FE" w:rsidP="00AF20FE">
      <w:pPr>
        <w:rPr>
          <w:rFonts w:ascii="Garamond" w:hAnsi="Garamond"/>
          <w:lang w:val="en-AU"/>
        </w:rPr>
      </w:pPr>
    </w:p>
    <w:p w:rsidR="00853259" w:rsidRPr="00A45262" w:rsidRDefault="00853259" w:rsidP="00AF20FE">
      <w:pPr>
        <w:rPr>
          <w:rFonts w:ascii="Garamond" w:hAnsi="Garamond"/>
          <w:lang w:val="en-AU"/>
        </w:rPr>
      </w:pPr>
    </w:p>
    <w:p w:rsidR="00B02F6E" w:rsidRPr="00A45262" w:rsidRDefault="00B02F6E" w:rsidP="001C6360">
      <w:pPr>
        <w:keepNext/>
        <w:rPr>
          <w:rFonts w:ascii="Garamond" w:hAnsi="Garamond"/>
          <w:b/>
          <w:lang w:val="en-AU"/>
        </w:rPr>
      </w:pPr>
      <w:r w:rsidRPr="00A45262">
        <w:rPr>
          <w:rFonts w:ascii="Garamond" w:hAnsi="Garamond"/>
          <w:b/>
          <w:lang w:val="en-AU"/>
        </w:rPr>
        <w:t>Online resources</w:t>
      </w:r>
    </w:p>
    <w:p w:rsidR="00F77A9D" w:rsidRDefault="00F77A9D" w:rsidP="00C65425">
      <w:pPr>
        <w:keepNext/>
        <w:rPr>
          <w:rFonts w:ascii="Garamond" w:hAnsi="Garamond"/>
          <w:i/>
          <w:lang w:val="en-AU"/>
        </w:rPr>
      </w:pPr>
    </w:p>
    <w:p w:rsidR="00755753" w:rsidRDefault="00755753" w:rsidP="003C68A6">
      <w:pPr>
        <w:keepNext/>
        <w:keepLines/>
        <w:rPr>
          <w:rFonts w:ascii="Garamond" w:hAnsi="Garamond"/>
          <w:i/>
          <w:lang w:val="en-AU"/>
        </w:rPr>
      </w:pPr>
      <w:r>
        <w:rPr>
          <w:rFonts w:ascii="Garamond" w:hAnsi="Garamond"/>
          <w:i/>
          <w:lang w:val="en-AU"/>
        </w:rPr>
        <w:t>Question Builder</w:t>
      </w:r>
    </w:p>
    <w:p w:rsidR="008218A3" w:rsidRDefault="006F2ECF" w:rsidP="00755753">
      <w:pPr>
        <w:keepNext/>
        <w:keepLines/>
        <w:rPr>
          <w:rFonts w:ascii="Garamond" w:hAnsi="Garamond"/>
          <w:lang w:val="en-AU"/>
        </w:rPr>
      </w:pPr>
      <w:hyperlink r:id="rId28" w:history="1">
        <w:r w:rsidR="008218A3" w:rsidRPr="004D60F7">
          <w:rPr>
            <w:rStyle w:val="Hyperlink"/>
            <w:rFonts w:ascii="Garamond" w:hAnsi="Garamond"/>
            <w:lang w:val="en-AU"/>
          </w:rPr>
          <w:t>http://www.safetyandquality.gov.au/questionbuilder</w:t>
        </w:r>
      </w:hyperlink>
    </w:p>
    <w:p w:rsidR="00755753" w:rsidRPr="00755753" w:rsidRDefault="00755753" w:rsidP="00755753">
      <w:pPr>
        <w:keepNext/>
        <w:keepLines/>
        <w:rPr>
          <w:rFonts w:ascii="Garamond" w:hAnsi="Garamond"/>
          <w:lang w:val="en-AU"/>
        </w:rPr>
      </w:pPr>
      <w:r>
        <w:rPr>
          <w:rFonts w:ascii="Garamond" w:hAnsi="Garamond"/>
          <w:lang w:val="en-AU"/>
        </w:rPr>
        <w:t xml:space="preserve">The Australian </w:t>
      </w:r>
      <w:r w:rsidRPr="00755753">
        <w:rPr>
          <w:rFonts w:ascii="Garamond" w:hAnsi="Garamond"/>
          <w:lang w:val="en-AU"/>
        </w:rPr>
        <w:t xml:space="preserve">Commission </w:t>
      </w:r>
      <w:r>
        <w:rPr>
          <w:rFonts w:ascii="Garamond" w:hAnsi="Garamond"/>
          <w:lang w:val="en-AU"/>
        </w:rPr>
        <w:t xml:space="preserve">on Safety and Quality in Health Care </w:t>
      </w:r>
      <w:r w:rsidRPr="00755753">
        <w:rPr>
          <w:rFonts w:ascii="Garamond" w:hAnsi="Garamond"/>
          <w:lang w:val="en-AU"/>
        </w:rPr>
        <w:t>and Healthdirect Australia have jointly launched the Question Builder, a free web-based tool to help people prepare for their medical appointment and make the best use</w:t>
      </w:r>
      <w:r>
        <w:rPr>
          <w:rFonts w:ascii="Garamond" w:hAnsi="Garamond"/>
          <w:lang w:val="en-AU"/>
        </w:rPr>
        <w:t xml:space="preserve"> of the time with their doctor.</w:t>
      </w:r>
    </w:p>
    <w:p w:rsidR="00755753" w:rsidRPr="00755753" w:rsidRDefault="00755753" w:rsidP="00755753">
      <w:pPr>
        <w:keepNext/>
        <w:keepLines/>
        <w:rPr>
          <w:rFonts w:ascii="Garamond" w:hAnsi="Garamond"/>
          <w:lang w:val="en-AU"/>
        </w:rPr>
      </w:pPr>
      <w:r w:rsidRPr="00755753">
        <w:rPr>
          <w:rFonts w:ascii="Garamond" w:hAnsi="Garamond"/>
          <w:lang w:val="en-AU"/>
        </w:rPr>
        <w:t>Question Builder helps people create a list of questions they might like to ask their doctor, prepare for the questions their doctor may ask them, and allows them to print out or email the question list so they can use it in their appointment. The Question Builder encourages people to ask questions, participate in the appointment and share decisions with their doctor about their health care.</w:t>
      </w:r>
    </w:p>
    <w:p w:rsidR="00755753" w:rsidRDefault="00755753" w:rsidP="00755753">
      <w:pPr>
        <w:keepNext/>
        <w:keepLines/>
        <w:rPr>
          <w:rFonts w:ascii="Garamond" w:hAnsi="Garamond"/>
          <w:lang w:val="en-AU"/>
        </w:rPr>
      </w:pPr>
      <w:r w:rsidRPr="00755753">
        <w:rPr>
          <w:rFonts w:ascii="Garamond" w:hAnsi="Garamond"/>
          <w:lang w:val="en-AU"/>
        </w:rPr>
        <w:t>You will find a link to the tool, as well as supporting resources on the Commission’s website</w:t>
      </w:r>
      <w:r>
        <w:rPr>
          <w:rFonts w:ascii="Garamond" w:hAnsi="Garamond"/>
          <w:lang w:val="en-AU"/>
        </w:rPr>
        <w:t xml:space="preserve"> at</w:t>
      </w:r>
      <w:r w:rsidRPr="00755753">
        <w:rPr>
          <w:rFonts w:ascii="Garamond" w:hAnsi="Garamond"/>
          <w:lang w:val="en-AU"/>
        </w:rPr>
        <w:t xml:space="preserve"> </w:t>
      </w:r>
      <w:hyperlink r:id="rId29" w:history="1">
        <w:r w:rsidRPr="004D60F7">
          <w:rPr>
            <w:rStyle w:val="Hyperlink"/>
            <w:rFonts w:ascii="Garamond" w:hAnsi="Garamond"/>
            <w:lang w:val="en-AU"/>
          </w:rPr>
          <w:t>www.safetyandquality.gov.au/questionbuilder</w:t>
        </w:r>
      </w:hyperlink>
      <w:r>
        <w:rPr>
          <w:rFonts w:ascii="Garamond" w:hAnsi="Garamond"/>
          <w:lang w:val="en-AU"/>
        </w:rPr>
        <w:t xml:space="preserve"> </w:t>
      </w:r>
    </w:p>
    <w:p w:rsidR="00755753" w:rsidRPr="00755753" w:rsidRDefault="00755753" w:rsidP="00845A41">
      <w:pPr>
        <w:rPr>
          <w:rFonts w:ascii="Garamond" w:hAnsi="Garamond"/>
          <w:lang w:val="en-AU"/>
        </w:rPr>
      </w:pPr>
    </w:p>
    <w:p w:rsidR="003C68A6" w:rsidRPr="00A45262" w:rsidRDefault="003C68A6" w:rsidP="003C68A6">
      <w:pPr>
        <w:keepNext/>
        <w:keepLines/>
        <w:rPr>
          <w:rFonts w:ascii="Garamond" w:hAnsi="Garamond"/>
          <w:i/>
          <w:lang w:val="en-AU"/>
        </w:rPr>
      </w:pPr>
      <w:r w:rsidRPr="00A45262">
        <w:rPr>
          <w:rFonts w:ascii="Garamond" w:hAnsi="Garamond"/>
          <w:i/>
          <w:lang w:val="en-AU"/>
        </w:rPr>
        <w:lastRenderedPageBreak/>
        <w:t>[UK] NICE Guidelines and Quality Standards</w:t>
      </w:r>
    </w:p>
    <w:p w:rsidR="003C68A6" w:rsidRPr="00A45262" w:rsidRDefault="006F2ECF" w:rsidP="003C68A6">
      <w:pPr>
        <w:keepNext/>
        <w:keepLines/>
        <w:rPr>
          <w:rFonts w:ascii="Garamond" w:hAnsi="Garamond"/>
          <w:u w:val="single"/>
          <w:lang w:val="en-AU"/>
        </w:rPr>
      </w:pPr>
      <w:hyperlink r:id="rId30" w:history="1">
        <w:r w:rsidR="003C68A6" w:rsidRPr="00A45262">
          <w:rPr>
            <w:rStyle w:val="Hyperlink"/>
            <w:rFonts w:ascii="Garamond" w:hAnsi="Garamond"/>
            <w:lang w:val="en-AU"/>
          </w:rPr>
          <w:t>http://www.nice.org.uk</w:t>
        </w:r>
      </w:hyperlink>
    </w:p>
    <w:p w:rsidR="003C68A6" w:rsidRPr="00A45262" w:rsidRDefault="003C68A6" w:rsidP="003C68A6">
      <w:pPr>
        <w:keepNext/>
        <w:keepLines/>
        <w:rPr>
          <w:rFonts w:ascii="Garamond" w:hAnsi="Garamond"/>
          <w:lang w:val="en-AU"/>
        </w:rPr>
      </w:pPr>
      <w:r w:rsidRPr="00A45262">
        <w:rPr>
          <w:rFonts w:ascii="Garamond" w:hAnsi="Garamond"/>
          <w:lang w:val="en-AU"/>
        </w:rPr>
        <w:t>The UK’s National Institute for Health and Care Excellence (NICE) has published new (or updated) guidelines and quality standards. The latest updates are:</w:t>
      </w:r>
    </w:p>
    <w:p w:rsidR="00F22EB9" w:rsidRDefault="001D0B19" w:rsidP="001D0B19">
      <w:pPr>
        <w:pStyle w:val="ListParagraph"/>
        <w:keepNext/>
        <w:keepLines/>
        <w:numPr>
          <w:ilvl w:val="0"/>
          <w:numId w:val="14"/>
        </w:numPr>
        <w:rPr>
          <w:rFonts w:ascii="Garamond" w:hAnsi="Garamond"/>
          <w:lang w:val="en-AU"/>
        </w:rPr>
      </w:pPr>
      <w:r>
        <w:rPr>
          <w:rFonts w:ascii="Garamond" w:hAnsi="Garamond"/>
          <w:lang w:val="en-AU"/>
        </w:rPr>
        <w:t xml:space="preserve">NICE Guideline NG28 </w:t>
      </w:r>
      <w:r w:rsidRPr="001D0B19">
        <w:rPr>
          <w:rFonts w:ascii="Garamond" w:hAnsi="Garamond"/>
          <w:b/>
          <w:i/>
          <w:lang w:val="en-AU"/>
        </w:rPr>
        <w:t>Type 2 diabetes</w:t>
      </w:r>
      <w:r w:rsidRPr="001D0B19">
        <w:rPr>
          <w:rFonts w:ascii="Garamond" w:hAnsi="Garamond"/>
          <w:i/>
          <w:lang w:val="en-AU"/>
        </w:rPr>
        <w:t xml:space="preserve"> in adults: management</w:t>
      </w:r>
      <w:r>
        <w:rPr>
          <w:rFonts w:ascii="Garamond" w:hAnsi="Garamond"/>
          <w:lang w:val="en-AU"/>
        </w:rPr>
        <w:t xml:space="preserve"> </w:t>
      </w:r>
      <w:hyperlink r:id="rId31" w:history="1">
        <w:r w:rsidRPr="001B2D1C">
          <w:rPr>
            <w:rStyle w:val="Hyperlink"/>
            <w:rFonts w:ascii="Garamond" w:hAnsi="Garamond"/>
            <w:lang w:val="en-AU"/>
          </w:rPr>
          <w:t>https://www.nice.org.uk/guidance/ng28</w:t>
        </w:r>
      </w:hyperlink>
    </w:p>
    <w:p w:rsidR="001D0B19" w:rsidRPr="00C65425" w:rsidRDefault="001D0B19" w:rsidP="001D0B19">
      <w:pPr>
        <w:pStyle w:val="ListParagraph"/>
        <w:keepNext/>
        <w:keepLines/>
        <w:numPr>
          <w:ilvl w:val="0"/>
          <w:numId w:val="14"/>
        </w:numPr>
        <w:rPr>
          <w:rStyle w:val="Hyperlink"/>
          <w:rFonts w:ascii="Garamond" w:hAnsi="Garamond"/>
          <w:color w:val="auto"/>
          <w:u w:val="none"/>
          <w:lang w:val="en-AU"/>
        </w:rPr>
      </w:pPr>
      <w:r>
        <w:rPr>
          <w:rFonts w:ascii="Garamond" w:hAnsi="Garamond"/>
          <w:lang w:val="en-AU"/>
        </w:rPr>
        <w:t xml:space="preserve">Clinical Guideline CG174 </w:t>
      </w:r>
      <w:r w:rsidRPr="001D0B19">
        <w:rPr>
          <w:rFonts w:ascii="Garamond" w:hAnsi="Garamond"/>
          <w:b/>
          <w:i/>
          <w:lang w:val="en-AU"/>
        </w:rPr>
        <w:t>Intravenous fluid therapy</w:t>
      </w:r>
      <w:r w:rsidRPr="001D0B19">
        <w:rPr>
          <w:rFonts w:ascii="Garamond" w:hAnsi="Garamond"/>
          <w:i/>
          <w:lang w:val="en-AU"/>
        </w:rPr>
        <w:t xml:space="preserve"> in adults in hospital</w:t>
      </w:r>
      <w:r>
        <w:rPr>
          <w:rFonts w:ascii="Garamond" w:hAnsi="Garamond"/>
          <w:lang w:val="en-AU"/>
        </w:rPr>
        <w:t xml:space="preserve"> </w:t>
      </w:r>
      <w:hyperlink r:id="rId32" w:history="1">
        <w:r w:rsidRPr="001B2D1C">
          <w:rPr>
            <w:rStyle w:val="Hyperlink"/>
            <w:rFonts w:ascii="Garamond" w:hAnsi="Garamond"/>
            <w:lang w:val="en-AU"/>
          </w:rPr>
          <w:t>https://www.nice.org.uk/guidance/cg174</w:t>
        </w:r>
      </w:hyperlink>
    </w:p>
    <w:p w:rsidR="00C65425" w:rsidRDefault="00C65425" w:rsidP="00C65425">
      <w:pPr>
        <w:pStyle w:val="ListParagraph"/>
        <w:keepNext/>
        <w:keepLines/>
        <w:numPr>
          <w:ilvl w:val="0"/>
          <w:numId w:val="14"/>
        </w:numPr>
        <w:rPr>
          <w:rFonts w:ascii="Garamond" w:hAnsi="Garamond"/>
          <w:lang w:val="en-AU"/>
        </w:rPr>
      </w:pPr>
      <w:r>
        <w:rPr>
          <w:rFonts w:ascii="Garamond" w:hAnsi="Garamond"/>
          <w:lang w:val="en-AU"/>
        </w:rPr>
        <w:t xml:space="preserve">Clinical Guideline CG124 </w:t>
      </w:r>
      <w:r w:rsidRPr="00C65425">
        <w:rPr>
          <w:rFonts w:ascii="Garamond" w:hAnsi="Garamond"/>
          <w:b/>
          <w:i/>
          <w:lang w:val="en-AU"/>
        </w:rPr>
        <w:t>Hip fracture</w:t>
      </w:r>
      <w:r w:rsidRPr="00C65425">
        <w:rPr>
          <w:rFonts w:ascii="Garamond" w:hAnsi="Garamond"/>
          <w:i/>
          <w:lang w:val="en-AU"/>
        </w:rPr>
        <w:t>: management</w:t>
      </w:r>
      <w:r>
        <w:rPr>
          <w:rFonts w:ascii="Garamond" w:hAnsi="Garamond"/>
          <w:lang w:val="en-AU"/>
        </w:rPr>
        <w:t xml:space="preserve"> </w:t>
      </w:r>
      <w:hyperlink r:id="rId33" w:history="1">
        <w:r w:rsidRPr="004D60F7">
          <w:rPr>
            <w:rStyle w:val="Hyperlink"/>
            <w:rFonts w:ascii="Garamond" w:hAnsi="Garamond"/>
            <w:lang w:val="en-AU"/>
          </w:rPr>
          <w:t>https://www.nice.org.uk/guidance/cg124</w:t>
        </w:r>
      </w:hyperlink>
    </w:p>
    <w:p w:rsidR="00DE7C48" w:rsidRDefault="00DE7C48" w:rsidP="00845A41">
      <w:pPr>
        <w:rPr>
          <w:rFonts w:ascii="Garamond" w:hAnsi="Garamond"/>
          <w:lang w:val="en-AU"/>
        </w:rPr>
      </w:pPr>
    </w:p>
    <w:p w:rsidR="00A30ECA" w:rsidRPr="00160029" w:rsidRDefault="00A30ECA" w:rsidP="00A30ECA">
      <w:pPr>
        <w:keepNext/>
        <w:keepLines/>
        <w:rPr>
          <w:rFonts w:ascii="Garamond" w:hAnsi="Garamond"/>
          <w:i/>
          <w:lang w:val="en-AU"/>
        </w:rPr>
      </w:pPr>
      <w:r w:rsidRPr="00160029">
        <w:rPr>
          <w:rFonts w:ascii="Garamond" w:hAnsi="Garamond"/>
          <w:i/>
          <w:lang w:val="en-AU"/>
        </w:rPr>
        <w:t>[USA] Effective Health Care Program reports</w:t>
      </w:r>
    </w:p>
    <w:bookmarkStart w:id="1" w:name="_GoBack"/>
    <w:p w:rsidR="00A30ECA" w:rsidRPr="00160029" w:rsidRDefault="006F2ECF" w:rsidP="00A30ECA">
      <w:pPr>
        <w:keepNext/>
        <w:keepLines/>
        <w:rPr>
          <w:rFonts w:ascii="Garamond" w:hAnsi="Garamond"/>
          <w:u w:val="single"/>
          <w:lang w:val="en-AU"/>
        </w:rPr>
      </w:pPr>
      <w:r>
        <w:fldChar w:fldCharType="begin"/>
      </w:r>
      <w:r>
        <w:instrText xml:space="preserve"> HYPERLINK "http://effectivehealthcare.ahrq.gov/" </w:instrText>
      </w:r>
      <w:r>
        <w:fldChar w:fldCharType="separate"/>
      </w:r>
      <w:r w:rsidR="00A30ECA" w:rsidRPr="00160029">
        <w:rPr>
          <w:rStyle w:val="Hyperlink"/>
          <w:rFonts w:ascii="Garamond" w:hAnsi="Garamond"/>
          <w:lang w:val="en-AU"/>
        </w:rPr>
        <w:t>http://effectivehealthcare.ahrq.gov/</w:t>
      </w:r>
      <w:r>
        <w:rPr>
          <w:rStyle w:val="Hyperlink"/>
          <w:rFonts w:ascii="Garamond" w:hAnsi="Garamond"/>
          <w:lang w:val="en-AU"/>
        </w:rPr>
        <w:fldChar w:fldCharType="end"/>
      </w:r>
    </w:p>
    <w:p w:rsidR="00A30ECA" w:rsidRPr="00160029" w:rsidRDefault="00A30ECA" w:rsidP="00A30ECA">
      <w:pPr>
        <w:keepNext/>
        <w:keepLines/>
        <w:rPr>
          <w:rFonts w:ascii="Garamond" w:hAnsi="Garamond"/>
          <w:lang w:val="en-AU"/>
        </w:rPr>
      </w:pPr>
      <w:r w:rsidRPr="00160029">
        <w:rPr>
          <w:rFonts w:ascii="Garamond" w:hAnsi="Garamond"/>
          <w:lang w:val="en-AU"/>
        </w:rPr>
        <w:t>The US Agency for Healthcare Research and Quality (AHRQ) has an Effective Health Care (EHC) Program. The EHC has released the following final reports and updates:</w:t>
      </w:r>
    </w:p>
    <w:p w:rsidR="00A30ECA" w:rsidRPr="00A30ECA" w:rsidRDefault="00A30ECA" w:rsidP="00B55CDB">
      <w:pPr>
        <w:pStyle w:val="ListParagraph"/>
        <w:keepLines/>
        <w:numPr>
          <w:ilvl w:val="0"/>
          <w:numId w:val="26"/>
        </w:numPr>
        <w:rPr>
          <w:rFonts w:ascii="Garamond" w:hAnsi="Garamond"/>
          <w:i/>
          <w:lang w:val="en-AU"/>
        </w:rPr>
      </w:pPr>
      <w:r w:rsidRPr="00A30ECA">
        <w:rPr>
          <w:rFonts w:ascii="Garamond" w:hAnsi="Garamond"/>
          <w:i/>
          <w:lang w:val="en-AU"/>
        </w:rPr>
        <w:t xml:space="preserve">Assessment Tools for </w:t>
      </w:r>
      <w:r w:rsidRPr="00B55CDB">
        <w:rPr>
          <w:rFonts w:ascii="Garamond" w:hAnsi="Garamond"/>
          <w:b/>
          <w:i/>
          <w:lang w:val="en-AU"/>
        </w:rPr>
        <w:t>Palliative Care</w:t>
      </w:r>
      <w:r>
        <w:rPr>
          <w:rFonts w:ascii="Garamond" w:hAnsi="Garamond"/>
          <w:i/>
          <w:lang w:val="en-AU"/>
        </w:rPr>
        <w:t xml:space="preserve"> </w:t>
      </w:r>
      <w:hyperlink r:id="rId34" w:history="1">
        <w:r w:rsidR="00B55CDB" w:rsidRPr="001B2D1C">
          <w:rPr>
            <w:rStyle w:val="Hyperlink"/>
            <w:rFonts w:ascii="Garamond" w:hAnsi="Garamond"/>
            <w:lang w:val="en-AU"/>
          </w:rPr>
          <w:t>https://www.effectivehealthcare.ahrq.gov/search-for-guides-reviews-and-reports/?pageaction=displayproduct&amp;productID=2442</w:t>
        </w:r>
      </w:hyperlink>
    </w:p>
    <w:p w:rsidR="00A30ECA" w:rsidRPr="00A30ECA" w:rsidRDefault="00A30ECA" w:rsidP="00A30ECA">
      <w:pPr>
        <w:pStyle w:val="ListParagraph"/>
        <w:keepLines/>
        <w:numPr>
          <w:ilvl w:val="0"/>
          <w:numId w:val="26"/>
        </w:numPr>
        <w:rPr>
          <w:rFonts w:ascii="Garamond" w:hAnsi="Garamond"/>
          <w:i/>
          <w:lang w:val="en-AU"/>
        </w:rPr>
      </w:pPr>
      <w:r w:rsidRPr="00A30ECA">
        <w:rPr>
          <w:rFonts w:ascii="Garamond" w:hAnsi="Garamond"/>
          <w:i/>
          <w:lang w:val="en-AU"/>
        </w:rPr>
        <w:t xml:space="preserve">Treatment of </w:t>
      </w:r>
      <w:r w:rsidRPr="00B55CDB">
        <w:rPr>
          <w:rFonts w:ascii="Garamond" w:hAnsi="Garamond"/>
          <w:b/>
          <w:i/>
          <w:lang w:val="en-AU"/>
        </w:rPr>
        <w:t>Osteoarthritis of the Knee</w:t>
      </w:r>
      <w:r w:rsidRPr="00A30ECA">
        <w:rPr>
          <w:rFonts w:ascii="Garamond" w:hAnsi="Garamond"/>
          <w:i/>
          <w:lang w:val="en-AU"/>
        </w:rPr>
        <w:t>: An Update Review</w:t>
      </w:r>
      <w:r>
        <w:rPr>
          <w:rFonts w:ascii="Garamond" w:hAnsi="Garamond"/>
          <w:i/>
          <w:lang w:val="en-AU"/>
        </w:rPr>
        <w:t xml:space="preserve"> </w:t>
      </w:r>
      <w:hyperlink r:id="rId35" w:history="1">
        <w:r w:rsidR="00B55CDB" w:rsidRPr="001B2D1C">
          <w:rPr>
            <w:rStyle w:val="Hyperlink"/>
            <w:rFonts w:ascii="Garamond" w:hAnsi="Garamond"/>
            <w:lang w:val="en-AU"/>
          </w:rPr>
          <w:t>https://www.effectivehealthcare.ahrq.gov/search-for-guides-reviews-and-reports/?pageaction=displayproduct&amp;productID=2441</w:t>
        </w:r>
      </w:hyperlink>
    </w:p>
    <w:p w:rsidR="00A30ECA" w:rsidRPr="00B55CDB" w:rsidRDefault="00A30ECA" w:rsidP="00A30ECA">
      <w:pPr>
        <w:pStyle w:val="ListParagraph"/>
        <w:keepLines/>
        <w:numPr>
          <w:ilvl w:val="0"/>
          <w:numId w:val="26"/>
        </w:numPr>
        <w:rPr>
          <w:rFonts w:ascii="Garamond" w:hAnsi="Garamond"/>
          <w:i/>
          <w:lang w:val="en-AU"/>
        </w:rPr>
      </w:pPr>
      <w:r w:rsidRPr="00B55CDB">
        <w:rPr>
          <w:rFonts w:ascii="Garamond" w:hAnsi="Garamond"/>
          <w:i/>
          <w:lang w:val="en-AU"/>
        </w:rPr>
        <w:t xml:space="preserve">Tympanostomy Tubes in Children with </w:t>
      </w:r>
      <w:r w:rsidRPr="00B55CDB">
        <w:rPr>
          <w:rFonts w:ascii="Garamond" w:hAnsi="Garamond"/>
          <w:b/>
          <w:i/>
          <w:lang w:val="en-AU"/>
        </w:rPr>
        <w:t>Otitis Media</w:t>
      </w:r>
      <w:r w:rsidRPr="00B55CDB">
        <w:rPr>
          <w:rFonts w:ascii="Garamond" w:hAnsi="Garamond"/>
          <w:i/>
          <w:lang w:val="en-AU"/>
        </w:rPr>
        <w:t xml:space="preserve"> </w:t>
      </w:r>
      <w:hyperlink r:id="rId36" w:history="1">
        <w:r w:rsidR="00B55CDB" w:rsidRPr="00B55CDB">
          <w:rPr>
            <w:rStyle w:val="Hyperlink"/>
            <w:rFonts w:ascii="Garamond" w:hAnsi="Garamond"/>
            <w:lang w:val="en-AU"/>
          </w:rPr>
          <w:t>https://www.effectivehealthcare.ahrq.gov/search-for-guides-reviews-and-reports/?pageaction=displayproduct&amp;productID=2438</w:t>
        </w:r>
      </w:hyperlink>
      <w:bookmarkEnd w:id="1"/>
      <w:r w:rsidR="00B55CDB" w:rsidRPr="00B55CDB">
        <w:rPr>
          <w:rFonts w:ascii="Garamond" w:hAnsi="Garamond"/>
          <w:lang w:val="en-AU"/>
        </w:rPr>
        <w:t xml:space="preserve"> </w:t>
      </w:r>
    </w:p>
    <w:p w:rsidR="005A3631" w:rsidRDefault="005A3631" w:rsidP="00DE7C48">
      <w:pPr>
        <w:keepNext/>
        <w:keepLines/>
        <w:rPr>
          <w:rFonts w:ascii="Garamond" w:hAnsi="Garamond"/>
          <w:lang w:val="en-AU"/>
        </w:rPr>
      </w:pPr>
    </w:p>
    <w:p w:rsidR="00B55CDB" w:rsidRPr="00DE7C48" w:rsidRDefault="00B55CDB" w:rsidP="00DE7C48">
      <w:pPr>
        <w:keepNext/>
        <w:keepLines/>
        <w:rPr>
          <w:rFonts w:ascii="Garamond" w:hAnsi="Garamond"/>
          <w:lang w:val="en-AU"/>
        </w:rPr>
      </w:pPr>
    </w:p>
    <w:p w:rsidR="00B02F6E" w:rsidRPr="00A45262" w:rsidRDefault="00B02F6E" w:rsidP="00B02F6E">
      <w:pPr>
        <w:keepNext/>
        <w:pBdr>
          <w:top w:val="single" w:sz="4" w:space="1" w:color="auto"/>
        </w:pBdr>
        <w:rPr>
          <w:rFonts w:ascii="Garamond" w:hAnsi="Garamond"/>
          <w:b/>
          <w:lang w:val="en-AU"/>
        </w:rPr>
      </w:pPr>
      <w:r w:rsidRPr="00A45262">
        <w:rPr>
          <w:rFonts w:ascii="Garamond" w:hAnsi="Garamond"/>
          <w:b/>
          <w:lang w:val="en-AU"/>
        </w:rPr>
        <w:t>Disclaimer</w:t>
      </w:r>
    </w:p>
    <w:p w:rsidR="00B02F6E" w:rsidRPr="00A45262" w:rsidRDefault="00B02F6E" w:rsidP="00B17406">
      <w:pPr>
        <w:rPr>
          <w:rFonts w:ascii="Garamond" w:hAnsi="Garamond"/>
          <w:lang w:val="en-AU"/>
        </w:rPr>
      </w:pPr>
      <w:r w:rsidRPr="00A45262">
        <w:rPr>
          <w:rFonts w:ascii="Garamond" w:hAnsi="Garamond"/>
          <w:i/>
          <w:lang w:val="en-AU"/>
        </w:rPr>
        <w:t>On the Radar</w:t>
      </w:r>
      <w:r w:rsidRPr="00A45262">
        <w:rPr>
          <w:rFonts w:ascii="Garamond" w:hAnsi="Garamond"/>
          <w:lang w:val="en-AU"/>
        </w:rPr>
        <w:t xml:space="preserve"> is an information resource of the Australian Commission on Safety and Quality in Health Care. The Commission is not responsible for the content of, nor does it endorse, any articles or sites listed. The Commission accepts no liability for the information or advice provided by these external links. Links are provided on the basis that users make their own decisions about the accuracy, currency and reliability of the information contained therein. Any opinions expressed are not necessarily those of the Australian Commission on Safety and Quality in Health Care.</w:t>
      </w:r>
      <w:r w:rsidRPr="00A45262">
        <w:rPr>
          <w:rFonts w:ascii="Garamond" w:hAnsi="Garamond"/>
          <w:lang w:val="en-AU"/>
        </w:rPr>
        <w:fldChar w:fldCharType="begin"/>
      </w:r>
      <w:r w:rsidRPr="00A45262">
        <w:rPr>
          <w:rFonts w:ascii="Garamond" w:hAnsi="Garamond"/>
          <w:lang w:val="en-AU"/>
        </w:rPr>
        <w:instrText xml:space="preserve"> ADDIN </w:instrText>
      </w:r>
      <w:r w:rsidRPr="00A45262">
        <w:rPr>
          <w:rFonts w:ascii="Garamond" w:hAnsi="Garamond"/>
          <w:lang w:val="en-AU"/>
        </w:rPr>
        <w:fldChar w:fldCharType="end"/>
      </w:r>
      <w:r w:rsidRPr="00A45262">
        <w:rPr>
          <w:rFonts w:ascii="Garamond" w:hAnsi="Garamond"/>
          <w:lang w:val="en-AU"/>
        </w:rPr>
        <w:fldChar w:fldCharType="begin"/>
      </w:r>
      <w:r w:rsidRPr="00A45262">
        <w:rPr>
          <w:rFonts w:ascii="Garamond" w:hAnsi="Garamond"/>
          <w:lang w:val="en-AU"/>
        </w:rPr>
        <w:instrText xml:space="preserve"> ADDIN </w:instrText>
      </w:r>
      <w:r w:rsidRPr="00A45262">
        <w:rPr>
          <w:rFonts w:ascii="Garamond" w:hAnsi="Garamond"/>
          <w:lang w:val="en-AU"/>
        </w:rPr>
        <w:fldChar w:fldCharType="end"/>
      </w:r>
    </w:p>
    <w:sectPr w:rsidR="00B02F6E" w:rsidRPr="00A45262" w:rsidSect="005C5ABC">
      <w:footerReference w:type="even" r:id="rId37"/>
      <w:footerReference w:type="default" r:id="rId38"/>
      <w:pgSz w:w="11906" w:h="16838" w:code="9"/>
      <w:pgMar w:top="1418" w:right="1134" w:bottom="127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416" w:rsidRDefault="00F37416">
      <w:r>
        <w:separator/>
      </w:r>
    </w:p>
  </w:endnote>
  <w:endnote w:type="continuationSeparator" w:id="0">
    <w:p w:rsidR="00F37416" w:rsidRDefault="00F37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ZWAdobeF">
    <w:panose1 w:val="00000000000000000000"/>
    <w:charset w:val="00"/>
    <w:family w:val="auto"/>
    <w:pitch w:val="variable"/>
    <w:sig w:usb0="20002A87" w:usb1="00000000" w:usb2="00000000"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416" w:rsidRDefault="00F37416" w:rsidP="00F1532A">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6F2ECF">
      <w:rPr>
        <w:rStyle w:val="PageNumber"/>
        <w:noProof/>
      </w:rPr>
      <w:t>6</w:t>
    </w:r>
    <w:r>
      <w:rPr>
        <w:rStyle w:val="PageNumber"/>
      </w:rPr>
      <w:fldChar w:fldCharType="end"/>
    </w:r>
  </w:p>
  <w:p w:rsidR="00F37416" w:rsidRPr="001E78F0" w:rsidRDefault="00F37416" w:rsidP="00F1532A">
    <w:pPr>
      <w:pStyle w:val="Footer"/>
      <w:tabs>
        <w:tab w:val="clear" w:pos="8306"/>
        <w:tab w:val="right" w:pos="9540"/>
      </w:tabs>
      <w:ind w:right="360"/>
      <w:rPr>
        <w:rFonts w:ascii="Garamond" w:hAnsi="Garamond"/>
      </w:rPr>
    </w:pPr>
    <w:r>
      <w:tab/>
    </w:r>
    <w:r>
      <w:tab/>
    </w:r>
    <w:r w:rsidRPr="001E78F0">
      <w:rPr>
        <w:rFonts w:ascii="Garamond" w:hAnsi="Garamond"/>
        <w:i/>
      </w:rPr>
      <w:t>On the Radar</w:t>
    </w:r>
    <w:r w:rsidR="00F22EB9">
      <w:rPr>
        <w:rFonts w:ascii="Garamond" w:hAnsi="Garamond"/>
      </w:rPr>
      <w:t xml:space="preserve"> Issue 321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7416" w:rsidRPr="001E78F0" w:rsidRDefault="00F37416" w:rsidP="006D40DD">
    <w:pPr>
      <w:pStyle w:val="Footer"/>
      <w:framePr w:wrap="around" w:vAnchor="text" w:hAnchor="margin" w:xAlign="right" w:y="1"/>
      <w:rPr>
        <w:rStyle w:val="PageNumber"/>
        <w:rFonts w:ascii="Garamond" w:hAnsi="Garamond"/>
      </w:rPr>
    </w:pPr>
    <w:r w:rsidRPr="001E78F0">
      <w:rPr>
        <w:rStyle w:val="PageNumber"/>
        <w:rFonts w:ascii="Garamond" w:hAnsi="Garamond"/>
      </w:rPr>
      <w:fldChar w:fldCharType="begin"/>
    </w:r>
    <w:r w:rsidRPr="001E78F0">
      <w:rPr>
        <w:rStyle w:val="PageNumber"/>
        <w:rFonts w:ascii="Garamond" w:hAnsi="Garamond"/>
      </w:rPr>
      <w:instrText xml:space="preserve">PAGE  </w:instrText>
    </w:r>
    <w:r w:rsidRPr="001E78F0">
      <w:rPr>
        <w:rStyle w:val="PageNumber"/>
        <w:rFonts w:ascii="Garamond" w:hAnsi="Garamond"/>
      </w:rPr>
      <w:fldChar w:fldCharType="separate"/>
    </w:r>
    <w:r w:rsidR="006F2ECF">
      <w:rPr>
        <w:rStyle w:val="PageNumber"/>
        <w:rFonts w:ascii="Garamond" w:hAnsi="Garamond"/>
        <w:noProof/>
      </w:rPr>
      <w:t>5</w:t>
    </w:r>
    <w:r w:rsidRPr="001E78F0">
      <w:rPr>
        <w:rStyle w:val="PageNumber"/>
        <w:rFonts w:ascii="Garamond" w:hAnsi="Garamond"/>
      </w:rPr>
      <w:fldChar w:fldCharType="end"/>
    </w:r>
  </w:p>
  <w:p w:rsidR="00F37416" w:rsidRPr="001E78F0" w:rsidRDefault="00F37416" w:rsidP="00AA7F1C">
    <w:pPr>
      <w:pStyle w:val="Footer"/>
      <w:tabs>
        <w:tab w:val="clear" w:pos="4153"/>
        <w:tab w:val="clear" w:pos="8306"/>
        <w:tab w:val="left" w:pos="2901"/>
      </w:tabs>
      <w:ind w:right="360"/>
      <w:rPr>
        <w:rFonts w:ascii="Garamond" w:hAnsi="Garamond"/>
      </w:rPr>
    </w:pPr>
    <w:r w:rsidRPr="001E78F0">
      <w:rPr>
        <w:rFonts w:ascii="Garamond" w:hAnsi="Garamond"/>
        <w:i/>
      </w:rPr>
      <w:t>On the Radar</w:t>
    </w:r>
    <w:r w:rsidR="00F22EB9">
      <w:rPr>
        <w:rFonts w:ascii="Garamond" w:hAnsi="Garamond"/>
      </w:rPr>
      <w:t xml:space="preserve"> Issue 321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416" w:rsidRDefault="00F37416">
      <w:r>
        <w:separator/>
      </w:r>
    </w:p>
  </w:footnote>
  <w:footnote w:type="continuationSeparator" w:id="0">
    <w:p w:rsidR="00F37416" w:rsidRDefault="00F374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E70D33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2FD8D25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27A50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247AD2C4"/>
    <w:lvl w:ilvl="0">
      <w:start w:val="1"/>
      <w:numFmt w:val="decimal"/>
      <w:pStyle w:val="ListNumber2"/>
      <w:lvlText w:val="%1."/>
      <w:lvlJc w:val="left"/>
      <w:pPr>
        <w:tabs>
          <w:tab w:val="num" w:pos="643"/>
        </w:tabs>
        <w:ind w:left="643" w:hanging="360"/>
      </w:pPr>
    </w:lvl>
  </w:abstractNum>
  <w:abstractNum w:abstractNumId="4">
    <w:nsid w:val="FFFFFF80"/>
    <w:multiLevelType w:val="singleLevel"/>
    <w:tmpl w:val="C83661DC"/>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F4896A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0F6DF60"/>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81AAE990"/>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AA562416"/>
    <w:lvl w:ilvl="0">
      <w:start w:val="1"/>
      <w:numFmt w:val="decimal"/>
      <w:pStyle w:val="ListNumber"/>
      <w:lvlText w:val="%1."/>
      <w:lvlJc w:val="left"/>
      <w:pPr>
        <w:tabs>
          <w:tab w:val="num" w:pos="360"/>
        </w:tabs>
        <w:ind w:left="360" w:hanging="360"/>
      </w:pPr>
    </w:lvl>
  </w:abstractNum>
  <w:abstractNum w:abstractNumId="9">
    <w:nsid w:val="FFFFFF89"/>
    <w:multiLevelType w:val="singleLevel"/>
    <w:tmpl w:val="63949E4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13490365"/>
    <w:multiLevelType w:val="hybridMultilevel"/>
    <w:tmpl w:val="C302B4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333074F8"/>
    <w:multiLevelType w:val="hybridMultilevel"/>
    <w:tmpl w:val="1CEE5D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D47187D"/>
    <w:multiLevelType w:val="hybridMultilevel"/>
    <w:tmpl w:val="41BC46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D692C6A"/>
    <w:multiLevelType w:val="hybridMultilevel"/>
    <w:tmpl w:val="19B6B5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3EAB6A73"/>
    <w:multiLevelType w:val="hybridMultilevel"/>
    <w:tmpl w:val="E8104F42"/>
    <w:lvl w:ilvl="0" w:tplc="0510AFD6">
      <w:start w:val="1"/>
      <w:numFmt w:val="bullet"/>
      <w:pStyle w:val="Numstepbullet"/>
      <w:lvlText w:val=""/>
      <w:lvlJc w:val="left"/>
      <w:pPr>
        <w:tabs>
          <w:tab w:val="num" w:pos="2486"/>
        </w:tabs>
        <w:ind w:left="2483" w:hanging="357"/>
      </w:pPr>
      <w:rPr>
        <w:rFonts w:ascii="Wingdings 3" w:hAnsi="Wingdings 3" w:hint="default"/>
        <w:color w:val="00799C"/>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EBF63F5"/>
    <w:multiLevelType w:val="hybridMultilevel"/>
    <w:tmpl w:val="9DD464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3F2663FC"/>
    <w:multiLevelType w:val="hybridMultilevel"/>
    <w:tmpl w:val="01E631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49477B12"/>
    <w:multiLevelType w:val="hybridMultilevel"/>
    <w:tmpl w:val="77A0C69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8">
    <w:nsid w:val="56D158E8"/>
    <w:multiLevelType w:val="hybridMultilevel"/>
    <w:tmpl w:val="F0FCA5C4"/>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9">
    <w:nsid w:val="57104F21"/>
    <w:multiLevelType w:val="hybridMultilevel"/>
    <w:tmpl w:val="DF1A6C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578A1B3A"/>
    <w:multiLevelType w:val="hybridMultilevel"/>
    <w:tmpl w:val="DDCA07B4"/>
    <w:lvl w:ilvl="0" w:tplc="DC08CD1C">
      <w:start w:val="1"/>
      <w:numFmt w:val="lowerLetter"/>
      <w:pStyle w:val="Numstep"/>
      <w:lvlText w:val="%1."/>
      <w:lvlJc w:val="left"/>
      <w:pPr>
        <w:tabs>
          <w:tab w:val="num" w:pos="717"/>
        </w:tabs>
        <w:ind w:left="71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BDF4B92"/>
    <w:multiLevelType w:val="hybridMultilevel"/>
    <w:tmpl w:val="AF4453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9B4F13"/>
    <w:multiLevelType w:val="hybridMultilevel"/>
    <w:tmpl w:val="A08488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1940A0B"/>
    <w:multiLevelType w:val="hybridMultilevel"/>
    <w:tmpl w:val="E682CB72"/>
    <w:lvl w:ilvl="0" w:tplc="CC3E0666">
      <w:start w:val="1"/>
      <w:numFmt w:val="bullet"/>
      <w:pStyle w:val="Global"/>
      <w:lvlText w:val=""/>
      <w:lvlJc w:val="left"/>
      <w:pPr>
        <w:tabs>
          <w:tab w:val="num" w:pos="2061"/>
        </w:tabs>
        <w:ind w:left="2058" w:hanging="357"/>
      </w:pPr>
      <w:rPr>
        <w:rFonts w:ascii="Webdings" w:hAnsi="Webdings" w:hint="default"/>
        <w:sz w:val="28"/>
        <w:szCs w:val="2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417386"/>
    <w:multiLevelType w:val="hybridMultilevel"/>
    <w:tmpl w:val="74BE41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765C781B"/>
    <w:multiLevelType w:val="hybridMultilevel"/>
    <w:tmpl w:val="D2EE965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786635CE"/>
    <w:multiLevelType w:val="hybridMultilevel"/>
    <w:tmpl w:val="A58EAB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7E3E6E8E"/>
    <w:multiLevelType w:val="hybridMultilevel"/>
    <w:tmpl w:val="9CC4930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7F5B1662"/>
    <w:multiLevelType w:val="hybridMultilevel"/>
    <w:tmpl w:val="E19A7E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4"/>
  </w:num>
  <w:num w:numId="2">
    <w:abstractNumId w:val="2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0"/>
  </w:num>
  <w:num w:numId="14">
    <w:abstractNumId w:val="15"/>
  </w:num>
  <w:num w:numId="15">
    <w:abstractNumId w:val="21"/>
  </w:num>
  <w:num w:numId="16">
    <w:abstractNumId w:val="27"/>
  </w:num>
  <w:num w:numId="17">
    <w:abstractNumId w:val="10"/>
  </w:num>
  <w:num w:numId="18">
    <w:abstractNumId w:val="11"/>
  </w:num>
  <w:num w:numId="19">
    <w:abstractNumId w:val="19"/>
  </w:num>
  <w:num w:numId="20">
    <w:abstractNumId w:val="18"/>
  </w:num>
  <w:num w:numId="21">
    <w:abstractNumId w:val="17"/>
  </w:num>
  <w:num w:numId="22">
    <w:abstractNumId w:val="24"/>
  </w:num>
  <w:num w:numId="23">
    <w:abstractNumId w:val="25"/>
  </w:num>
  <w:num w:numId="24">
    <w:abstractNumId w:val="12"/>
  </w:num>
  <w:num w:numId="25">
    <w:abstractNumId w:val="26"/>
  </w:num>
  <w:num w:numId="26">
    <w:abstractNumId w:val="28"/>
  </w:num>
  <w:num w:numId="27">
    <w:abstractNumId w:val="13"/>
  </w:num>
  <w:num w:numId="28">
    <w:abstractNumId w:val="16"/>
  </w:num>
  <w:num w:numId="2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0&lt;/Enabled&gt;&lt;ScanUnformatted&gt;1&lt;/ScanUnformatted&gt;&lt;ScanChanges&gt;1&lt;/ScanChanges&gt;&lt;/ENInstantFormat&gt;"/>
    <w:docVar w:name="EN.Layout" w:val="&lt;ENLayout&gt;&lt;Style&gt;Uniform Requirements&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zeaxdf5sut9xxyeptesvzttc9pda5fdvp0dw&quot;&gt;Master Library October 2009&lt;record-ids&gt;&lt;item&gt;3584&lt;/item&gt;&lt;/record-ids&gt;&lt;/item&gt;&lt;/Libraries&gt;"/>
  </w:docVars>
  <w:rsids>
    <w:rsidRoot w:val="008611C4"/>
    <w:rsid w:val="0000050B"/>
    <w:rsid w:val="0000067E"/>
    <w:rsid w:val="00000B2F"/>
    <w:rsid w:val="00000C7B"/>
    <w:rsid w:val="00000CE7"/>
    <w:rsid w:val="00000F16"/>
    <w:rsid w:val="00000FC6"/>
    <w:rsid w:val="00001369"/>
    <w:rsid w:val="00001432"/>
    <w:rsid w:val="000014AA"/>
    <w:rsid w:val="0000197C"/>
    <w:rsid w:val="0000197F"/>
    <w:rsid w:val="00001B87"/>
    <w:rsid w:val="00001EEC"/>
    <w:rsid w:val="00002122"/>
    <w:rsid w:val="00002201"/>
    <w:rsid w:val="00002337"/>
    <w:rsid w:val="0000245B"/>
    <w:rsid w:val="000025DB"/>
    <w:rsid w:val="000031FB"/>
    <w:rsid w:val="00003275"/>
    <w:rsid w:val="00003289"/>
    <w:rsid w:val="00003610"/>
    <w:rsid w:val="00003680"/>
    <w:rsid w:val="000039E5"/>
    <w:rsid w:val="00003A54"/>
    <w:rsid w:val="00003AC5"/>
    <w:rsid w:val="00003C1F"/>
    <w:rsid w:val="00003F45"/>
    <w:rsid w:val="00003F66"/>
    <w:rsid w:val="00004056"/>
    <w:rsid w:val="0000414F"/>
    <w:rsid w:val="0000416D"/>
    <w:rsid w:val="0000442A"/>
    <w:rsid w:val="000044A0"/>
    <w:rsid w:val="000049B7"/>
    <w:rsid w:val="00004CB5"/>
    <w:rsid w:val="00005229"/>
    <w:rsid w:val="00005702"/>
    <w:rsid w:val="00005B0D"/>
    <w:rsid w:val="00005CB5"/>
    <w:rsid w:val="00005D05"/>
    <w:rsid w:val="00005FB0"/>
    <w:rsid w:val="00005FE8"/>
    <w:rsid w:val="00006048"/>
    <w:rsid w:val="00006743"/>
    <w:rsid w:val="0000678D"/>
    <w:rsid w:val="000068F5"/>
    <w:rsid w:val="0000691B"/>
    <w:rsid w:val="00006AB3"/>
    <w:rsid w:val="00006CE7"/>
    <w:rsid w:val="00006F00"/>
    <w:rsid w:val="00006FFB"/>
    <w:rsid w:val="000070BA"/>
    <w:rsid w:val="00007389"/>
    <w:rsid w:val="0000741E"/>
    <w:rsid w:val="0000750C"/>
    <w:rsid w:val="00007BC7"/>
    <w:rsid w:val="00007C19"/>
    <w:rsid w:val="000100A5"/>
    <w:rsid w:val="00010281"/>
    <w:rsid w:val="00010367"/>
    <w:rsid w:val="00010607"/>
    <w:rsid w:val="0001062E"/>
    <w:rsid w:val="0001071C"/>
    <w:rsid w:val="0001075E"/>
    <w:rsid w:val="00010AAB"/>
    <w:rsid w:val="00010B91"/>
    <w:rsid w:val="00010C70"/>
    <w:rsid w:val="00011449"/>
    <w:rsid w:val="0001173C"/>
    <w:rsid w:val="00011B6A"/>
    <w:rsid w:val="00011BF3"/>
    <w:rsid w:val="0001205C"/>
    <w:rsid w:val="00012357"/>
    <w:rsid w:val="00012462"/>
    <w:rsid w:val="00012904"/>
    <w:rsid w:val="00012B48"/>
    <w:rsid w:val="00012B53"/>
    <w:rsid w:val="00012DDC"/>
    <w:rsid w:val="00012E0F"/>
    <w:rsid w:val="000132E1"/>
    <w:rsid w:val="00013751"/>
    <w:rsid w:val="00013DCD"/>
    <w:rsid w:val="0001474B"/>
    <w:rsid w:val="000147CD"/>
    <w:rsid w:val="00014806"/>
    <w:rsid w:val="0001489E"/>
    <w:rsid w:val="000148C3"/>
    <w:rsid w:val="0001497B"/>
    <w:rsid w:val="00014C9E"/>
    <w:rsid w:val="00014DE5"/>
    <w:rsid w:val="00014DF2"/>
    <w:rsid w:val="0001515E"/>
    <w:rsid w:val="00015538"/>
    <w:rsid w:val="000156C1"/>
    <w:rsid w:val="000159EF"/>
    <w:rsid w:val="00016192"/>
    <w:rsid w:val="000164FD"/>
    <w:rsid w:val="0001676F"/>
    <w:rsid w:val="00016A17"/>
    <w:rsid w:val="00017028"/>
    <w:rsid w:val="000170B3"/>
    <w:rsid w:val="000172EF"/>
    <w:rsid w:val="000173F0"/>
    <w:rsid w:val="0001743C"/>
    <w:rsid w:val="00017477"/>
    <w:rsid w:val="0001769D"/>
    <w:rsid w:val="00017F06"/>
    <w:rsid w:val="00020128"/>
    <w:rsid w:val="0002012E"/>
    <w:rsid w:val="00020715"/>
    <w:rsid w:val="000208FC"/>
    <w:rsid w:val="00020AFD"/>
    <w:rsid w:val="00020D58"/>
    <w:rsid w:val="00020D6A"/>
    <w:rsid w:val="00020FF9"/>
    <w:rsid w:val="000213BB"/>
    <w:rsid w:val="00021D6F"/>
    <w:rsid w:val="00021F45"/>
    <w:rsid w:val="000222E3"/>
    <w:rsid w:val="000224FA"/>
    <w:rsid w:val="00022584"/>
    <w:rsid w:val="000225D6"/>
    <w:rsid w:val="000228D9"/>
    <w:rsid w:val="0002296C"/>
    <w:rsid w:val="00022F7B"/>
    <w:rsid w:val="000232BC"/>
    <w:rsid w:val="000235F7"/>
    <w:rsid w:val="000240B4"/>
    <w:rsid w:val="000240C6"/>
    <w:rsid w:val="0002475D"/>
    <w:rsid w:val="000248D6"/>
    <w:rsid w:val="00024CD1"/>
    <w:rsid w:val="00024E2E"/>
    <w:rsid w:val="00024FCC"/>
    <w:rsid w:val="000254D2"/>
    <w:rsid w:val="000255F6"/>
    <w:rsid w:val="000258C2"/>
    <w:rsid w:val="00025D95"/>
    <w:rsid w:val="00025DC1"/>
    <w:rsid w:val="00025ED6"/>
    <w:rsid w:val="000267F1"/>
    <w:rsid w:val="00026C9C"/>
    <w:rsid w:val="00026E16"/>
    <w:rsid w:val="00027059"/>
    <w:rsid w:val="00027144"/>
    <w:rsid w:val="000274F9"/>
    <w:rsid w:val="0002776A"/>
    <w:rsid w:val="00027BC2"/>
    <w:rsid w:val="0003042C"/>
    <w:rsid w:val="0003048E"/>
    <w:rsid w:val="00030683"/>
    <w:rsid w:val="000308CE"/>
    <w:rsid w:val="00030ADC"/>
    <w:rsid w:val="00030D35"/>
    <w:rsid w:val="00030E85"/>
    <w:rsid w:val="00030EF5"/>
    <w:rsid w:val="00030F00"/>
    <w:rsid w:val="00030FA5"/>
    <w:rsid w:val="000313B2"/>
    <w:rsid w:val="00031421"/>
    <w:rsid w:val="0003155F"/>
    <w:rsid w:val="00031A4B"/>
    <w:rsid w:val="000322BA"/>
    <w:rsid w:val="000328CE"/>
    <w:rsid w:val="00032B41"/>
    <w:rsid w:val="00032BD7"/>
    <w:rsid w:val="00032C75"/>
    <w:rsid w:val="0003319C"/>
    <w:rsid w:val="000331B2"/>
    <w:rsid w:val="0003320D"/>
    <w:rsid w:val="000333A7"/>
    <w:rsid w:val="00033628"/>
    <w:rsid w:val="0003371D"/>
    <w:rsid w:val="00033ABC"/>
    <w:rsid w:val="00033C76"/>
    <w:rsid w:val="0003405A"/>
    <w:rsid w:val="000345F6"/>
    <w:rsid w:val="00034B1B"/>
    <w:rsid w:val="0003530F"/>
    <w:rsid w:val="000353E6"/>
    <w:rsid w:val="00035474"/>
    <w:rsid w:val="00035747"/>
    <w:rsid w:val="0003577E"/>
    <w:rsid w:val="00035A30"/>
    <w:rsid w:val="000360AA"/>
    <w:rsid w:val="000362FA"/>
    <w:rsid w:val="00036543"/>
    <w:rsid w:val="00036565"/>
    <w:rsid w:val="00036A0F"/>
    <w:rsid w:val="00036B3D"/>
    <w:rsid w:val="00036C39"/>
    <w:rsid w:val="00036D39"/>
    <w:rsid w:val="00036D97"/>
    <w:rsid w:val="00036D9D"/>
    <w:rsid w:val="00036E68"/>
    <w:rsid w:val="00036F39"/>
    <w:rsid w:val="000374AB"/>
    <w:rsid w:val="000375EF"/>
    <w:rsid w:val="000376F5"/>
    <w:rsid w:val="0003783E"/>
    <w:rsid w:val="0003786B"/>
    <w:rsid w:val="000379EE"/>
    <w:rsid w:val="00040068"/>
    <w:rsid w:val="000404B7"/>
    <w:rsid w:val="00040543"/>
    <w:rsid w:val="00040784"/>
    <w:rsid w:val="00040824"/>
    <w:rsid w:val="00040C86"/>
    <w:rsid w:val="000410EA"/>
    <w:rsid w:val="000415BB"/>
    <w:rsid w:val="000418C2"/>
    <w:rsid w:val="00041B2D"/>
    <w:rsid w:val="00041C22"/>
    <w:rsid w:val="00041C6C"/>
    <w:rsid w:val="00041D6C"/>
    <w:rsid w:val="00041DCB"/>
    <w:rsid w:val="00042771"/>
    <w:rsid w:val="0004277C"/>
    <w:rsid w:val="000429DE"/>
    <w:rsid w:val="00042E73"/>
    <w:rsid w:val="00042F4F"/>
    <w:rsid w:val="000430F1"/>
    <w:rsid w:val="000432D4"/>
    <w:rsid w:val="00043403"/>
    <w:rsid w:val="000437BB"/>
    <w:rsid w:val="00043CBB"/>
    <w:rsid w:val="00043D2A"/>
    <w:rsid w:val="00044222"/>
    <w:rsid w:val="00044D42"/>
    <w:rsid w:val="0004523E"/>
    <w:rsid w:val="0004538C"/>
    <w:rsid w:val="00045745"/>
    <w:rsid w:val="000457EC"/>
    <w:rsid w:val="00045CA8"/>
    <w:rsid w:val="00045CE3"/>
    <w:rsid w:val="00045EBF"/>
    <w:rsid w:val="0004611F"/>
    <w:rsid w:val="0004681B"/>
    <w:rsid w:val="00046930"/>
    <w:rsid w:val="0004703A"/>
    <w:rsid w:val="00047705"/>
    <w:rsid w:val="000478A2"/>
    <w:rsid w:val="00047900"/>
    <w:rsid w:val="00047AF4"/>
    <w:rsid w:val="00047B64"/>
    <w:rsid w:val="00047C44"/>
    <w:rsid w:val="00047D8A"/>
    <w:rsid w:val="00047DE3"/>
    <w:rsid w:val="00047E39"/>
    <w:rsid w:val="00047F42"/>
    <w:rsid w:val="00050B21"/>
    <w:rsid w:val="00050DB1"/>
    <w:rsid w:val="00050E48"/>
    <w:rsid w:val="00051371"/>
    <w:rsid w:val="0005150C"/>
    <w:rsid w:val="0005190A"/>
    <w:rsid w:val="00051B20"/>
    <w:rsid w:val="00051C68"/>
    <w:rsid w:val="00051D74"/>
    <w:rsid w:val="00051D7E"/>
    <w:rsid w:val="00052696"/>
    <w:rsid w:val="000527B5"/>
    <w:rsid w:val="000528EF"/>
    <w:rsid w:val="00052CC4"/>
    <w:rsid w:val="00053393"/>
    <w:rsid w:val="000535B1"/>
    <w:rsid w:val="000539E6"/>
    <w:rsid w:val="00053A16"/>
    <w:rsid w:val="00053D98"/>
    <w:rsid w:val="00053DA5"/>
    <w:rsid w:val="00053E77"/>
    <w:rsid w:val="00054156"/>
    <w:rsid w:val="000545B7"/>
    <w:rsid w:val="000546A8"/>
    <w:rsid w:val="00054D03"/>
    <w:rsid w:val="00054E6A"/>
    <w:rsid w:val="00054F8D"/>
    <w:rsid w:val="000550C2"/>
    <w:rsid w:val="00055B24"/>
    <w:rsid w:val="00055D60"/>
    <w:rsid w:val="00055DE6"/>
    <w:rsid w:val="00055FBF"/>
    <w:rsid w:val="00056053"/>
    <w:rsid w:val="00056297"/>
    <w:rsid w:val="0005635D"/>
    <w:rsid w:val="0005647A"/>
    <w:rsid w:val="000564BE"/>
    <w:rsid w:val="0005655A"/>
    <w:rsid w:val="00056562"/>
    <w:rsid w:val="0005666E"/>
    <w:rsid w:val="00056FAD"/>
    <w:rsid w:val="00057ABB"/>
    <w:rsid w:val="00057DD4"/>
    <w:rsid w:val="000602C8"/>
    <w:rsid w:val="000606EF"/>
    <w:rsid w:val="0006079C"/>
    <w:rsid w:val="00060926"/>
    <w:rsid w:val="000610CB"/>
    <w:rsid w:val="00061609"/>
    <w:rsid w:val="00061824"/>
    <w:rsid w:val="000618E2"/>
    <w:rsid w:val="00061B9C"/>
    <w:rsid w:val="00061C52"/>
    <w:rsid w:val="00061D38"/>
    <w:rsid w:val="00061F1E"/>
    <w:rsid w:val="0006203E"/>
    <w:rsid w:val="0006211D"/>
    <w:rsid w:val="00062139"/>
    <w:rsid w:val="000622B6"/>
    <w:rsid w:val="00062364"/>
    <w:rsid w:val="00062372"/>
    <w:rsid w:val="000624DD"/>
    <w:rsid w:val="000625FA"/>
    <w:rsid w:val="00062CB2"/>
    <w:rsid w:val="00062E6B"/>
    <w:rsid w:val="00062FE3"/>
    <w:rsid w:val="0006316D"/>
    <w:rsid w:val="000634DE"/>
    <w:rsid w:val="0006383F"/>
    <w:rsid w:val="00063A98"/>
    <w:rsid w:val="00063BE3"/>
    <w:rsid w:val="00063C23"/>
    <w:rsid w:val="00063C5B"/>
    <w:rsid w:val="00063D6A"/>
    <w:rsid w:val="00063FF4"/>
    <w:rsid w:val="0006446D"/>
    <w:rsid w:val="0006498E"/>
    <w:rsid w:val="00064BAB"/>
    <w:rsid w:val="00064E8E"/>
    <w:rsid w:val="00064F20"/>
    <w:rsid w:val="0006543B"/>
    <w:rsid w:val="00065960"/>
    <w:rsid w:val="00065C38"/>
    <w:rsid w:val="00065D00"/>
    <w:rsid w:val="00065FAA"/>
    <w:rsid w:val="0006650A"/>
    <w:rsid w:val="000668CC"/>
    <w:rsid w:val="00066933"/>
    <w:rsid w:val="00066963"/>
    <w:rsid w:val="0006699C"/>
    <w:rsid w:val="00066C69"/>
    <w:rsid w:val="0006703F"/>
    <w:rsid w:val="0006746E"/>
    <w:rsid w:val="000678E5"/>
    <w:rsid w:val="00067BDB"/>
    <w:rsid w:val="000701B0"/>
    <w:rsid w:val="000709AF"/>
    <w:rsid w:val="00070FDA"/>
    <w:rsid w:val="00071527"/>
    <w:rsid w:val="00071BDA"/>
    <w:rsid w:val="00071CD2"/>
    <w:rsid w:val="00071D44"/>
    <w:rsid w:val="00071E75"/>
    <w:rsid w:val="000720E2"/>
    <w:rsid w:val="00072770"/>
    <w:rsid w:val="000729A4"/>
    <w:rsid w:val="00072E6F"/>
    <w:rsid w:val="0007305B"/>
    <w:rsid w:val="000730D7"/>
    <w:rsid w:val="000736CD"/>
    <w:rsid w:val="00073707"/>
    <w:rsid w:val="000739A3"/>
    <w:rsid w:val="00073CA3"/>
    <w:rsid w:val="00073F1E"/>
    <w:rsid w:val="00073F5A"/>
    <w:rsid w:val="00073FA4"/>
    <w:rsid w:val="000740F2"/>
    <w:rsid w:val="000742DC"/>
    <w:rsid w:val="00074383"/>
    <w:rsid w:val="000747EF"/>
    <w:rsid w:val="00074A03"/>
    <w:rsid w:val="00074A91"/>
    <w:rsid w:val="00074B2A"/>
    <w:rsid w:val="00074F4A"/>
    <w:rsid w:val="00074F8C"/>
    <w:rsid w:val="000753E6"/>
    <w:rsid w:val="00075459"/>
    <w:rsid w:val="00075569"/>
    <w:rsid w:val="000756A5"/>
    <w:rsid w:val="000757ED"/>
    <w:rsid w:val="00075AAE"/>
    <w:rsid w:val="00075AF0"/>
    <w:rsid w:val="00075FA9"/>
    <w:rsid w:val="00076252"/>
    <w:rsid w:val="00076630"/>
    <w:rsid w:val="00076CA1"/>
    <w:rsid w:val="00076F63"/>
    <w:rsid w:val="0007700B"/>
    <w:rsid w:val="00077931"/>
    <w:rsid w:val="00077ADD"/>
    <w:rsid w:val="00077D98"/>
    <w:rsid w:val="000805E9"/>
    <w:rsid w:val="000806BD"/>
    <w:rsid w:val="000808DC"/>
    <w:rsid w:val="00080BAD"/>
    <w:rsid w:val="00080E8A"/>
    <w:rsid w:val="00080F45"/>
    <w:rsid w:val="00081003"/>
    <w:rsid w:val="000812CA"/>
    <w:rsid w:val="00081399"/>
    <w:rsid w:val="000813BB"/>
    <w:rsid w:val="00081A31"/>
    <w:rsid w:val="00082187"/>
    <w:rsid w:val="0008230D"/>
    <w:rsid w:val="000823A3"/>
    <w:rsid w:val="00082764"/>
    <w:rsid w:val="0008278C"/>
    <w:rsid w:val="000827EC"/>
    <w:rsid w:val="00082920"/>
    <w:rsid w:val="00082C4C"/>
    <w:rsid w:val="0008346E"/>
    <w:rsid w:val="00083515"/>
    <w:rsid w:val="000837A9"/>
    <w:rsid w:val="000838F1"/>
    <w:rsid w:val="00083A0B"/>
    <w:rsid w:val="00083BF6"/>
    <w:rsid w:val="00084040"/>
    <w:rsid w:val="00084498"/>
    <w:rsid w:val="00084624"/>
    <w:rsid w:val="000846FC"/>
    <w:rsid w:val="00084997"/>
    <w:rsid w:val="00084EA5"/>
    <w:rsid w:val="00085087"/>
    <w:rsid w:val="00085213"/>
    <w:rsid w:val="00085AC9"/>
    <w:rsid w:val="00085B1C"/>
    <w:rsid w:val="00085D82"/>
    <w:rsid w:val="00085F21"/>
    <w:rsid w:val="0008608E"/>
    <w:rsid w:val="000863E4"/>
    <w:rsid w:val="000868EC"/>
    <w:rsid w:val="00086BE5"/>
    <w:rsid w:val="00086CCC"/>
    <w:rsid w:val="000870BC"/>
    <w:rsid w:val="00087157"/>
    <w:rsid w:val="0008716F"/>
    <w:rsid w:val="000873DC"/>
    <w:rsid w:val="00087600"/>
    <w:rsid w:val="000877CA"/>
    <w:rsid w:val="00087A5A"/>
    <w:rsid w:val="00087C83"/>
    <w:rsid w:val="000905A0"/>
    <w:rsid w:val="000906BC"/>
    <w:rsid w:val="00090868"/>
    <w:rsid w:val="00090A55"/>
    <w:rsid w:val="00090B02"/>
    <w:rsid w:val="00091876"/>
    <w:rsid w:val="000919C2"/>
    <w:rsid w:val="00091AF8"/>
    <w:rsid w:val="00091BB9"/>
    <w:rsid w:val="00091CF5"/>
    <w:rsid w:val="00091FE5"/>
    <w:rsid w:val="0009231A"/>
    <w:rsid w:val="00092425"/>
    <w:rsid w:val="00092493"/>
    <w:rsid w:val="00092DAB"/>
    <w:rsid w:val="00092F3D"/>
    <w:rsid w:val="000930CC"/>
    <w:rsid w:val="0009310B"/>
    <w:rsid w:val="000932A1"/>
    <w:rsid w:val="00093AB0"/>
    <w:rsid w:val="0009411B"/>
    <w:rsid w:val="000947FE"/>
    <w:rsid w:val="00094BEC"/>
    <w:rsid w:val="00094CF1"/>
    <w:rsid w:val="00094E9A"/>
    <w:rsid w:val="000956C8"/>
    <w:rsid w:val="00096256"/>
    <w:rsid w:val="0009698D"/>
    <w:rsid w:val="00096C0F"/>
    <w:rsid w:val="00096C3A"/>
    <w:rsid w:val="00096C98"/>
    <w:rsid w:val="00096D3F"/>
    <w:rsid w:val="00096E45"/>
    <w:rsid w:val="000972CA"/>
    <w:rsid w:val="000977FD"/>
    <w:rsid w:val="00097A70"/>
    <w:rsid w:val="00097AE2"/>
    <w:rsid w:val="000A0137"/>
    <w:rsid w:val="000A024B"/>
    <w:rsid w:val="000A075C"/>
    <w:rsid w:val="000A084F"/>
    <w:rsid w:val="000A0CE6"/>
    <w:rsid w:val="000A1146"/>
    <w:rsid w:val="000A12DF"/>
    <w:rsid w:val="000A155F"/>
    <w:rsid w:val="000A17FA"/>
    <w:rsid w:val="000A18E5"/>
    <w:rsid w:val="000A1972"/>
    <w:rsid w:val="000A1A1A"/>
    <w:rsid w:val="000A1CE2"/>
    <w:rsid w:val="000A1D5F"/>
    <w:rsid w:val="000A203C"/>
    <w:rsid w:val="000A211E"/>
    <w:rsid w:val="000A27A7"/>
    <w:rsid w:val="000A2A52"/>
    <w:rsid w:val="000A2BAA"/>
    <w:rsid w:val="000A2FA3"/>
    <w:rsid w:val="000A3099"/>
    <w:rsid w:val="000A3222"/>
    <w:rsid w:val="000A36CA"/>
    <w:rsid w:val="000A3771"/>
    <w:rsid w:val="000A382F"/>
    <w:rsid w:val="000A3DC3"/>
    <w:rsid w:val="000A3E62"/>
    <w:rsid w:val="000A411F"/>
    <w:rsid w:val="000A43BB"/>
    <w:rsid w:val="000A4491"/>
    <w:rsid w:val="000A45B3"/>
    <w:rsid w:val="000A463D"/>
    <w:rsid w:val="000A48E4"/>
    <w:rsid w:val="000A49BF"/>
    <w:rsid w:val="000A4A45"/>
    <w:rsid w:val="000A4A54"/>
    <w:rsid w:val="000A4B1D"/>
    <w:rsid w:val="000A4B7C"/>
    <w:rsid w:val="000A4EFC"/>
    <w:rsid w:val="000A4F10"/>
    <w:rsid w:val="000A5646"/>
    <w:rsid w:val="000A56A4"/>
    <w:rsid w:val="000A56E4"/>
    <w:rsid w:val="000A5E75"/>
    <w:rsid w:val="000A5E94"/>
    <w:rsid w:val="000A5EB2"/>
    <w:rsid w:val="000A6401"/>
    <w:rsid w:val="000A6436"/>
    <w:rsid w:val="000A6B68"/>
    <w:rsid w:val="000A6DB3"/>
    <w:rsid w:val="000A720E"/>
    <w:rsid w:val="000A731E"/>
    <w:rsid w:val="000A757B"/>
    <w:rsid w:val="000A7A1F"/>
    <w:rsid w:val="000A7A27"/>
    <w:rsid w:val="000A7D53"/>
    <w:rsid w:val="000B0482"/>
    <w:rsid w:val="000B056E"/>
    <w:rsid w:val="000B0627"/>
    <w:rsid w:val="000B0884"/>
    <w:rsid w:val="000B1080"/>
    <w:rsid w:val="000B13CC"/>
    <w:rsid w:val="000B1490"/>
    <w:rsid w:val="000B16DE"/>
    <w:rsid w:val="000B19D2"/>
    <w:rsid w:val="000B1F4D"/>
    <w:rsid w:val="000B200D"/>
    <w:rsid w:val="000B2027"/>
    <w:rsid w:val="000B208F"/>
    <w:rsid w:val="000B2414"/>
    <w:rsid w:val="000B2582"/>
    <w:rsid w:val="000B2898"/>
    <w:rsid w:val="000B2CD8"/>
    <w:rsid w:val="000B2E47"/>
    <w:rsid w:val="000B2EE5"/>
    <w:rsid w:val="000B341C"/>
    <w:rsid w:val="000B39B1"/>
    <w:rsid w:val="000B3AAB"/>
    <w:rsid w:val="000B3E98"/>
    <w:rsid w:val="000B40BA"/>
    <w:rsid w:val="000B41A3"/>
    <w:rsid w:val="000B424F"/>
    <w:rsid w:val="000B42B9"/>
    <w:rsid w:val="000B42C1"/>
    <w:rsid w:val="000B47B8"/>
    <w:rsid w:val="000B4CD7"/>
    <w:rsid w:val="000B5760"/>
    <w:rsid w:val="000B5CEA"/>
    <w:rsid w:val="000B5D1E"/>
    <w:rsid w:val="000B5D5C"/>
    <w:rsid w:val="000B5DA6"/>
    <w:rsid w:val="000B5DF4"/>
    <w:rsid w:val="000B5E9E"/>
    <w:rsid w:val="000B619B"/>
    <w:rsid w:val="000B62F7"/>
    <w:rsid w:val="000B6425"/>
    <w:rsid w:val="000B689C"/>
    <w:rsid w:val="000B6AC5"/>
    <w:rsid w:val="000B6D70"/>
    <w:rsid w:val="000B6DB3"/>
    <w:rsid w:val="000B6E10"/>
    <w:rsid w:val="000B6E5A"/>
    <w:rsid w:val="000B6F16"/>
    <w:rsid w:val="000B7139"/>
    <w:rsid w:val="000B7296"/>
    <w:rsid w:val="000B732A"/>
    <w:rsid w:val="000B736D"/>
    <w:rsid w:val="000B7377"/>
    <w:rsid w:val="000B765C"/>
    <w:rsid w:val="000B767C"/>
    <w:rsid w:val="000B772E"/>
    <w:rsid w:val="000B77A2"/>
    <w:rsid w:val="000B7A9D"/>
    <w:rsid w:val="000B7B21"/>
    <w:rsid w:val="000B7C3E"/>
    <w:rsid w:val="000C02B9"/>
    <w:rsid w:val="000C03B8"/>
    <w:rsid w:val="000C03BC"/>
    <w:rsid w:val="000C043F"/>
    <w:rsid w:val="000C0693"/>
    <w:rsid w:val="000C0918"/>
    <w:rsid w:val="000C09E7"/>
    <w:rsid w:val="000C0E6C"/>
    <w:rsid w:val="000C1275"/>
    <w:rsid w:val="000C12F1"/>
    <w:rsid w:val="000C16D8"/>
    <w:rsid w:val="000C1896"/>
    <w:rsid w:val="000C18E5"/>
    <w:rsid w:val="000C1C1E"/>
    <w:rsid w:val="000C211E"/>
    <w:rsid w:val="000C2240"/>
    <w:rsid w:val="000C2319"/>
    <w:rsid w:val="000C2463"/>
    <w:rsid w:val="000C269A"/>
    <w:rsid w:val="000C2880"/>
    <w:rsid w:val="000C2C1A"/>
    <w:rsid w:val="000C2DF5"/>
    <w:rsid w:val="000C3024"/>
    <w:rsid w:val="000C3554"/>
    <w:rsid w:val="000C35A3"/>
    <w:rsid w:val="000C3B50"/>
    <w:rsid w:val="000C3BFB"/>
    <w:rsid w:val="000C3C0C"/>
    <w:rsid w:val="000C3E74"/>
    <w:rsid w:val="000C40B3"/>
    <w:rsid w:val="000C47DB"/>
    <w:rsid w:val="000C4C4D"/>
    <w:rsid w:val="000C4EAC"/>
    <w:rsid w:val="000C5036"/>
    <w:rsid w:val="000C5210"/>
    <w:rsid w:val="000C5628"/>
    <w:rsid w:val="000C56F4"/>
    <w:rsid w:val="000C56F7"/>
    <w:rsid w:val="000C5861"/>
    <w:rsid w:val="000C5ABE"/>
    <w:rsid w:val="000C5D07"/>
    <w:rsid w:val="000C5E39"/>
    <w:rsid w:val="000C6084"/>
    <w:rsid w:val="000C64A7"/>
    <w:rsid w:val="000C667A"/>
    <w:rsid w:val="000C6890"/>
    <w:rsid w:val="000C6A11"/>
    <w:rsid w:val="000C6A18"/>
    <w:rsid w:val="000C7205"/>
    <w:rsid w:val="000C7298"/>
    <w:rsid w:val="000C7336"/>
    <w:rsid w:val="000C78AB"/>
    <w:rsid w:val="000C7ED8"/>
    <w:rsid w:val="000C7F8E"/>
    <w:rsid w:val="000D007F"/>
    <w:rsid w:val="000D04A6"/>
    <w:rsid w:val="000D04F2"/>
    <w:rsid w:val="000D085D"/>
    <w:rsid w:val="000D09ED"/>
    <w:rsid w:val="000D0AC4"/>
    <w:rsid w:val="000D0F62"/>
    <w:rsid w:val="000D147F"/>
    <w:rsid w:val="000D14E5"/>
    <w:rsid w:val="000D16CC"/>
    <w:rsid w:val="000D17A6"/>
    <w:rsid w:val="000D1812"/>
    <w:rsid w:val="000D1B5C"/>
    <w:rsid w:val="000D1ED2"/>
    <w:rsid w:val="000D2083"/>
    <w:rsid w:val="000D2702"/>
    <w:rsid w:val="000D2788"/>
    <w:rsid w:val="000D28B7"/>
    <w:rsid w:val="000D2E6F"/>
    <w:rsid w:val="000D31A9"/>
    <w:rsid w:val="000D31E8"/>
    <w:rsid w:val="000D3616"/>
    <w:rsid w:val="000D3649"/>
    <w:rsid w:val="000D39B4"/>
    <w:rsid w:val="000D3D31"/>
    <w:rsid w:val="000D414E"/>
    <w:rsid w:val="000D42D0"/>
    <w:rsid w:val="000D4677"/>
    <w:rsid w:val="000D46DE"/>
    <w:rsid w:val="000D46E8"/>
    <w:rsid w:val="000D4710"/>
    <w:rsid w:val="000D475F"/>
    <w:rsid w:val="000D4995"/>
    <w:rsid w:val="000D4BB0"/>
    <w:rsid w:val="000D4F6E"/>
    <w:rsid w:val="000D54A0"/>
    <w:rsid w:val="000D569F"/>
    <w:rsid w:val="000D5705"/>
    <w:rsid w:val="000D5961"/>
    <w:rsid w:val="000D5C93"/>
    <w:rsid w:val="000D5F0F"/>
    <w:rsid w:val="000D65C9"/>
    <w:rsid w:val="000D6A05"/>
    <w:rsid w:val="000D6C61"/>
    <w:rsid w:val="000D6DA1"/>
    <w:rsid w:val="000D734C"/>
    <w:rsid w:val="000D7471"/>
    <w:rsid w:val="000D763C"/>
    <w:rsid w:val="000D7725"/>
    <w:rsid w:val="000D79F3"/>
    <w:rsid w:val="000D7CF5"/>
    <w:rsid w:val="000D7D35"/>
    <w:rsid w:val="000E0A1B"/>
    <w:rsid w:val="000E0AE5"/>
    <w:rsid w:val="000E0BA0"/>
    <w:rsid w:val="000E0E9C"/>
    <w:rsid w:val="000E10EF"/>
    <w:rsid w:val="000E1496"/>
    <w:rsid w:val="000E1B8B"/>
    <w:rsid w:val="000E1E11"/>
    <w:rsid w:val="000E2188"/>
    <w:rsid w:val="000E249C"/>
    <w:rsid w:val="000E2750"/>
    <w:rsid w:val="000E2770"/>
    <w:rsid w:val="000E2BEB"/>
    <w:rsid w:val="000E2DCF"/>
    <w:rsid w:val="000E3261"/>
    <w:rsid w:val="000E333D"/>
    <w:rsid w:val="000E34DE"/>
    <w:rsid w:val="000E3511"/>
    <w:rsid w:val="000E3648"/>
    <w:rsid w:val="000E3F2F"/>
    <w:rsid w:val="000E42FD"/>
    <w:rsid w:val="000E46F2"/>
    <w:rsid w:val="000E4702"/>
    <w:rsid w:val="000E4927"/>
    <w:rsid w:val="000E49E9"/>
    <w:rsid w:val="000E4AFD"/>
    <w:rsid w:val="000E5392"/>
    <w:rsid w:val="000E542F"/>
    <w:rsid w:val="000E5B33"/>
    <w:rsid w:val="000E6105"/>
    <w:rsid w:val="000E6504"/>
    <w:rsid w:val="000E66C3"/>
    <w:rsid w:val="000E6807"/>
    <w:rsid w:val="000E6AE4"/>
    <w:rsid w:val="000E6AED"/>
    <w:rsid w:val="000E6B15"/>
    <w:rsid w:val="000E6B53"/>
    <w:rsid w:val="000E6CE1"/>
    <w:rsid w:val="000E6CF8"/>
    <w:rsid w:val="000E6F10"/>
    <w:rsid w:val="000E70D8"/>
    <w:rsid w:val="000E7677"/>
    <w:rsid w:val="000E7C75"/>
    <w:rsid w:val="000E7F27"/>
    <w:rsid w:val="000F0767"/>
    <w:rsid w:val="000F0829"/>
    <w:rsid w:val="000F0BB6"/>
    <w:rsid w:val="000F0BF5"/>
    <w:rsid w:val="000F0C90"/>
    <w:rsid w:val="000F0DAF"/>
    <w:rsid w:val="000F1530"/>
    <w:rsid w:val="000F1551"/>
    <w:rsid w:val="000F1E80"/>
    <w:rsid w:val="000F1FD1"/>
    <w:rsid w:val="000F2054"/>
    <w:rsid w:val="000F214D"/>
    <w:rsid w:val="000F293D"/>
    <w:rsid w:val="000F2B0F"/>
    <w:rsid w:val="000F3756"/>
    <w:rsid w:val="000F37CF"/>
    <w:rsid w:val="000F38E4"/>
    <w:rsid w:val="000F3C2D"/>
    <w:rsid w:val="000F3CB3"/>
    <w:rsid w:val="000F3DBE"/>
    <w:rsid w:val="000F404A"/>
    <w:rsid w:val="000F448C"/>
    <w:rsid w:val="000F4795"/>
    <w:rsid w:val="000F480F"/>
    <w:rsid w:val="000F4A2B"/>
    <w:rsid w:val="000F4AEE"/>
    <w:rsid w:val="000F548E"/>
    <w:rsid w:val="000F56AF"/>
    <w:rsid w:val="000F56F8"/>
    <w:rsid w:val="000F5AC6"/>
    <w:rsid w:val="000F5B46"/>
    <w:rsid w:val="000F5D7D"/>
    <w:rsid w:val="000F5E32"/>
    <w:rsid w:val="000F673F"/>
    <w:rsid w:val="000F6787"/>
    <w:rsid w:val="000F6ADA"/>
    <w:rsid w:val="000F6E9A"/>
    <w:rsid w:val="000F6F56"/>
    <w:rsid w:val="000F7023"/>
    <w:rsid w:val="000F7461"/>
    <w:rsid w:val="000F7691"/>
    <w:rsid w:val="000F7888"/>
    <w:rsid w:val="000F7901"/>
    <w:rsid w:val="000F7E22"/>
    <w:rsid w:val="000F7EBD"/>
    <w:rsid w:val="0010017B"/>
    <w:rsid w:val="001001EE"/>
    <w:rsid w:val="00100270"/>
    <w:rsid w:val="00100431"/>
    <w:rsid w:val="0010046A"/>
    <w:rsid w:val="00100607"/>
    <w:rsid w:val="001009FF"/>
    <w:rsid w:val="00100F0A"/>
    <w:rsid w:val="00100FB9"/>
    <w:rsid w:val="00101255"/>
    <w:rsid w:val="001013E9"/>
    <w:rsid w:val="001014AB"/>
    <w:rsid w:val="001015E1"/>
    <w:rsid w:val="00101634"/>
    <w:rsid w:val="0010174D"/>
    <w:rsid w:val="00101846"/>
    <w:rsid w:val="0010184A"/>
    <w:rsid w:val="001018A7"/>
    <w:rsid w:val="00101957"/>
    <w:rsid w:val="00101B22"/>
    <w:rsid w:val="00101B44"/>
    <w:rsid w:val="00101BA8"/>
    <w:rsid w:val="00101C71"/>
    <w:rsid w:val="00101D6C"/>
    <w:rsid w:val="00101EA6"/>
    <w:rsid w:val="00101EE7"/>
    <w:rsid w:val="001021A1"/>
    <w:rsid w:val="00102DEA"/>
    <w:rsid w:val="00103067"/>
    <w:rsid w:val="0010311D"/>
    <w:rsid w:val="0010314D"/>
    <w:rsid w:val="00103600"/>
    <w:rsid w:val="00103AA7"/>
    <w:rsid w:val="00103E27"/>
    <w:rsid w:val="0010424A"/>
    <w:rsid w:val="0010424E"/>
    <w:rsid w:val="00104425"/>
    <w:rsid w:val="00104626"/>
    <w:rsid w:val="00104745"/>
    <w:rsid w:val="00104746"/>
    <w:rsid w:val="0010479F"/>
    <w:rsid w:val="00104C1A"/>
    <w:rsid w:val="00104E85"/>
    <w:rsid w:val="00104EAB"/>
    <w:rsid w:val="00104EC8"/>
    <w:rsid w:val="0010546C"/>
    <w:rsid w:val="00105647"/>
    <w:rsid w:val="0010572F"/>
    <w:rsid w:val="00105741"/>
    <w:rsid w:val="001057FA"/>
    <w:rsid w:val="00105889"/>
    <w:rsid w:val="0010599B"/>
    <w:rsid w:val="00105BF3"/>
    <w:rsid w:val="00106291"/>
    <w:rsid w:val="00106390"/>
    <w:rsid w:val="001066E9"/>
    <w:rsid w:val="00106783"/>
    <w:rsid w:val="0010694F"/>
    <w:rsid w:val="00106B7A"/>
    <w:rsid w:val="00106D3A"/>
    <w:rsid w:val="00106F5D"/>
    <w:rsid w:val="0010710C"/>
    <w:rsid w:val="0010726F"/>
    <w:rsid w:val="001072F4"/>
    <w:rsid w:val="001075A4"/>
    <w:rsid w:val="001076BB"/>
    <w:rsid w:val="001079E4"/>
    <w:rsid w:val="00107F1B"/>
    <w:rsid w:val="0011022D"/>
    <w:rsid w:val="00110231"/>
    <w:rsid w:val="001102CF"/>
    <w:rsid w:val="001104E1"/>
    <w:rsid w:val="00110625"/>
    <w:rsid w:val="001108D5"/>
    <w:rsid w:val="00110D30"/>
    <w:rsid w:val="00111082"/>
    <w:rsid w:val="00111199"/>
    <w:rsid w:val="0011148C"/>
    <w:rsid w:val="001117D9"/>
    <w:rsid w:val="00111CFE"/>
    <w:rsid w:val="001121BB"/>
    <w:rsid w:val="00112306"/>
    <w:rsid w:val="00112462"/>
    <w:rsid w:val="001124DC"/>
    <w:rsid w:val="0011262B"/>
    <w:rsid w:val="001129A6"/>
    <w:rsid w:val="00112BAF"/>
    <w:rsid w:val="00112C43"/>
    <w:rsid w:val="00112C59"/>
    <w:rsid w:val="00112C7D"/>
    <w:rsid w:val="00112FB9"/>
    <w:rsid w:val="00113289"/>
    <w:rsid w:val="001134C0"/>
    <w:rsid w:val="001134D1"/>
    <w:rsid w:val="00113689"/>
    <w:rsid w:val="0011375C"/>
    <w:rsid w:val="001137F8"/>
    <w:rsid w:val="00113A27"/>
    <w:rsid w:val="00113A62"/>
    <w:rsid w:val="00113D7A"/>
    <w:rsid w:val="001149FE"/>
    <w:rsid w:val="00114FAF"/>
    <w:rsid w:val="001153A4"/>
    <w:rsid w:val="001154E9"/>
    <w:rsid w:val="00115BC2"/>
    <w:rsid w:val="00115BD2"/>
    <w:rsid w:val="00115C36"/>
    <w:rsid w:val="00116200"/>
    <w:rsid w:val="0011625A"/>
    <w:rsid w:val="001163FE"/>
    <w:rsid w:val="00116794"/>
    <w:rsid w:val="001169DE"/>
    <w:rsid w:val="00116C23"/>
    <w:rsid w:val="00116CF5"/>
    <w:rsid w:val="00116DA6"/>
    <w:rsid w:val="00116F3E"/>
    <w:rsid w:val="00117076"/>
    <w:rsid w:val="0011716F"/>
    <w:rsid w:val="0011726F"/>
    <w:rsid w:val="0011746D"/>
    <w:rsid w:val="0011746E"/>
    <w:rsid w:val="0011766A"/>
    <w:rsid w:val="0011789C"/>
    <w:rsid w:val="0011793C"/>
    <w:rsid w:val="00120069"/>
    <w:rsid w:val="001204A4"/>
    <w:rsid w:val="001208D1"/>
    <w:rsid w:val="00120EB0"/>
    <w:rsid w:val="00121C47"/>
    <w:rsid w:val="00121EE7"/>
    <w:rsid w:val="00121F28"/>
    <w:rsid w:val="00121F32"/>
    <w:rsid w:val="0012215A"/>
    <w:rsid w:val="00122231"/>
    <w:rsid w:val="00122336"/>
    <w:rsid w:val="00122726"/>
    <w:rsid w:val="001228ED"/>
    <w:rsid w:val="00122C9B"/>
    <w:rsid w:val="00123096"/>
    <w:rsid w:val="00123473"/>
    <w:rsid w:val="0012377C"/>
    <w:rsid w:val="0012392C"/>
    <w:rsid w:val="00123C32"/>
    <w:rsid w:val="00123D0F"/>
    <w:rsid w:val="00123E9F"/>
    <w:rsid w:val="00124310"/>
    <w:rsid w:val="00124575"/>
    <w:rsid w:val="001247E3"/>
    <w:rsid w:val="00124ABB"/>
    <w:rsid w:val="00124C10"/>
    <w:rsid w:val="00125657"/>
    <w:rsid w:val="00125AC9"/>
    <w:rsid w:val="00125B39"/>
    <w:rsid w:val="00125FB5"/>
    <w:rsid w:val="001265C3"/>
    <w:rsid w:val="00126797"/>
    <w:rsid w:val="00126C37"/>
    <w:rsid w:val="00126FD4"/>
    <w:rsid w:val="00127226"/>
    <w:rsid w:val="001273B5"/>
    <w:rsid w:val="0012775E"/>
    <w:rsid w:val="00127795"/>
    <w:rsid w:val="0012779E"/>
    <w:rsid w:val="00127ADF"/>
    <w:rsid w:val="00127D2C"/>
    <w:rsid w:val="00127E8B"/>
    <w:rsid w:val="00127FE0"/>
    <w:rsid w:val="00130CBE"/>
    <w:rsid w:val="00131221"/>
    <w:rsid w:val="001319C3"/>
    <w:rsid w:val="00131BB6"/>
    <w:rsid w:val="00132070"/>
    <w:rsid w:val="001324C0"/>
    <w:rsid w:val="0013273A"/>
    <w:rsid w:val="00132A3B"/>
    <w:rsid w:val="00132CB3"/>
    <w:rsid w:val="00132EF5"/>
    <w:rsid w:val="00132F90"/>
    <w:rsid w:val="001330C7"/>
    <w:rsid w:val="001333E2"/>
    <w:rsid w:val="0013343B"/>
    <w:rsid w:val="00133C54"/>
    <w:rsid w:val="00133C69"/>
    <w:rsid w:val="00133F98"/>
    <w:rsid w:val="001348B5"/>
    <w:rsid w:val="001349E2"/>
    <w:rsid w:val="00134B2C"/>
    <w:rsid w:val="0013508C"/>
    <w:rsid w:val="001350D7"/>
    <w:rsid w:val="001350FD"/>
    <w:rsid w:val="00135862"/>
    <w:rsid w:val="00135E62"/>
    <w:rsid w:val="00136065"/>
    <w:rsid w:val="00136382"/>
    <w:rsid w:val="00136414"/>
    <w:rsid w:val="00136524"/>
    <w:rsid w:val="00136733"/>
    <w:rsid w:val="001368D7"/>
    <w:rsid w:val="001369BB"/>
    <w:rsid w:val="00136F91"/>
    <w:rsid w:val="00137189"/>
    <w:rsid w:val="0013763E"/>
    <w:rsid w:val="00137871"/>
    <w:rsid w:val="00137912"/>
    <w:rsid w:val="00137926"/>
    <w:rsid w:val="00140136"/>
    <w:rsid w:val="001402DB"/>
    <w:rsid w:val="001404BE"/>
    <w:rsid w:val="00140686"/>
    <w:rsid w:val="0014077E"/>
    <w:rsid w:val="00140919"/>
    <w:rsid w:val="0014092E"/>
    <w:rsid w:val="001409D4"/>
    <w:rsid w:val="00140ADA"/>
    <w:rsid w:val="001410B9"/>
    <w:rsid w:val="001417CF"/>
    <w:rsid w:val="00141BA3"/>
    <w:rsid w:val="00141BDF"/>
    <w:rsid w:val="00141F8A"/>
    <w:rsid w:val="001420B4"/>
    <w:rsid w:val="001421C3"/>
    <w:rsid w:val="0014225E"/>
    <w:rsid w:val="0014273B"/>
    <w:rsid w:val="00142754"/>
    <w:rsid w:val="00142778"/>
    <w:rsid w:val="001428DD"/>
    <w:rsid w:val="00142AFF"/>
    <w:rsid w:val="00142D0A"/>
    <w:rsid w:val="00142DF4"/>
    <w:rsid w:val="00143410"/>
    <w:rsid w:val="001435D7"/>
    <w:rsid w:val="0014372E"/>
    <w:rsid w:val="00143872"/>
    <w:rsid w:val="00143FE3"/>
    <w:rsid w:val="001440B7"/>
    <w:rsid w:val="001444E1"/>
    <w:rsid w:val="00144745"/>
    <w:rsid w:val="00144FB0"/>
    <w:rsid w:val="0014513D"/>
    <w:rsid w:val="001452C2"/>
    <w:rsid w:val="001453FE"/>
    <w:rsid w:val="001459ED"/>
    <w:rsid w:val="00145DD3"/>
    <w:rsid w:val="00145EC5"/>
    <w:rsid w:val="00146034"/>
    <w:rsid w:val="00146336"/>
    <w:rsid w:val="00146465"/>
    <w:rsid w:val="0014675D"/>
    <w:rsid w:val="0014695D"/>
    <w:rsid w:val="00146B49"/>
    <w:rsid w:val="00146D06"/>
    <w:rsid w:val="00146DD2"/>
    <w:rsid w:val="00146EC7"/>
    <w:rsid w:val="001471F1"/>
    <w:rsid w:val="001473FD"/>
    <w:rsid w:val="00147481"/>
    <w:rsid w:val="00147512"/>
    <w:rsid w:val="0014764E"/>
    <w:rsid w:val="00147672"/>
    <w:rsid w:val="001479C2"/>
    <w:rsid w:val="00150158"/>
    <w:rsid w:val="001503A6"/>
    <w:rsid w:val="00150626"/>
    <w:rsid w:val="0015086B"/>
    <w:rsid w:val="00150DD2"/>
    <w:rsid w:val="00150F3E"/>
    <w:rsid w:val="00150F7F"/>
    <w:rsid w:val="00151001"/>
    <w:rsid w:val="001511BC"/>
    <w:rsid w:val="001513C8"/>
    <w:rsid w:val="001513F5"/>
    <w:rsid w:val="001518A0"/>
    <w:rsid w:val="00151D2C"/>
    <w:rsid w:val="00151E86"/>
    <w:rsid w:val="00152245"/>
    <w:rsid w:val="0015242E"/>
    <w:rsid w:val="001526BB"/>
    <w:rsid w:val="00152814"/>
    <w:rsid w:val="00152C78"/>
    <w:rsid w:val="00153287"/>
    <w:rsid w:val="00153446"/>
    <w:rsid w:val="0015356C"/>
    <w:rsid w:val="0015363C"/>
    <w:rsid w:val="0015394C"/>
    <w:rsid w:val="00154484"/>
    <w:rsid w:val="00154791"/>
    <w:rsid w:val="001547F2"/>
    <w:rsid w:val="00154AD3"/>
    <w:rsid w:val="00154AF1"/>
    <w:rsid w:val="00154BAF"/>
    <w:rsid w:val="001551D2"/>
    <w:rsid w:val="001552D2"/>
    <w:rsid w:val="00155362"/>
    <w:rsid w:val="00155B68"/>
    <w:rsid w:val="001560F2"/>
    <w:rsid w:val="00156596"/>
    <w:rsid w:val="00156635"/>
    <w:rsid w:val="00156804"/>
    <w:rsid w:val="001569DA"/>
    <w:rsid w:val="00156D91"/>
    <w:rsid w:val="00157067"/>
    <w:rsid w:val="00157079"/>
    <w:rsid w:val="001570B7"/>
    <w:rsid w:val="00157574"/>
    <w:rsid w:val="0015796D"/>
    <w:rsid w:val="001579B2"/>
    <w:rsid w:val="00157C50"/>
    <w:rsid w:val="00157F4A"/>
    <w:rsid w:val="00160029"/>
    <w:rsid w:val="00160219"/>
    <w:rsid w:val="00160989"/>
    <w:rsid w:val="00160A49"/>
    <w:rsid w:val="00161029"/>
    <w:rsid w:val="00161362"/>
    <w:rsid w:val="001615D4"/>
    <w:rsid w:val="001616E2"/>
    <w:rsid w:val="001617AA"/>
    <w:rsid w:val="001617CA"/>
    <w:rsid w:val="00161DA3"/>
    <w:rsid w:val="00162096"/>
    <w:rsid w:val="001621E5"/>
    <w:rsid w:val="0016247E"/>
    <w:rsid w:val="001625A5"/>
    <w:rsid w:val="001628F2"/>
    <w:rsid w:val="00162D65"/>
    <w:rsid w:val="00162E4A"/>
    <w:rsid w:val="00162F50"/>
    <w:rsid w:val="00162FBA"/>
    <w:rsid w:val="0016304D"/>
    <w:rsid w:val="001630D3"/>
    <w:rsid w:val="001636A8"/>
    <w:rsid w:val="0016370A"/>
    <w:rsid w:val="00163879"/>
    <w:rsid w:val="00163A52"/>
    <w:rsid w:val="00163C15"/>
    <w:rsid w:val="00163C30"/>
    <w:rsid w:val="001640BF"/>
    <w:rsid w:val="001644E3"/>
    <w:rsid w:val="00164614"/>
    <w:rsid w:val="00164705"/>
    <w:rsid w:val="00164B25"/>
    <w:rsid w:val="00164BC6"/>
    <w:rsid w:val="00164CAC"/>
    <w:rsid w:val="00164F3E"/>
    <w:rsid w:val="00164FB2"/>
    <w:rsid w:val="00165217"/>
    <w:rsid w:val="00165647"/>
    <w:rsid w:val="0016570E"/>
    <w:rsid w:val="001657FA"/>
    <w:rsid w:val="00165934"/>
    <w:rsid w:val="00165AD7"/>
    <w:rsid w:val="00165C08"/>
    <w:rsid w:val="00165CCD"/>
    <w:rsid w:val="00165F3F"/>
    <w:rsid w:val="00165F87"/>
    <w:rsid w:val="00166073"/>
    <w:rsid w:val="001666BB"/>
    <w:rsid w:val="00166CB7"/>
    <w:rsid w:val="00166D23"/>
    <w:rsid w:val="00167240"/>
    <w:rsid w:val="001672B1"/>
    <w:rsid w:val="0016757C"/>
    <w:rsid w:val="001676DE"/>
    <w:rsid w:val="001678D7"/>
    <w:rsid w:val="00167A0E"/>
    <w:rsid w:val="00167BAE"/>
    <w:rsid w:val="00167CBD"/>
    <w:rsid w:val="00167E90"/>
    <w:rsid w:val="00167EC5"/>
    <w:rsid w:val="001701AB"/>
    <w:rsid w:val="00170927"/>
    <w:rsid w:val="00170A47"/>
    <w:rsid w:val="00170AFD"/>
    <w:rsid w:val="0017126A"/>
    <w:rsid w:val="0017136A"/>
    <w:rsid w:val="00171452"/>
    <w:rsid w:val="00171545"/>
    <w:rsid w:val="0017189C"/>
    <w:rsid w:val="001718BC"/>
    <w:rsid w:val="001719CC"/>
    <w:rsid w:val="00171AC3"/>
    <w:rsid w:val="00171C57"/>
    <w:rsid w:val="00171C67"/>
    <w:rsid w:val="00172137"/>
    <w:rsid w:val="001723F2"/>
    <w:rsid w:val="00172489"/>
    <w:rsid w:val="001728A1"/>
    <w:rsid w:val="00172D61"/>
    <w:rsid w:val="00173237"/>
    <w:rsid w:val="001732E2"/>
    <w:rsid w:val="001734FC"/>
    <w:rsid w:val="00173834"/>
    <w:rsid w:val="00173954"/>
    <w:rsid w:val="00173A8B"/>
    <w:rsid w:val="00173CB5"/>
    <w:rsid w:val="00174262"/>
    <w:rsid w:val="001742B1"/>
    <w:rsid w:val="00174592"/>
    <w:rsid w:val="00174939"/>
    <w:rsid w:val="00174A6D"/>
    <w:rsid w:val="00174D91"/>
    <w:rsid w:val="00175016"/>
    <w:rsid w:val="00175059"/>
    <w:rsid w:val="00175165"/>
    <w:rsid w:val="0017551B"/>
    <w:rsid w:val="0017579C"/>
    <w:rsid w:val="00175F6F"/>
    <w:rsid w:val="00176BDA"/>
    <w:rsid w:val="00177085"/>
    <w:rsid w:val="0017715C"/>
    <w:rsid w:val="00177503"/>
    <w:rsid w:val="00177673"/>
    <w:rsid w:val="001776BD"/>
    <w:rsid w:val="00177708"/>
    <w:rsid w:val="00177AE9"/>
    <w:rsid w:val="00177C5A"/>
    <w:rsid w:val="00177CB3"/>
    <w:rsid w:val="00177DF2"/>
    <w:rsid w:val="00180317"/>
    <w:rsid w:val="00180711"/>
    <w:rsid w:val="001808CF"/>
    <w:rsid w:val="00180BEB"/>
    <w:rsid w:val="00180CD6"/>
    <w:rsid w:val="00180D1C"/>
    <w:rsid w:val="00180E05"/>
    <w:rsid w:val="00180F7E"/>
    <w:rsid w:val="00181149"/>
    <w:rsid w:val="00181251"/>
    <w:rsid w:val="00181563"/>
    <w:rsid w:val="001817D1"/>
    <w:rsid w:val="001818E6"/>
    <w:rsid w:val="00181D48"/>
    <w:rsid w:val="00182049"/>
    <w:rsid w:val="001820CD"/>
    <w:rsid w:val="00182660"/>
    <w:rsid w:val="001827E6"/>
    <w:rsid w:val="001828A6"/>
    <w:rsid w:val="0018296B"/>
    <w:rsid w:val="00182C11"/>
    <w:rsid w:val="00182D84"/>
    <w:rsid w:val="001831F4"/>
    <w:rsid w:val="00183491"/>
    <w:rsid w:val="0018397D"/>
    <w:rsid w:val="00183981"/>
    <w:rsid w:val="00183AC8"/>
    <w:rsid w:val="00183E05"/>
    <w:rsid w:val="0018403B"/>
    <w:rsid w:val="00184132"/>
    <w:rsid w:val="001841B6"/>
    <w:rsid w:val="0018421D"/>
    <w:rsid w:val="001843D7"/>
    <w:rsid w:val="001845EF"/>
    <w:rsid w:val="00184976"/>
    <w:rsid w:val="001849C7"/>
    <w:rsid w:val="00184CD4"/>
    <w:rsid w:val="00184E89"/>
    <w:rsid w:val="00184E9E"/>
    <w:rsid w:val="00184F2A"/>
    <w:rsid w:val="00184FDD"/>
    <w:rsid w:val="00185083"/>
    <w:rsid w:val="00185407"/>
    <w:rsid w:val="00185608"/>
    <w:rsid w:val="00185878"/>
    <w:rsid w:val="001859A0"/>
    <w:rsid w:val="001859BD"/>
    <w:rsid w:val="00185C3D"/>
    <w:rsid w:val="00186263"/>
    <w:rsid w:val="001862DC"/>
    <w:rsid w:val="00186A49"/>
    <w:rsid w:val="00186AEE"/>
    <w:rsid w:val="00186CC6"/>
    <w:rsid w:val="00186F8C"/>
    <w:rsid w:val="001873D0"/>
    <w:rsid w:val="00187BCA"/>
    <w:rsid w:val="00187CCE"/>
    <w:rsid w:val="00187F57"/>
    <w:rsid w:val="00187FFE"/>
    <w:rsid w:val="001905FE"/>
    <w:rsid w:val="00190B31"/>
    <w:rsid w:val="00191212"/>
    <w:rsid w:val="001912ED"/>
    <w:rsid w:val="00191561"/>
    <w:rsid w:val="001918CA"/>
    <w:rsid w:val="00191C56"/>
    <w:rsid w:val="00191D78"/>
    <w:rsid w:val="00191F22"/>
    <w:rsid w:val="00192229"/>
    <w:rsid w:val="001924DD"/>
    <w:rsid w:val="001924EF"/>
    <w:rsid w:val="001926EF"/>
    <w:rsid w:val="00192777"/>
    <w:rsid w:val="00192780"/>
    <w:rsid w:val="00192B8C"/>
    <w:rsid w:val="0019305D"/>
    <w:rsid w:val="001932B2"/>
    <w:rsid w:val="001933D5"/>
    <w:rsid w:val="00193404"/>
    <w:rsid w:val="00193503"/>
    <w:rsid w:val="00193937"/>
    <w:rsid w:val="00193AB6"/>
    <w:rsid w:val="00193BB7"/>
    <w:rsid w:val="00193D90"/>
    <w:rsid w:val="00194131"/>
    <w:rsid w:val="0019425E"/>
    <w:rsid w:val="00194736"/>
    <w:rsid w:val="001947F0"/>
    <w:rsid w:val="001949E7"/>
    <w:rsid w:val="00194B0B"/>
    <w:rsid w:val="00194B6C"/>
    <w:rsid w:val="00194BA4"/>
    <w:rsid w:val="001951CA"/>
    <w:rsid w:val="0019556E"/>
    <w:rsid w:val="00195B90"/>
    <w:rsid w:val="00195BA3"/>
    <w:rsid w:val="00195BC0"/>
    <w:rsid w:val="0019667A"/>
    <w:rsid w:val="001966E6"/>
    <w:rsid w:val="00196811"/>
    <w:rsid w:val="00196A1E"/>
    <w:rsid w:val="00196CE1"/>
    <w:rsid w:val="00196E48"/>
    <w:rsid w:val="00196F9C"/>
    <w:rsid w:val="00196FDF"/>
    <w:rsid w:val="001970CC"/>
    <w:rsid w:val="001974AF"/>
    <w:rsid w:val="0019756A"/>
    <w:rsid w:val="001977C7"/>
    <w:rsid w:val="00197B04"/>
    <w:rsid w:val="00197CE1"/>
    <w:rsid w:val="00197D27"/>
    <w:rsid w:val="001A02C5"/>
    <w:rsid w:val="001A060E"/>
    <w:rsid w:val="001A06A3"/>
    <w:rsid w:val="001A0C61"/>
    <w:rsid w:val="001A0E21"/>
    <w:rsid w:val="001A0F20"/>
    <w:rsid w:val="001A1138"/>
    <w:rsid w:val="001A1145"/>
    <w:rsid w:val="001A1347"/>
    <w:rsid w:val="001A1515"/>
    <w:rsid w:val="001A1617"/>
    <w:rsid w:val="001A1633"/>
    <w:rsid w:val="001A1699"/>
    <w:rsid w:val="001A1866"/>
    <w:rsid w:val="001A19D7"/>
    <w:rsid w:val="001A1DA0"/>
    <w:rsid w:val="001A1FC1"/>
    <w:rsid w:val="001A2543"/>
    <w:rsid w:val="001A26F9"/>
    <w:rsid w:val="001A2741"/>
    <w:rsid w:val="001A28CD"/>
    <w:rsid w:val="001A2BE7"/>
    <w:rsid w:val="001A2E52"/>
    <w:rsid w:val="001A3312"/>
    <w:rsid w:val="001A343A"/>
    <w:rsid w:val="001A36BA"/>
    <w:rsid w:val="001A3704"/>
    <w:rsid w:val="001A3E09"/>
    <w:rsid w:val="001A4B55"/>
    <w:rsid w:val="001A4F9E"/>
    <w:rsid w:val="001A5248"/>
    <w:rsid w:val="001A555D"/>
    <w:rsid w:val="001A5637"/>
    <w:rsid w:val="001A58D9"/>
    <w:rsid w:val="001A5968"/>
    <w:rsid w:val="001A5A4C"/>
    <w:rsid w:val="001A5B90"/>
    <w:rsid w:val="001A5B99"/>
    <w:rsid w:val="001A60A8"/>
    <w:rsid w:val="001A6106"/>
    <w:rsid w:val="001A6192"/>
    <w:rsid w:val="001A66F9"/>
    <w:rsid w:val="001A684F"/>
    <w:rsid w:val="001A6FB3"/>
    <w:rsid w:val="001A7296"/>
    <w:rsid w:val="001A779D"/>
    <w:rsid w:val="001A785B"/>
    <w:rsid w:val="001A7F8E"/>
    <w:rsid w:val="001B046A"/>
    <w:rsid w:val="001B073E"/>
    <w:rsid w:val="001B0A78"/>
    <w:rsid w:val="001B0B21"/>
    <w:rsid w:val="001B0B9E"/>
    <w:rsid w:val="001B0CDD"/>
    <w:rsid w:val="001B12BA"/>
    <w:rsid w:val="001B1900"/>
    <w:rsid w:val="001B1E1E"/>
    <w:rsid w:val="001B1E8E"/>
    <w:rsid w:val="001B1EAA"/>
    <w:rsid w:val="001B214E"/>
    <w:rsid w:val="001B2236"/>
    <w:rsid w:val="001B28CB"/>
    <w:rsid w:val="001B2FF5"/>
    <w:rsid w:val="001B3177"/>
    <w:rsid w:val="001B3455"/>
    <w:rsid w:val="001B37F1"/>
    <w:rsid w:val="001B38EF"/>
    <w:rsid w:val="001B3CDF"/>
    <w:rsid w:val="001B3DE3"/>
    <w:rsid w:val="001B3F64"/>
    <w:rsid w:val="001B498A"/>
    <w:rsid w:val="001B49B3"/>
    <w:rsid w:val="001B4ACF"/>
    <w:rsid w:val="001B4C12"/>
    <w:rsid w:val="001B53F8"/>
    <w:rsid w:val="001B5733"/>
    <w:rsid w:val="001B59C3"/>
    <w:rsid w:val="001B627B"/>
    <w:rsid w:val="001B66AA"/>
    <w:rsid w:val="001B66FE"/>
    <w:rsid w:val="001B6C89"/>
    <w:rsid w:val="001B7058"/>
    <w:rsid w:val="001B720C"/>
    <w:rsid w:val="001B7525"/>
    <w:rsid w:val="001B7528"/>
    <w:rsid w:val="001B7A45"/>
    <w:rsid w:val="001B7A86"/>
    <w:rsid w:val="001B7BE1"/>
    <w:rsid w:val="001B7E03"/>
    <w:rsid w:val="001B7E41"/>
    <w:rsid w:val="001C05D8"/>
    <w:rsid w:val="001C0972"/>
    <w:rsid w:val="001C0AEF"/>
    <w:rsid w:val="001C0B47"/>
    <w:rsid w:val="001C0BE7"/>
    <w:rsid w:val="001C0DD8"/>
    <w:rsid w:val="001C11E9"/>
    <w:rsid w:val="001C13F0"/>
    <w:rsid w:val="001C1625"/>
    <w:rsid w:val="001C1658"/>
    <w:rsid w:val="001C16FC"/>
    <w:rsid w:val="001C1830"/>
    <w:rsid w:val="001C1ECB"/>
    <w:rsid w:val="001C21E6"/>
    <w:rsid w:val="001C2357"/>
    <w:rsid w:val="001C238F"/>
    <w:rsid w:val="001C2598"/>
    <w:rsid w:val="001C3612"/>
    <w:rsid w:val="001C366C"/>
    <w:rsid w:val="001C3902"/>
    <w:rsid w:val="001C3974"/>
    <w:rsid w:val="001C3BF4"/>
    <w:rsid w:val="001C3D37"/>
    <w:rsid w:val="001C3E19"/>
    <w:rsid w:val="001C42DF"/>
    <w:rsid w:val="001C4BAC"/>
    <w:rsid w:val="001C4EA7"/>
    <w:rsid w:val="001C4FA1"/>
    <w:rsid w:val="001C5039"/>
    <w:rsid w:val="001C508F"/>
    <w:rsid w:val="001C533D"/>
    <w:rsid w:val="001C5474"/>
    <w:rsid w:val="001C614B"/>
    <w:rsid w:val="001C61BA"/>
    <w:rsid w:val="001C6221"/>
    <w:rsid w:val="001C6360"/>
    <w:rsid w:val="001C6394"/>
    <w:rsid w:val="001C6573"/>
    <w:rsid w:val="001C6625"/>
    <w:rsid w:val="001C6C8D"/>
    <w:rsid w:val="001C6E75"/>
    <w:rsid w:val="001C6E79"/>
    <w:rsid w:val="001C710B"/>
    <w:rsid w:val="001C7180"/>
    <w:rsid w:val="001C72D1"/>
    <w:rsid w:val="001C72EF"/>
    <w:rsid w:val="001C780E"/>
    <w:rsid w:val="001C7B00"/>
    <w:rsid w:val="001C7B61"/>
    <w:rsid w:val="001C7C06"/>
    <w:rsid w:val="001C7C18"/>
    <w:rsid w:val="001C7D2F"/>
    <w:rsid w:val="001D0056"/>
    <w:rsid w:val="001D006D"/>
    <w:rsid w:val="001D0103"/>
    <w:rsid w:val="001D015F"/>
    <w:rsid w:val="001D040C"/>
    <w:rsid w:val="001D0526"/>
    <w:rsid w:val="001D059A"/>
    <w:rsid w:val="001D0B19"/>
    <w:rsid w:val="001D0BFC"/>
    <w:rsid w:val="001D0DE9"/>
    <w:rsid w:val="001D1323"/>
    <w:rsid w:val="001D13FC"/>
    <w:rsid w:val="001D140A"/>
    <w:rsid w:val="001D16BE"/>
    <w:rsid w:val="001D1844"/>
    <w:rsid w:val="001D1A36"/>
    <w:rsid w:val="001D1B60"/>
    <w:rsid w:val="001D2016"/>
    <w:rsid w:val="001D22E9"/>
    <w:rsid w:val="001D23D9"/>
    <w:rsid w:val="001D253C"/>
    <w:rsid w:val="001D2754"/>
    <w:rsid w:val="001D28C5"/>
    <w:rsid w:val="001D2938"/>
    <w:rsid w:val="001D2BA2"/>
    <w:rsid w:val="001D32DB"/>
    <w:rsid w:val="001D36D3"/>
    <w:rsid w:val="001D3A19"/>
    <w:rsid w:val="001D3A86"/>
    <w:rsid w:val="001D3BBD"/>
    <w:rsid w:val="001D3DB8"/>
    <w:rsid w:val="001D3E9B"/>
    <w:rsid w:val="001D3F39"/>
    <w:rsid w:val="001D4056"/>
    <w:rsid w:val="001D4846"/>
    <w:rsid w:val="001D48B8"/>
    <w:rsid w:val="001D49B7"/>
    <w:rsid w:val="001D4F86"/>
    <w:rsid w:val="001D5299"/>
    <w:rsid w:val="001D55DF"/>
    <w:rsid w:val="001D5789"/>
    <w:rsid w:val="001D5978"/>
    <w:rsid w:val="001D5A47"/>
    <w:rsid w:val="001D60B4"/>
    <w:rsid w:val="001D6132"/>
    <w:rsid w:val="001D6223"/>
    <w:rsid w:val="001D6426"/>
    <w:rsid w:val="001D6861"/>
    <w:rsid w:val="001D6B57"/>
    <w:rsid w:val="001D6C6C"/>
    <w:rsid w:val="001D6E06"/>
    <w:rsid w:val="001D7192"/>
    <w:rsid w:val="001D7200"/>
    <w:rsid w:val="001D7487"/>
    <w:rsid w:val="001D75F5"/>
    <w:rsid w:val="001D7840"/>
    <w:rsid w:val="001D7A3C"/>
    <w:rsid w:val="001D7BFF"/>
    <w:rsid w:val="001D7C0C"/>
    <w:rsid w:val="001D7DA7"/>
    <w:rsid w:val="001D7F9C"/>
    <w:rsid w:val="001E00F8"/>
    <w:rsid w:val="001E03A8"/>
    <w:rsid w:val="001E0433"/>
    <w:rsid w:val="001E04EB"/>
    <w:rsid w:val="001E07AC"/>
    <w:rsid w:val="001E0874"/>
    <w:rsid w:val="001E0914"/>
    <w:rsid w:val="001E0B4D"/>
    <w:rsid w:val="001E0C20"/>
    <w:rsid w:val="001E0CF5"/>
    <w:rsid w:val="001E1237"/>
    <w:rsid w:val="001E129D"/>
    <w:rsid w:val="001E143D"/>
    <w:rsid w:val="001E185A"/>
    <w:rsid w:val="001E1916"/>
    <w:rsid w:val="001E1927"/>
    <w:rsid w:val="001E1BAE"/>
    <w:rsid w:val="001E1D8A"/>
    <w:rsid w:val="001E1F0E"/>
    <w:rsid w:val="001E2091"/>
    <w:rsid w:val="001E2247"/>
    <w:rsid w:val="001E2271"/>
    <w:rsid w:val="001E2667"/>
    <w:rsid w:val="001E2883"/>
    <w:rsid w:val="001E299B"/>
    <w:rsid w:val="001E2E90"/>
    <w:rsid w:val="001E32EC"/>
    <w:rsid w:val="001E3304"/>
    <w:rsid w:val="001E387F"/>
    <w:rsid w:val="001E3A1E"/>
    <w:rsid w:val="001E3B4A"/>
    <w:rsid w:val="001E3BDD"/>
    <w:rsid w:val="001E3D6E"/>
    <w:rsid w:val="001E3DE2"/>
    <w:rsid w:val="001E3E1E"/>
    <w:rsid w:val="001E3EBF"/>
    <w:rsid w:val="001E406A"/>
    <w:rsid w:val="001E41B7"/>
    <w:rsid w:val="001E47B6"/>
    <w:rsid w:val="001E48D2"/>
    <w:rsid w:val="001E4A90"/>
    <w:rsid w:val="001E4D6D"/>
    <w:rsid w:val="001E4FD6"/>
    <w:rsid w:val="001E517A"/>
    <w:rsid w:val="001E54CB"/>
    <w:rsid w:val="001E5BD6"/>
    <w:rsid w:val="001E5C41"/>
    <w:rsid w:val="001E5DA2"/>
    <w:rsid w:val="001E6019"/>
    <w:rsid w:val="001E6076"/>
    <w:rsid w:val="001E6347"/>
    <w:rsid w:val="001E6491"/>
    <w:rsid w:val="001E6650"/>
    <w:rsid w:val="001E693B"/>
    <w:rsid w:val="001E70CC"/>
    <w:rsid w:val="001E74BF"/>
    <w:rsid w:val="001E75AC"/>
    <w:rsid w:val="001E75BF"/>
    <w:rsid w:val="001E75F5"/>
    <w:rsid w:val="001E76FD"/>
    <w:rsid w:val="001E786A"/>
    <w:rsid w:val="001E78F0"/>
    <w:rsid w:val="001E7B3C"/>
    <w:rsid w:val="001E7EAC"/>
    <w:rsid w:val="001F01DE"/>
    <w:rsid w:val="001F01DF"/>
    <w:rsid w:val="001F0225"/>
    <w:rsid w:val="001F04A1"/>
    <w:rsid w:val="001F056A"/>
    <w:rsid w:val="001F06F3"/>
    <w:rsid w:val="001F0748"/>
    <w:rsid w:val="001F0887"/>
    <w:rsid w:val="001F09EB"/>
    <w:rsid w:val="001F0BC7"/>
    <w:rsid w:val="001F0DD8"/>
    <w:rsid w:val="001F11EE"/>
    <w:rsid w:val="001F12A7"/>
    <w:rsid w:val="001F1321"/>
    <w:rsid w:val="001F1470"/>
    <w:rsid w:val="001F1557"/>
    <w:rsid w:val="001F1722"/>
    <w:rsid w:val="001F1856"/>
    <w:rsid w:val="001F1A88"/>
    <w:rsid w:val="001F1CBA"/>
    <w:rsid w:val="001F1EA2"/>
    <w:rsid w:val="001F207B"/>
    <w:rsid w:val="001F24A1"/>
    <w:rsid w:val="001F24FF"/>
    <w:rsid w:val="001F25DC"/>
    <w:rsid w:val="001F2674"/>
    <w:rsid w:val="001F26D5"/>
    <w:rsid w:val="001F288A"/>
    <w:rsid w:val="001F28EF"/>
    <w:rsid w:val="001F29FD"/>
    <w:rsid w:val="001F2B1E"/>
    <w:rsid w:val="001F2E7F"/>
    <w:rsid w:val="001F2F86"/>
    <w:rsid w:val="001F3344"/>
    <w:rsid w:val="001F34C7"/>
    <w:rsid w:val="001F3A2A"/>
    <w:rsid w:val="001F3A99"/>
    <w:rsid w:val="001F3DC4"/>
    <w:rsid w:val="001F403C"/>
    <w:rsid w:val="001F43FB"/>
    <w:rsid w:val="001F441F"/>
    <w:rsid w:val="001F5083"/>
    <w:rsid w:val="001F50ED"/>
    <w:rsid w:val="001F523A"/>
    <w:rsid w:val="001F5303"/>
    <w:rsid w:val="001F5603"/>
    <w:rsid w:val="001F5B07"/>
    <w:rsid w:val="001F5C2A"/>
    <w:rsid w:val="001F5D4F"/>
    <w:rsid w:val="001F5E3B"/>
    <w:rsid w:val="001F5F5B"/>
    <w:rsid w:val="001F6011"/>
    <w:rsid w:val="001F638A"/>
    <w:rsid w:val="001F676E"/>
    <w:rsid w:val="001F69E6"/>
    <w:rsid w:val="001F6A24"/>
    <w:rsid w:val="001F6FC8"/>
    <w:rsid w:val="001F75B5"/>
    <w:rsid w:val="001F7AC8"/>
    <w:rsid w:val="00200623"/>
    <w:rsid w:val="002007F0"/>
    <w:rsid w:val="00200BE8"/>
    <w:rsid w:val="0020137B"/>
    <w:rsid w:val="0020148B"/>
    <w:rsid w:val="002018E2"/>
    <w:rsid w:val="00201E79"/>
    <w:rsid w:val="00201F86"/>
    <w:rsid w:val="002021CA"/>
    <w:rsid w:val="002024BC"/>
    <w:rsid w:val="0020263D"/>
    <w:rsid w:val="0020276D"/>
    <w:rsid w:val="00202774"/>
    <w:rsid w:val="002028C1"/>
    <w:rsid w:val="00202AA9"/>
    <w:rsid w:val="00202D71"/>
    <w:rsid w:val="0020303C"/>
    <w:rsid w:val="002030FF"/>
    <w:rsid w:val="002032BF"/>
    <w:rsid w:val="00203B69"/>
    <w:rsid w:val="00203FE9"/>
    <w:rsid w:val="00204482"/>
    <w:rsid w:val="0020448E"/>
    <w:rsid w:val="0020477D"/>
    <w:rsid w:val="002048C4"/>
    <w:rsid w:val="00204C22"/>
    <w:rsid w:val="00204FF3"/>
    <w:rsid w:val="0020500E"/>
    <w:rsid w:val="00205508"/>
    <w:rsid w:val="002055F6"/>
    <w:rsid w:val="00205900"/>
    <w:rsid w:val="0020595F"/>
    <w:rsid w:val="00205969"/>
    <w:rsid w:val="0020599A"/>
    <w:rsid w:val="00205E2F"/>
    <w:rsid w:val="00205F12"/>
    <w:rsid w:val="00205FE5"/>
    <w:rsid w:val="002064C0"/>
    <w:rsid w:val="002064D7"/>
    <w:rsid w:val="002067D7"/>
    <w:rsid w:val="002068DC"/>
    <w:rsid w:val="00206FA5"/>
    <w:rsid w:val="002070B8"/>
    <w:rsid w:val="002072CC"/>
    <w:rsid w:val="0020765C"/>
    <w:rsid w:val="00207676"/>
    <w:rsid w:val="00210235"/>
    <w:rsid w:val="002105FF"/>
    <w:rsid w:val="00210697"/>
    <w:rsid w:val="002107BB"/>
    <w:rsid w:val="002108E5"/>
    <w:rsid w:val="002109D0"/>
    <w:rsid w:val="002109FD"/>
    <w:rsid w:val="00210B78"/>
    <w:rsid w:val="00210CC3"/>
    <w:rsid w:val="002111C4"/>
    <w:rsid w:val="002111C5"/>
    <w:rsid w:val="0021143B"/>
    <w:rsid w:val="00211614"/>
    <w:rsid w:val="0021172A"/>
    <w:rsid w:val="00211867"/>
    <w:rsid w:val="002118D7"/>
    <w:rsid w:val="00211AD0"/>
    <w:rsid w:val="00211E12"/>
    <w:rsid w:val="00212482"/>
    <w:rsid w:val="00212844"/>
    <w:rsid w:val="00212BEA"/>
    <w:rsid w:val="00212DBF"/>
    <w:rsid w:val="00212E4C"/>
    <w:rsid w:val="0021343E"/>
    <w:rsid w:val="00213901"/>
    <w:rsid w:val="00213956"/>
    <w:rsid w:val="0021427E"/>
    <w:rsid w:val="00214393"/>
    <w:rsid w:val="00214402"/>
    <w:rsid w:val="00214445"/>
    <w:rsid w:val="0021457D"/>
    <w:rsid w:val="0021465E"/>
    <w:rsid w:val="002148BC"/>
    <w:rsid w:val="002149FD"/>
    <w:rsid w:val="002150EA"/>
    <w:rsid w:val="002159C3"/>
    <w:rsid w:val="00215FC5"/>
    <w:rsid w:val="00216510"/>
    <w:rsid w:val="002167F8"/>
    <w:rsid w:val="00216C46"/>
    <w:rsid w:val="00216EFD"/>
    <w:rsid w:val="00217022"/>
    <w:rsid w:val="00217054"/>
    <w:rsid w:val="00217522"/>
    <w:rsid w:val="00217535"/>
    <w:rsid w:val="00217980"/>
    <w:rsid w:val="002179DE"/>
    <w:rsid w:val="00217A44"/>
    <w:rsid w:val="00217E68"/>
    <w:rsid w:val="002201F3"/>
    <w:rsid w:val="002202F6"/>
    <w:rsid w:val="00220A14"/>
    <w:rsid w:val="00220FAF"/>
    <w:rsid w:val="002213BA"/>
    <w:rsid w:val="00221509"/>
    <w:rsid w:val="002218B8"/>
    <w:rsid w:val="00221B5E"/>
    <w:rsid w:val="00221DBB"/>
    <w:rsid w:val="00221EC7"/>
    <w:rsid w:val="0022237D"/>
    <w:rsid w:val="0022247D"/>
    <w:rsid w:val="0022250E"/>
    <w:rsid w:val="002225EA"/>
    <w:rsid w:val="00222918"/>
    <w:rsid w:val="002229E7"/>
    <w:rsid w:val="00222DC1"/>
    <w:rsid w:val="002233C8"/>
    <w:rsid w:val="00223A42"/>
    <w:rsid w:val="00223A4C"/>
    <w:rsid w:val="00223AFA"/>
    <w:rsid w:val="00223B28"/>
    <w:rsid w:val="00223E51"/>
    <w:rsid w:val="00224331"/>
    <w:rsid w:val="00224517"/>
    <w:rsid w:val="00224980"/>
    <w:rsid w:val="00224D4F"/>
    <w:rsid w:val="00225AC1"/>
    <w:rsid w:val="00225BA4"/>
    <w:rsid w:val="00225C17"/>
    <w:rsid w:val="00225ED5"/>
    <w:rsid w:val="002263A0"/>
    <w:rsid w:val="002264D8"/>
    <w:rsid w:val="00226513"/>
    <w:rsid w:val="002265A1"/>
    <w:rsid w:val="00226BE3"/>
    <w:rsid w:val="00226BEC"/>
    <w:rsid w:val="00226DCD"/>
    <w:rsid w:val="002270D4"/>
    <w:rsid w:val="00227375"/>
    <w:rsid w:val="002273FF"/>
    <w:rsid w:val="002275A5"/>
    <w:rsid w:val="0022796D"/>
    <w:rsid w:val="00227DA4"/>
    <w:rsid w:val="00227DE5"/>
    <w:rsid w:val="002302EF"/>
    <w:rsid w:val="00230628"/>
    <w:rsid w:val="002307F0"/>
    <w:rsid w:val="00230BCC"/>
    <w:rsid w:val="00230BF8"/>
    <w:rsid w:val="00230C48"/>
    <w:rsid w:val="00230D83"/>
    <w:rsid w:val="00230E34"/>
    <w:rsid w:val="00230E83"/>
    <w:rsid w:val="00230E91"/>
    <w:rsid w:val="002312DD"/>
    <w:rsid w:val="00231455"/>
    <w:rsid w:val="002315BC"/>
    <w:rsid w:val="00231632"/>
    <w:rsid w:val="00231639"/>
    <w:rsid w:val="002316FF"/>
    <w:rsid w:val="00231954"/>
    <w:rsid w:val="00231A02"/>
    <w:rsid w:val="00231AA5"/>
    <w:rsid w:val="00232176"/>
    <w:rsid w:val="002322F9"/>
    <w:rsid w:val="00232350"/>
    <w:rsid w:val="002324FE"/>
    <w:rsid w:val="002325C9"/>
    <w:rsid w:val="00232781"/>
    <w:rsid w:val="00232D77"/>
    <w:rsid w:val="00232FA8"/>
    <w:rsid w:val="00233756"/>
    <w:rsid w:val="0023380D"/>
    <w:rsid w:val="00233A6D"/>
    <w:rsid w:val="0023406B"/>
    <w:rsid w:val="00234624"/>
    <w:rsid w:val="00234740"/>
    <w:rsid w:val="002347B9"/>
    <w:rsid w:val="0023484E"/>
    <w:rsid w:val="00234995"/>
    <w:rsid w:val="00234BCB"/>
    <w:rsid w:val="00234C6C"/>
    <w:rsid w:val="00234CA5"/>
    <w:rsid w:val="00235189"/>
    <w:rsid w:val="00235400"/>
    <w:rsid w:val="00235788"/>
    <w:rsid w:val="002359C9"/>
    <w:rsid w:val="002362F5"/>
    <w:rsid w:val="002366BA"/>
    <w:rsid w:val="00236D5C"/>
    <w:rsid w:val="00236E06"/>
    <w:rsid w:val="002373FA"/>
    <w:rsid w:val="0023774E"/>
    <w:rsid w:val="00237877"/>
    <w:rsid w:val="0023797C"/>
    <w:rsid w:val="002410E4"/>
    <w:rsid w:val="002412F2"/>
    <w:rsid w:val="0024161A"/>
    <w:rsid w:val="00241649"/>
    <w:rsid w:val="00241A9E"/>
    <w:rsid w:val="00241AA9"/>
    <w:rsid w:val="00241E34"/>
    <w:rsid w:val="00241F88"/>
    <w:rsid w:val="00242933"/>
    <w:rsid w:val="00242D46"/>
    <w:rsid w:val="00242E1E"/>
    <w:rsid w:val="00242E92"/>
    <w:rsid w:val="00243113"/>
    <w:rsid w:val="00243193"/>
    <w:rsid w:val="00243A26"/>
    <w:rsid w:val="00243A2D"/>
    <w:rsid w:val="00243C14"/>
    <w:rsid w:val="00243C3C"/>
    <w:rsid w:val="00243E2B"/>
    <w:rsid w:val="0024431A"/>
    <w:rsid w:val="00244436"/>
    <w:rsid w:val="00244918"/>
    <w:rsid w:val="00244D58"/>
    <w:rsid w:val="00244E00"/>
    <w:rsid w:val="0024502F"/>
    <w:rsid w:val="002455AA"/>
    <w:rsid w:val="00245A7C"/>
    <w:rsid w:val="00245AE6"/>
    <w:rsid w:val="00245DE9"/>
    <w:rsid w:val="00245FC0"/>
    <w:rsid w:val="00246052"/>
    <w:rsid w:val="002460AD"/>
    <w:rsid w:val="002460CA"/>
    <w:rsid w:val="00246431"/>
    <w:rsid w:val="002464DB"/>
    <w:rsid w:val="0024652B"/>
    <w:rsid w:val="0024674A"/>
    <w:rsid w:val="00246975"/>
    <w:rsid w:val="00246A77"/>
    <w:rsid w:val="00246C0C"/>
    <w:rsid w:val="002471A4"/>
    <w:rsid w:val="00247539"/>
    <w:rsid w:val="0024779D"/>
    <w:rsid w:val="00247968"/>
    <w:rsid w:val="00247AA0"/>
    <w:rsid w:val="00247DEF"/>
    <w:rsid w:val="00250054"/>
    <w:rsid w:val="00250100"/>
    <w:rsid w:val="0025015B"/>
    <w:rsid w:val="0025022E"/>
    <w:rsid w:val="002502B2"/>
    <w:rsid w:val="002502E6"/>
    <w:rsid w:val="0025059A"/>
    <w:rsid w:val="00250799"/>
    <w:rsid w:val="002509F3"/>
    <w:rsid w:val="00251444"/>
    <w:rsid w:val="002514B3"/>
    <w:rsid w:val="002514C2"/>
    <w:rsid w:val="002516DE"/>
    <w:rsid w:val="00251CB8"/>
    <w:rsid w:val="00251D5E"/>
    <w:rsid w:val="00251E07"/>
    <w:rsid w:val="002522B2"/>
    <w:rsid w:val="0025246F"/>
    <w:rsid w:val="002526B6"/>
    <w:rsid w:val="002526D4"/>
    <w:rsid w:val="00252727"/>
    <w:rsid w:val="00252B89"/>
    <w:rsid w:val="00252CD2"/>
    <w:rsid w:val="00252EEB"/>
    <w:rsid w:val="00252EEC"/>
    <w:rsid w:val="00253034"/>
    <w:rsid w:val="00253174"/>
    <w:rsid w:val="00253193"/>
    <w:rsid w:val="002533E4"/>
    <w:rsid w:val="0025362B"/>
    <w:rsid w:val="002537BB"/>
    <w:rsid w:val="00253A48"/>
    <w:rsid w:val="00253C40"/>
    <w:rsid w:val="00253CDC"/>
    <w:rsid w:val="00253D5A"/>
    <w:rsid w:val="00253DCC"/>
    <w:rsid w:val="00253E5F"/>
    <w:rsid w:val="002544A0"/>
    <w:rsid w:val="00254528"/>
    <w:rsid w:val="00254629"/>
    <w:rsid w:val="00254636"/>
    <w:rsid w:val="00254768"/>
    <w:rsid w:val="002548F3"/>
    <w:rsid w:val="00254F9D"/>
    <w:rsid w:val="002551E3"/>
    <w:rsid w:val="00255271"/>
    <w:rsid w:val="00255AEA"/>
    <w:rsid w:val="00255EF8"/>
    <w:rsid w:val="002560E7"/>
    <w:rsid w:val="0025645A"/>
    <w:rsid w:val="002566F6"/>
    <w:rsid w:val="0025674C"/>
    <w:rsid w:val="00256B46"/>
    <w:rsid w:val="00256B74"/>
    <w:rsid w:val="00256C9B"/>
    <w:rsid w:val="00256D36"/>
    <w:rsid w:val="00256EF2"/>
    <w:rsid w:val="00256F2E"/>
    <w:rsid w:val="00256FAC"/>
    <w:rsid w:val="002571B1"/>
    <w:rsid w:val="00257249"/>
    <w:rsid w:val="00257572"/>
    <w:rsid w:val="002575FA"/>
    <w:rsid w:val="002576B5"/>
    <w:rsid w:val="002577AA"/>
    <w:rsid w:val="002578E7"/>
    <w:rsid w:val="002579C8"/>
    <w:rsid w:val="00257ACD"/>
    <w:rsid w:val="00260308"/>
    <w:rsid w:val="00260459"/>
    <w:rsid w:val="00260A12"/>
    <w:rsid w:val="00260F6A"/>
    <w:rsid w:val="00260FBC"/>
    <w:rsid w:val="00261151"/>
    <w:rsid w:val="00261330"/>
    <w:rsid w:val="0026155C"/>
    <w:rsid w:val="00261914"/>
    <w:rsid w:val="00261CEC"/>
    <w:rsid w:val="002622FC"/>
    <w:rsid w:val="002625FB"/>
    <w:rsid w:val="00262829"/>
    <w:rsid w:val="00262A5A"/>
    <w:rsid w:val="00262D83"/>
    <w:rsid w:val="002631CE"/>
    <w:rsid w:val="0026337E"/>
    <w:rsid w:val="00263426"/>
    <w:rsid w:val="00263733"/>
    <w:rsid w:val="002637F5"/>
    <w:rsid w:val="00263833"/>
    <w:rsid w:val="00263B14"/>
    <w:rsid w:val="00263F1B"/>
    <w:rsid w:val="0026408B"/>
    <w:rsid w:val="0026430B"/>
    <w:rsid w:val="002645F9"/>
    <w:rsid w:val="002648D3"/>
    <w:rsid w:val="00264912"/>
    <w:rsid w:val="00264BB2"/>
    <w:rsid w:val="002650D0"/>
    <w:rsid w:val="0026515D"/>
    <w:rsid w:val="00265185"/>
    <w:rsid w:val="00265265"/>
    <w:rsid w:val="0026560E"/>
    <w:rsid w:val="00265EB1"/>
    <w:rsid w:val="00266001"/>
    <w:rsid w:val="002660B4"/>
    <w:rsid w:val="0026612B"/>
    <w:rsid w:val="002663E6"/>
    <w:rsid w:val="002665C1"/>
    <w:rsid w:val="0026669C"/>
    <w:rsid w:val="002667D4"/>
    <w:rsid w:val="0026684C"/>
    <w:rsid w:val="00266CE0"/>
    <w:rsid w:val="00266F80"/>
    <w:rsid w:val="00266FB5"/>
    <w:rsid w:val="00267074"/>
    <w:rsid w:val="0026724B"/>
    <w:rsid w:val="002673FC"/>
    <w:rsid w:val="002675D4"/>
    <w:rsid w:val="00267698"/>
    <w:rsid w:val="002676B3"/>
    <w:rsid w:val="002678F2"/>
    <w:rsid w:val="00267EE0"/>
    <w:rsid w:val="00267EF1"/>
    <w:rsid w:val="00267FDB"/>
    <w:rsid w:val="002700E5"/>
    <w:rsid w:val="00270350"/>
    <w:rsid w:val="002703F7"/>
    <w:rsid w:val="002705D0"/>
    <w:rsid w:val="002708D1"/>
    <w:rsid w:val="00270B9B"/>
    <w:rsid w:val="002710DB"/>
    <w:rsid w:val="00271D2F"/>
    <w:rsid w:val="00271F7A"/>
    <w:rsid w:val="0027225A"/>
    <w:rsid w:val="00272420"/>
    <w:rsid w:val="002724D2"/>
    <w:rsid w:val="002727FF"/>
    <w:rsid w:val="002729CB"/>
    <w:rsid w:val="00272A9A"/>
    <w:rsid w:val="00272C2B"/>
    <w:rsid w:val="00272C93"/>
    <w:rsid w:val="00273002"/>
    <w:rsid w:val="002732BD"/>
    <w:rsid w:val="0027370C"/>
    <w:rsid w:val="002737A7"/>
    <w:rsid w:val="0027395D"/>
    <w:rsid w:val="00273A0C"/>
    <w:rsid w:val="00273EF6"/>
    <w:rsid w:val="00274579"/>
    <w:rsid w:val="0027484E"/>
    <w:rsid w:val="00274E87"/>
    <w:rsid w:val="002752A2"/>
    <w:rsid w:val="002754DD"/>
    <w:rsid w:val="00275725"/>
    <w:rsid w:val="00275B52"/>
    <w:rsid w:val="00275B63"/>
    <w:rsid w:val="00275C79"/>
    <w:rsid w:val="0027621A"/>
    <w:rsid w:val="002764DC"/>
    <w:rsid w:val="00276794"/>
    <w:rsid w:val="00276837"/>
    <w:rsid w:val="002768F4"/>
    <w:rsid w:val="002769D8"/>
    <w:rsid w:val="00276CAE"/>
    <w:rsid w:val="0027701E"/>
    <w:rsid w:val="00277121"/>
    <w:rsid w:val="00277E73"/>
    <w:rsid w:val="00280065"/>
    <w:rsid w:val="002806D1"/>
    <w:rsid w:val="00280A13"/>
    <w:rsid w:val="00280A75"/>
    <w:rsid w:val="00280E58"/>
    <w:rsid w:val="002813E5"/>
    <w:rsid w:val="00281611"/>
    <w:rsid w:val="002819C5"/>
    <w:rsid w:val="0028281C"/>
    <w:rsid w:val="00282BD0"/>
    <w:rsid w:val="00282BDA"/>
    <w:rsid w:val="00282FE1"/>
    <w:rsid w:val="00283601"/>
    <w:rsid w:val="002836FD"/>
    <w:rsid w:val="002838B0"/>
    <w:rsid w:val="00283AC3"/>
    <w:rsid w:val="00283AD6"/>
    <w:rsid w:val="00283BE8"/>
    <w:rsid w:val="00283BEB"/>
    <w:rsid w:val="00283DA5"/>
    <w:rsid w:val="00283F53"/>
    <w:rsid w:val="00283FAF"/>
    <w:rsid w:val="00283FB9"/>
    <w:rsid w:val="00284652"/>
    <w:rsid w:val="00284788"/>
    <w:rsid w:val="002847A3"/>
    <w:rsid w:val="002849FC"/>
    <w:rsid w:val="00284D0F"/>
    <w:rsid w:val="00284D12"/>
    <w:rsid w:val="00284D79"/>
    <w:rsid w:val="00284DC2"/>
    <w:rsid w:val="00284E57"/>
    <w:rsid w:val="0028546A"/>
    <w:rsid w:val="0028548B"/>
    <w:rsid w:val="0028549C"/>
    <w:rsid w:val="0028592D"/>
    <w:rsid w:val="00285A20"/>
    <w:rsid w:val="00285A82"/>
    <w:rsid w:val="00285AA4"/>
    <w:rsid w:val="00285E4D"/>
    <w:rsid w:val="0028640E"/>
    <w:rsid w:val="002868A2"/>
    <w:rsid w:val="00286B4E"/>
    <w:rsid w:val="00286B88"/>
    <w:rsid w:val="002870CE"/>
    <w:rsid w:val="00287182"/>
    <w:rsid w:val="002872C3"/>
    <w:rsid w:val="0028743D"/>
    <w:rsid w:val="00287798"/>
    <w:rsid w:val="0028783C"/>
    <w:rsid w:val="002903E1"/>
    <w:rsid w:val="0029055E"/>
    <w:rsid w:val="00290B35"/>
    <w:rsid w:val="00291A55"/>
    <w:rsid w:val="00291BE9"/>
    <w:rsid w:val="00291E68"/>
    <w:rsid w:val="00292205"/>
    <w:rsid w:val="00292ADC"/>
    <w:rsid w:val="00292C1A"/>
    <w:rsid w:val="00292DA0"/>
    <w:rsid w:val="00293084"/>
    <w:rsid w:val="002930F6"/>
    <w:rsid w:val="0029390F"/>
    <w:rsid w:val="00293964"/>
    <w:rsid w:val="00293EF3"/>
    <w:rsid w:val="00294271"/>
    <w:rsid w:val="0029445D"/>
    <w:rsid w:val="0029449D"/>
    <w:rsid w:val="0029458D"/>
    <w:rsid w:val="0029464A"/>
    <w:rsid w:val="002949B8"/>
    <w:rsid w:val="00294C9F"/>
    <w:rsid w:val="0029518F"/>
    <w:rsid w:val="0029532F"/>
    <w:rsid w:val="00295481"/>
    <w:rsid w:val="002958CD"/>
    <w:rsid w:val="00295AA7"/>
    <w:rsid w:val="00295C64"/>
    <w:rsid w:val="00295CE7"/>
    <w:rsid w:val="00296186"/>
    <w:rsid w:val="00296473"/>
    <w:rsid w:val="002964FB"/>
    <w:rsid w:val="002965BF"/>
    <w:rsid w:val="002966D2"/>
    <w:rsid w:val="002968A0"/>
    <w:rsid w:val="002968FF"/>
    <w:rsid w:val="00296951"/>
    <w:rsid w:val="00296A55"/>
    <w:rsid w:val="00296B5A"/>
    <w:rsid w:val="002970BA"/>
    <w:rsid w:val="00297263"/>
    <w:rsid w:val="002974CE"/>
    <w:rsid w:val="002974FD"/>
    <w:rsid w:val="00297913"/>
    <w:rsid w:val="00297BF0"/>
    <w:rsid w:val="002A016F"/>
    <w:rsid w:val="002A02F4"/>
    <w:rsid w:val="002A0776"/>
    <w:rsid w:val="002A083F"/>
    <w:rsid w:val="002A0980"/>
    <w:rsid w:val="002A09B0"/>
    <w:rsid w:val="002A09B6"/>
    <w:rsid w:val="002A0B99"/>
    <w:rsid w:val="002A0EDE"/>
    <w:rsid w:val="002A10C7"/>
    <w:rsid w:val="002A129F"/>
    <w:rsid w:val="002A1909"/>
    <w:rsid w:val="002A19EA"/>
    <w:rsid w:val="002A25FE"/>
    <w:rsid w:val="002A2C13"/>
    <w:rsid w:val="002A2DCA"/>
    <w:rsid w:val="002A31D5"/>
    <w:rsid w:val="002A32F1"/>
    <w:rsid w:val="002A33B2"/>
    <w:rsid w:val="002A3524"/>
    <w:rsid w:val="002A3672"/>
    <w:rsid w:val="002A3907"/>
    <w:rsid w:val="002A3F69"/>
    <w:rsid w:val="002A40BF"/>
    <w:rsid w:val="002A41AF"/>
    <w:rsid w:val="002A4627"/>
    <w:rsid w:val="002A46C4"/>
    <w:rsid w:val="002A514B"/>
    <w:rsid w:val="002A52F3"/>
    <w:rsid w:val="002A57F4"/>
    <w:rsid w:val="002A58F5"/>
    <w:rsid w:val="002A596A"/>
    <w:rsid w:val="002A61CD"/>
    <w:rsid w:val="002A62AF"/>
    <w:rsid w:val="002A633F"/>
    <w:rsid w:val="002A6391"/>
    <w:rsid w:val="002A63A6"/>
    <w:rsid w:val="002A69FB"/>
    <w:rsid w:val="002A6A6B"/>
    <w:rsid w:val="002A6D49"/>
    <w:rsid w:val="002A70CD"/>
    <w:rsid w:val="002A712C"/>
    <w:rsid w:val="002A7332"/>
    <w:rsid w:val="002A76D3"/>
    <w:rsid w:val="002A7A42"/>
    <w:rsid w:val="002A7B20"/>
    <w:rsid w:val="002A7C12"/>
    <w:rsid w:val="002B03BF"/>
    <w:rsid w:val="002B05D7"/>
    <w:rsid w:val="002B06DC"/>
    <w:rsid w:val="002B09F2"/>
    <w:rsid w:val="002B0AE8"/>
    <w:rsid w:val="002B0C21"/>
    <w:rsid w:val="002B0E61"/>
    <w:rsid w:val="002B0FF4"/>
    <w:rsid w:val="002B14D7"/>
    <w:rsid w:val="002B1A2C"/>
    <w:rsid w:val="002B1A69"/>
    <w:rsid w:val="002B2418"/>
    <w:rsid w:val="002B24B5"/>
    <w:rsid w:val="002B263A"/>
    <w:rsid w:val="002B2709"/>
    <w:rsid w:val="002B2853"/>
    <w:rsid w:val="002B2A44"/>
    <w:rsid w:val="002B2AFC"/>
    <w:rsid w:val="002B2BD1"/>
    <w:rsid w:val="002B2C23"/>
    <w:rsid w:val="002B38B5"/>
    <w:rsid w:val="002B38D2"/>
    <w:rsid w:val="002B3A48"/>
    <w:rsid w:val="002B3C53"/>
    <w:rsid w:val="002B3CAE"/>
    <w:rsid w:val="002B4AFB"/>
    <w:rsid w:val="002B4C62"/>
    <w:rsid w:val="002B4DDE"/>
    <w:rsid w:val="002B50F5"/>
    <w:rsid w:val="002B5206"/>
    <w:rsid w:val="002B5207"/>
    <w:rsid w:val="002B5254"/>
    <w:rsid w:val="002B5692"/>
    <w:rsid w:val="002B5799"/>
    <w:rsid w:val="002B5BC4"/>
    <w:rsid w:val="002B5D5E"/>
    <w:rsid w:val="002B5E17"/>
    <w:rsid w:val="002B5E4B"/>
    <w:rsid w:val="002B605F"/>
    <w:rsid w:val="002B64E6"/>
    <w:rsid w:val="002B65E1"/>
    <w:rsid w:val="002B6848"/>
    <w:rsid w:val="002B694F"/>
    <w:rsid w:val="002B6C14"/>
    <w:rsid w:val="002B6D21"/>
    <w:rsid w:val="002B6DC7"/>
    <w:rsid w:val="002B713D"/>
    <w:rsid w:val="002B714E"/>
    <w:rsid w:val="002B730B"/>
    <w:rsid w:val="002B792B"/>
    <w:rsid w:val="002B7F8F"/>
    <w:rsid w:val="002C02AF"/>
    <w:rsid w:val="002C061A"/>
    <w:rsid w:val="002C1202"/>
    <w:rsid w:val="002C1559"/>
    <w:rsid w:val="002C1817"/>
    <w:rsid w:val="002C1931"/>
    <w:rsid w:val="002C1D81"/>
    <w:rsid w:val="002C1DCB"/>
    <w:rsid w:val="002C1FFE"/>
    <w:rsid w:val="002C251A"/>
    <w:rsid w:val="002C252E"/>
    <w:rsid w:val="002C32D0"/>
    <w:rsid w:val="002C32DD"/>
    <w:rsid w:val="002C38F5"/>
    <w:rsid w:val="002C3EBD"/>
    <w:rsid w:val="002C41CC"/>
    <w:rsid w:val="002C41D2"/>
    <w:rsid w:val="002C4962"/>
    <w:rsid w:val="002C4C45"/>
    <w:rsid w:val="002C504C"/>
    <w:rsid w:val="002C57C5"/>
    <w:rsid w:val="002C58C3"/>
    <w:rsid w:val="002C5CF8"/>
    <w:rsid w:val="002C5D38"/>
    <w:rsid w:val="002C5D3F"/>
    <w:rsid w:val="002C61EA"/>
    <w:rsid w:val="002C654A"/>
    <w:rsid w:val="002C69C0"/>
    <w:rsid w:val="002C6F2C"/>
    <w:rsid w:val="002C75ED"/>
    <w:rsid w:val="002C76BE"/>
    <w:rsid w:val="002C76EB"/>
    <w:rsid w:val="002C777F"/>
    <w:rsid w:val="002C78C6"/>
    <w:rsid w:val="002C7BF0"/>
    <w:rsid w:val="002C7C2E"/>
    <w:rsid w:val="002C7CC0"/>
    <w:rsid w:val="002C7D6D"/>
    <w:rsid w:val="002D0221"/>
    <w:rsid w:val="002D040B"/>
    <w:rsid w:val="002D0B7D"/>
    <w:rsid w:val="002D11DC"/>
    <w:rsid w:val="002D1475"/>
    <w:rsid w:val="002D1527"/>
    <w:rsid w:val="002D1610"/>
    <w:rsid w:val="002D185F"/>
    <w:rsid w:val="002D1935"/>
    <w:rsid w:val="002D19A2"/>
    <w:rsid w:val="002D1D9E"/>
    <w:rsid w:val="002D1DB9"/>
    <w:rsid w:val="002D241D"/>
    <w:rsid w:val="002D246C"/>
    <w:rsid w:val="002D24FA"/>
    <w:rsid w:val="002D2529"/>
    <w:rsid w:val="002D28D9"/>
    <w:rsid w:val="002D28DA"/>
    <w:rsid w:val="002D2934"/>
    <w:rsid w:val="002D2ADC"/>
    <w:rsid w:val="002D2AE2"/>
    <w:rsid w:val="002D2B06"/>
    <w:rsid w:val="002D2E45"/>
    <w:rsid w:val="002D32F8"/>
    <w:rsid w:val="002D3318"/>
    <w:rsid w:val="002D348A"/>
    <w:rsid w:val="002D365F"/>
    <w:rsid w:val="002D39BF"/>
    <w:rsid w:val="002D3BB6"/>
    <w:rsid w:val="002D3C04"/>
    <w:rsid w:val="002D44B7"/>
    <w:rsid w:val="002D4714"/>
    <w:rsid w:val="002D4744"/>
    <w:rsid w:val="002D4811"/>
    <w:rsid w:val="002D48A3"/>
    <w:rsid w:val="002D4B7D"/>
    <w:rsid w:val="002D4C6B"/>
    <w:rsid w:val="002D5163"/>
    <w:rsid w:val="002D5A2C"/>
    <w:rsid w:val="002D5C89"/>
    <w:rsid w:val="002D611E"/>
    <w:rsid w:val="002D6249"/>
    <w:rsid w:val="002D6324"/>
    <w:rsid w:val="002D65C3"/>
    <w:rsid w:val="002D65DB"/>
    <w:rsid w:val="002D699D"/>
    <w:rsid w:val="002D6BAC"/>
    <w:rsid w:val="002D6BE8"/>
    <w:rsid w:val="002D758E"/>
    <w:rsid w:val="002D76A0"/>
    <w:rsid w:val="002D76ED"/>
    <w:rsid w:val="002D770A"/>
    <w:rsid w:val="002D7771"/>
    <w:rsid w:val="002D7AF9"/>
    <w:rsid w:val="002D7B1D"/>
    <w:rsid w:val="002D7B6C"/>
    <w:rsid w:val="002D7C3C"/>
    <w:rsid w:val="002D7FBF"/>
    <w:rsid w:val="002E028E"/>
    <w:rsid w:val="002E0398"/>
    <w:rsid w:val="002E05F7"/>
    <w:rsid w:val="002E09D7"/>
    <w:rsid w:val="002E0AFF"/>
    <w:rsid w:val="002E0DC8"/>
    <w:rsid w:val="002E11DF"/>
    <w:rsid w:val="002E12B6"/>
    <w:rsid w:val="002E19F3"/>
    <w:rsid w:val="002E1A87"/>
    <w:rsid w:val="002E1F03"/>
    <w:rsid w:val="002E278A"/>
    <w:rsid w:val="002E2817"/>
    <w:rsid w:val="002E2C86"/>
    <w:rsid w:val="002E2FB9"/>
    <w:rsid w:val="002E3177"/>
    <w:rsid w:val="002E34E8"/>
    <w:rsid w:val="002E40DB"/>
    <w:rsid w:val="002E410D"/>
    <w:rsid w:val="002E44F8"/>
    <w:rsid w:val="002E4B7F"/>
    <w:rsid w:val="002E4D42"/>
    <w:rsid w:val="002E4D59"/>
    <w:rsid w:val="002E5040"/>
    <w:rsid w:val="002E50B7"/>
    <w:rsid w:val="002E55AC"/>
    <w:rsid w:val="002E563D"/>
    <w:rsid w:val="002E5727"/>
    <w:rsid w:val="002E593A"/>
    <w:rsid w:val="002E5AB5"/>
    <w:rsid w:val="002E5CAA"/>
    <w:rsid w:val="002E5DDD"/>
    <w:rsid w:val="002E6368"/>
    <w:rsid w:val="002E648B"/>
    <w:rsid w:val="002E64A8"/>
    <w:rsid w:val="002E64B3"/>
    <w:rsid w:val="002E662C"/>
    <w:rsid w:val="002E675C"/>
    <w:rsid w:val="002E678F"/>
    <w:rsid w:val="002E6871"/>
    <w:rsid w:val="002E6D96"/>
    <w:rsid w:val="002E709C"/>
    <w:rsid w:val="002E7227"/>
    <w:rsid w:val="002E797D"/>
    <w:rsid w:val="002E7C93"/>
    <w:rsid w:val="002E7E57"/>
    <w:rsid w:val="002F0197"/>
    <w:rsid w:val="002F04E5"/>
    <w:rsid w:val="002F0823"/>
    <w:rsid w:val="002F0DE5"/>
    <w:rsid w:val="002F0F7A"/>
    <w:rsid w:val="002F0F9D"/>
    <w:rsid w:val="002F11CA"/>
    <w:rsid w:val="002F1DB2"/>
    <w:rsid w:val="002F1DFF"/>
    <w:rsid w:val="002F2190"/>
    <w:rsid w:val="002F27A6"/>
    <w:rsid w:val="002F2A46"/>
    <w:rsid w:val="002F2C12"/>
    <w:rsid w:val="002F3356"/>
    <w:rsid w:val="002F3497"/>
    <w:rsid w:val="002F364F"/>
    <w:rsid w:val="002F3A60"/>
    <w:rsid w:val="002F3CC6"/>
    <w:rsid w:val="002F3D21"/>
    <w:rsid w:val="002F3EF2"/>
    <w:rsid w:val="002F3EFC"/>
    <w:rsid w:val="002F4191"/>
    <w:rsid w:val="002F45E3"/>
    <w:rsid w:val="002F4A4E"/>
    <w:rsid w:val="002F4E8C"/>
    <w:rsid w:val="002F51ED"/>
    <w:rsid w:val="002F5237"/>
    <w:rsid w:val="002F52CF"/>
    <w:rsid w:val="002F5577"/>
    <w:rsid w:val="002F56C6"/>
    <w:rsid w:val="002F56EA"/>
    <w:rsid w:val="002F581F"/>
    <w:rsid w:val="002F5E91"/>
    <w:rsid w:val="002F643D"/>
    <w:rsid w:val="002F6797"/>
    <w:rsid w:val="002F693E"/>
    <w:rsid w:val="002F6AE2"/>
    <w:rsid w:val="002F6D35"/>
    <w:rsid w:val="002F6EA3"/>
    <w:rsid w:val="002F6FDF"/>
    <w:rsid w:val="002F7249"/>
    <w:rsid w:val="002F72C3"/>
    <w:rsid w:val="002F74B8"/>
    <w:rsid w:val="002F771B"/>
    <w:rsid w:val="002F7A60"/>
    <w:rsid w:val="002F7C9F"/>
    <w:rsid w:val="00300E8F"/>
    <w:rsid w:val="00300EFE"/>
    <w:rsid w:val="00301417"/>
    <w:rsid w:val="00301DE2"/>
    <w:rsid w:val="00301F1F"/>
    <w:rsid w:val="003021D2"/>
    <w:rsid w:val="0030331D"/>
    <w:rsid w:val="003039AF"/>
    <w:rsid w:val="00303BD6"/>
    <w:rsid w:val="00303FF7"/>
    <w:rsid w:val="00304352"/>
    <w:rsid w:val="00304374"/>
    <w:rsid w:val="003043BF"/>
    <w:rsid w:val="003043FC"/>
    <w:rsid w:val="0030443A"/>
    <w:rsid w:val="0030496E"/>
    <w:rsid w:val="00304E40"/>
    <w:rsid w:val="00304E7A"/>
    <w:rsid w:val="00305203"/>
    <w:rsid w:val="003052F8"/>
    <w:rsid w:val="00305747"/>
    <w:rsid w:val="0030579A"/>
    <w:rsid w:val="0030598C"/>
    <w:rsid w:val="00305A97"/>
    <w:rsid w:val="00305D3C"/>
    <w:rsid w:val="00305FA5"/>
    <w:rsid w:val="003062FB"/>
    <w:rsid w:val="0030652A"/>
    <w:rsid w:val="00306619"/>
    <w:rsid w:val="00306625"/>
    <w:rsid w:val="0030674F"/>
    <w:rsid w:val="00306939"/>
    <w:rsid w:val="00306C1A"/>
    <w:rsid w:val="003072A7"/>
    <w:rsid w:val="00307426"/>
    <w:rsid w:val="00307CAE"/>
    <w:rsid w:val="00307FA8"/>
    <w:rsid w:val="00310082"/>
    <w:rsid w:val="003100CE"/>
    <w:rsid w:val="00310416"/>
    <w:rsid w:val="003105E3"/>
    <w:rsid w:val="00310728"/>
    <w:rsid w:val="00310950"/>
    <w:rsid w:val="00310A40"/>
    <w:rsid w:val="00310CA5"/>
    <w:rsid w:val="00310CDA"/>
    <w:rsid w:val="0031127D"/>
    <w:rsid w:val="003112D1"/>
    <w:rsid w:val="003112E0"/>
    <w:rsid w:val="00311416"/>
    <w:rsid w:val="00311441"/>
    <w:rsid w:val="00311D00"/>
    <w:rsid w:val="00312194"/>
    <w:rsid w:val="003125D7"/>
    <w:rsid w:val="0031271E"/>
    <w:rsid w:val="00312842"/>
    <w:rsid w:val="0031289B"/>
    <w:rsid w:val="00312D50"/>
    <w:rsid w:val="0031331B"/>
    <w:rsid w:val="00313534"/>
    <w:rsid w:val="003136EB"/>
    <w:rsid w:val="00313A6B"/>
    <w:rsid w:val="00313B67"/>
    <w:rsid w:val="00313DF7"/>
    <w:rsid w:val="00313EBC"/>
    <w:rsid w:val="0031406B"/>
    <w:rsid w:val="003141F5"/>
    <w:rsid w:val="0031450E"/>
    <w:rsid w:val="003145C5"/>
    <w:rsid w:val="003146AC"/>
    <w:rsid w:val="0031473A"/>
    <w:rsid w:val="003147B8"/>
    <w:rsid w:val="003148D1"/>
    <w:rsid w:val="00314D2B"/>
    <w:rsid w:val="00314E49"/>
    <w:rsid w:val="00314EC1"/>
    <w:rsid w:val="00314FB0"/>
    <w:rsid w:val="00315229"/>
    <w:rsid w:val="003155B4"/>
    <w:rsid w:val="00315B49"/>
    <w:rsid w:val="00315CFA"/>
    <w:rsid w:val="00315EDE"/>
    <w:rsid w:val="00315F18"/>
    <w:rsid w:val="003164BE"/>
    <w:rsid w:val="0031672E"/>
    <w:rsid w:val="00316878"/>
    <w:rsid w:val="00316E18"/>
    <w:rsid w:val="00317017"/>
    <w:rsid w:val="00317070"/>
    <w:rsid w:val="003171D6"/>
    <w:rsid w:val="0031757B"/>
    <w:rsid w:val="003178C0"/>
    <w:rsid w:val="00317E43"/>
    <w:rsid w:val="00320126"/>
    <w:rsid w:val="003201ED"/>
    <w:rsid w:val="0032092E"/>
    <w:rsid w:val="00320AA2"/>
    <w:rsid w:val="00320AEA"/>
    <w:rsid w:val="00321236"/>
    <w:rsid w:val="00321757"/>
    <w:rsid w:val="00321B69"/>
    <w:rsid w:val="00321DAA"/>
    <w:rsid w:val="00321DAD"/>
    <w:rsid w:val="00321E21"/>
    <w:rsid w:val="0032200F"/>
    <w:rsid w:val="0032214F"/>
    <w:rsid w:val="003224C9"/>
    <w:rsid w:val="003228FA"/>
    <w:rsid w:val="00322975"/>
    <w:rsid w:val="00322977"/>
    <w:rsid w:val="00323E9D"/>
    <w:rsid w:val="0032411B"/>
    <w:rsid w:val="003245C7"/>
    <w:rsid w:val="003247A1"/>
    <w:rsid w:val="003247DB"/>
    <w:rsid w:val="003247E1"/>
    <w:rsid w:val="00324BE5"/>
    <w:rsid w:val="00325064"/>
    <w:rsid w:val="00325196"/>
    <w:rsid w:val="00325245"/>
    <w:rsid w:val="003252E4"/>
    <w:rsid w:val="003253FB"/>
    <w:rsid w:val="00325540"/>
    <w:rsid w:val="003256AB"/>
    <w:rsid w:val="003256DC"/>
    <w:rsid w:val="00325730"/>
    <w:rsid w:val="00325BBE"/>
    <w:rsid w:val="00325E81"/>
    <w:rsid w:val="003265CD"/>
    <w:rsid w:val="00326806"/>
    <w:rsid w:val="0032691C"/>
    <w:rsid w:val="003269E9"/>
    <w:rsid w:val="00326A09"/>
    <w:rsid w:val="00326C49"/>
    <w:rsid w:val="00326C6F"/>
    <w:rsid w:val="00326CDA"/>
    <w:rsid w:val="00326D27"/>
    <w:rsid w:val="00326DBE"/>
    <w:rsid w:val="00326E5D"/>
    <w:rsid w:val="00327034"/>
    <w:rsid w:val="003274C7"/>
    <w:rsid w:val="00327A3A"/>
    <w:rsid w:val="00327AEE"/>
    <w:rsid w:val="00327AFE"/>
    <w:rsid w:val="00327D26"/>
    <w:rsid w:val="00330388"/>
    <w:rsid w:val="0033059F"/>
    <w:rsid w:val="00330691"/>
    <w:rsid w:val="00330910"/>
    <w:rsid w:val="00330C86"/>
    <w:rsid w:val="00330D7A"/>
    <w:rsid w:val="00331042"/>
    <w:rsid w:val="00331757"/>
    <w:rsid w:val="003317A2"/>
    <w:rsid w:val="00331905"/>
    <w:rsid w:val="00331C23"/>
    <w:rsid w:val="00331F6C"/>
    <w:rsid w:val="00331FC8"/>
    <w:rsid w:val="00331FE4"/>
    <w:rsid w:val="003324A6"/>
    <w:rsid w:val="003325C0"/>
    <w:rsid w:val="003332C8"/>
    <w:rsid w:val="00333438"/>
    <w:rsid w:val="0033381D"/>
    <w:rsid w:val="003338C1"/>
    <w:rsid w:val="00333AC7"/>
    <w:rsid w:val="00333C54"/>
    <w:rsid w:val="00334119"/>
    <w:rsid w:val="003349B6"/>
    <w:rsid w:val="00334CDC"/>
    <w:rsid w:val="00334E24"/>
    <w:rsid w:val="00334EBF"/>
    <w:rsid w:val="00335339"/>
    <w:rsid w:val="0033542A"/>
    <w:rsid w:val="003356F0"/>
    <w:rsid w:val="00335752"/>
    <w:rsid w:val="0033576B"/>
    <w:rsid w:val="00335AA5"/>
    <w:rsid w:val="00335B7A"/>
    <w:rsid w:val="00335CD0"/>
    <w:rsid w:val="00335D2C"/>
    <w:rsid w:val="00335D3E"/>
    <w:rsid w:val="00335D85"/>
    <w:rsid w:val="00335DCD"/>
    <w:rsid w:val="00336304"/>
    <w:rsid w:val="003366DF"/>
    <w:rsid w:val="00336F19"/>
    <w:rsid w:val="00337287"/>
    <w:rsid w:val="00337718"/>
    <w:rsid w:val="0033796F"/>
    <w:rsid w:val="00337DF2"/>
    <w:rsid w:val="00337FAA"/>
    <w:rsid w:val="00340157"/>
    <w:rsid w:val="0034028A"/>
    <w:rsid w:val="00340434"/>
    <w:rsid w:val="00340659"/>
    <w:rsid w:val="0034071C"/>
    <w:rsid w:val="00340A2C"/>
    <w:rsid w:val="00340EFC"/>
    <w:rsid w:val="00341029"/>
    <w:rsid w:val="00341B19"/>
    <w:rsid w:val="00341D59"/>
    <w:rsid w:val="00341DE3"/>
    <w:rsid w:val="00341E94"/>
    <w:rsid w:val="003425D8"/>
    <w:rsid w:val="00342A01"/>
    <w:rsid w:val="00342B9C"/>
    <w:rsid w:val="00343098"/>
    <w:rsid w:val="0034384C"/>
    <w:rsid w:val="003438B5"/>
    <w:rsid w:val="00343B0D"/>
    <w:rsid w:val="00343B17"/>
    <w:rsid w:val="00343B7E"/>
    <w:rsid w:val="00343E94"/>
    <w:rsid w:val="00344DF7"/>
    <w:rsid w:val="00344FA1"/>
    <w:rsid w:val="0034513D"/>
    <w:rsid w:val="003452C8"/>
    <w:rsid w:val="00345481"/>
    <w:rsid w:val="0034576F"/>
    <w:rsid w:val="003458E9"/>
    <w:rsid w:val="003459B2"/>
    <w:rsid w:val="00345AA1"/>
    <w:rsid w:val="00345E3E"/>
    <w:rsid w:val="00345FC3"/>
    <w:rsid w:val="003460BE"/>
    <w:rsid w:val="00346321"/>
    <w:rsid w:val="003464C2"/>
    <w:rsid w:val="003469CB"/>
    <w:rsid w:val="00346A34"/>
    <w:rsid w:val="00346A51"/>
    <w:rsid w:val="00346BA4"/>
    <w:rsid w:val="00346CA2"/>
    <w:rsid w:val="00346E24"/>
    <w:rsid w:val="00347737"/>
    <w:rsid w:val="00347757"/>
    <w:rsid w:val="003477AC"/>
    <w:rsid w:val="003477F6"/>
    <w:rsid w:val="00347895"/>
    <w:rsid w:val="0034796A"/>
    <w:rsid w:val="00347A61"/>
    <w:rsid w:val="00347F99"/>
    <w:rsid w:val="00351054"/>
    <w:rsid w:val="00351681"/>
    <w:rsid w:val="003516A9"/>
    <w:rsid w:val="003516F2"/>
    <w:rsid w:val="00351A09"/>
    <w:rsid w:val="00351AEA"/>
    <w:rsid w:val="00351B85"/>
    <w:rsid w:val="00351D3D"/>
    <w:rsid w:val="00351FCC"/>
    <w:rsid w:val="00352467"/>
    <w:rsid w:val="003525BA"/>
    <w:rsid w:val="0035270B"/>
    <w:rsid w:val="00352EE4"/>
    <w:rsid w:val="00353533"/>
    <w:rsid w:val="003537CA"/>
    <w:rsid w:val="00353AAC"/>
    <w:rsid w:val="00353DBF"/>
    <w:rsid w:val="00353E62"/>
    <w:rsid w:val="00353F91"/>
    <w:rsid w:val="003541B3"/>
    <w:rsid w:val="003547D2"/>
    <w:rsid w:val="00354906"/>
    <w:rsid w:val="00354B63"/>
    <w:rsid w:val="00354EC5"/>
    <w:rsid w:val="003556CB"/>
    <w:rsid w:val="0035581F"/>
    <w:rsid w:val="0035584A"/>
    <w:rsid w:val="00355EB4"/>
    <w:rsid w:val="00355FC2"/>
    <w:rsid w:val="00356059"/>
    <w:rsid w:val="00356090"/>
    <w:rsid w:val="0035611E"/>
    <w:rsid w:val="00356439"/>
    <w:rsid w:val="003565E9"/>
    <w:rsid w:val="00356872"/>
    <w:rsid w:val="0035691A"/>
    <w:rsid w:val="00356A2C"/>
    <w:rsid w:val="00356B10"/>
    <w:rsid w:val="003570F7"/>
    <w:rsid w:val="00357211"/>
    <w:rsid w:val="00357340"/>
    <w:rsid w:val="0035766D"/>
    <w:rsid w:val="00357AE9"/>
    <w:rsid w:val="00357C4A"/>
    <w:rsid w:val="00357F13"/>
    <w:rsid w:val="003601A2"/>
    <w:rsid w:val="00360760"/>
    <w:rsid w:val="003607D0"/>
    <w:rsid w:val="00360829"/>
    <w:rsid w:val="00360A7F"/>
    <w:rsid w:val="00360CAC"/>
    <w:rsid w:val="00360CF1"/>
    <w:rsid w:val="00360E36"/>
    <w:rsid w:val="00360E5F"/>
    <w:rsid w:val="00361295"/>
    <w:rsid w:val="00361347"/>
    <w:rsid w:val="00361530"/>
    <w:rsid w:val="00361C65"/>
    <w:rsid w:val="00361DFA"/>
    <w:rsid w:val="00361E67"/>
    <w:rsid w:val="00361F95"/>
    <w:rsid w:val="0036203F"/>
    <w:rsid w:val="00362406"/>
    <w:rsid w:val="00362564"/>
    <w:rsid w:val="00362597"/>
    <w:rsid w:val="00362617"/>
    <w:rsid w:val="00362938"/>
    <w:rsid w:val="00363029"/>
    <w:rsid w:val="0036304A"/>
    <w:rsid w:val="003635C2"/>
    <w:rsid w:val="00363E2B"/>
    <w:rsid w:val="00363FAF"/>
    <w:rsid w:val="003640D9"/>
    <w:rsid w:val="0036445F"/>
    <w:rsid w:val="00364BF9"/>
    <w:rsid w:val="00364FA3"/>
    <w:rsid w:val="00365333"/>
    <w:rsid w:val="00365376"/>
    <w:rsid w:val="00365485"/>
    <w:rsid w:val="003655C4"/>
    <w:rsid w:val="0036562F"/>
    <w:rsid w:val="00365DBD"/>
    <w:rsid w:val="00365DC4"/>
    <w:rsid w:val="00366329"/>
    <w:rsid w:val="003666C7"/>
    <w:rsid w:val="0036687A"/>
    <w:rsid w:val="00366AB5"/>
    <w:rsid w:val="00366C8A"/>
    <w:rsid w:val="00366C9F"/>
    <w:rsid w:val="00367786"/>
    <w:rsid w:val="00367A4C"/>
    <w:rsid w:val="00367C9F"/>
    <w:rsid w:val="00370114"/>
    <w:rsid w:val="003702BB"/>
    <w:rsid w:val="0037060F"/>
    <w:rsid w:val="003706FD"/>
    <w:rsid w:val="003708E5"/>
    <w:rsid w:val="00370B08"/>
    <w:rsid w:val="00370D70"/>
    <w:rsid w:val="00370E03"/>
    <w:rsid w:val="00371241"/>
    <w:rsid w:val="003712C0"/>
    <w:rsid w:val="003713C8"/>
    <w:rsid w:val="003716A5"/>
    <w:rsid w:val="003716E4"/>
    <w:rsid w:val="003717F4"/>
    <w:rsid w:val="0037182F"/>
    <w:rsid w:val="003719FA"/>
    <w:rsid w:val="00371B2F"/>
    <w:rsid w:val="0037206A"/>
    <w:rsid w:val="0037212A"/>
    <w:rsid w:val="00372697"/>
    <w:rsid w:val="00372705"/>
    <w:rsid w:val="00372ECF"/>
    <w:rsid w:val="00372F2A"/>
    <w:rsid w:val="00373011"/>
    <w:rsid w:val="00373E6A"/>
    <w:rsid w:val="0037417B"/>
    <w:rsid w:val="003741A2"/>
    <w:rsid w:val="003746F0"/>
    <w:rsid w:val="00374F6A"/>
    <w:rsid w:val="003751D8"/>
    <w:rsid w:val="00375648"/>
    <w:rsid w:val="00375B45"/>
    <w:rsid w:val="00375BDD"/>
    <w:rsid w:val="00375D02"/>
    <w:rsid w:val="00375F58"/>
    <w:rsid w:val="003768B2"/>
    <w:rsid w:val="00377130"/>
    <w:rsid w:val="00377524"/>
    <w:rsid w:val="00377724"/>
    <w:rsid w:val="00377748"/>
    <w:rsid w:val="00377938"/>
    <w:rsid w:val="00377A7C"/>
    <w:rsid w:val="00377D6C"/>
    <w:rsid w:val="00377F26"/>
    <w:rsid w:val="003802A9"/>
    <w:rsid w:val="00380435"/>
    <w:rsid w:val="003804CF"/>
    <w:rsid w:val="0038051C"/>
    <w:rsid w:val="0038062A"/>
    <w:rsid w:val="003806B2"/>
    <w:rsid w:val="00380722"/>
    <w:rsid w:val="003807BA"/>
    <w:rsid w:val="00380808"/>
    <w:rsid w:val="00380877"/>
    <w:rsid w:val="003808CD"/>
    <w:rsid w:val="00380BD1"/>
    <w:rsid w:val="00380DEC"/>
    <w:rsid w:val="00380EB1"/>
    <w:rsid w:val="003815D2"/>
    <w:rsid w:val="00381651"/>
    <w:rsid w:val="00381C04"/>
    <w:rsid w:val="00381CEA"/>
    <w:rsid w:val="00381D0E"/>
    <w:rsid w:val="00381E4E"/>
    <w:rsid w:val="00381F4C"/>
    <w:rsid w:val="0038242B"/>
    <w:rsid w:val="00382A6B"/>
    <w:rsid w:val="00382CE1"/>
    <w:rsid w:val="00382DFA"/>
    <w:rsid w:val="00382F29"/>
    <w:rsid w:val="0038301B"/>
    <w:rsid w:val="00383142"/>
    <w:rsid w:val="0038314C"/>
    <w:rsid w:val="0038345C"/>
    <w:rsid w:val="0038363A"/>
    <w:rsid w:val="00383882"/>
    <w:rsid w:val="00383AC7"/>
    <w:rsid w:val="00383B7F"/>
    <w:rsid w:val="00384572"/>
    <w:rsid w:val="00384AF8"/>
    <w:rsid w:val="003850CE"/>
    <w:rsid w:val="0038543F"/>
    <w:rsid w:val="00385968"/>
    <w:rsid w:val="003859BD"/>
    <w:rsid w:val="00385D47"/>
    <w:rsid w:val="00385E33"/>
    <w:rsid w:val="00385E41"/>
    <w:rsid w:val="00386129"/>
    <w:rsid w:val="00386721"/>
    <w:rsid w:val="0038678D"/>
    <w:rsid w:val="003869B0"/>
    <w:rsid w:val="00386F12"/>
    <w:rsid w:val="0038730B"/>
    <w:rsid w:val="00387369"/>
    <w:rsid w:val="003873EA"/>
    <w:rsid w:val="0038792D"/>
    <w:rsid w:val="00387A82"/>
    <w:rsid w:val="00390035"/>
    <w:rsid w:val="00390393"/>
    <w:rsid w:val="00390520"/>
    <w:rsid w:val="00390538"/>
    <w:rsid w:val="00390C34"/>
    <w:rsid w:val="00390CB7"/>
    <w:rsid w:val="00390E49"/>
    <w:rsid w:val="00391037"/>
    <w:rsid w:val="00391C73"/>
    <w:rsid w:val="0039277D"/>
    <w:rsid w:val="003929BA"/>
    <w:rsid w:val="00392BA3"/>
    <w:rsid w:val="00392BC1"/>
    <w:rsid w:val="00392BEF"/>
    <w:rsid w:val="00392C56"/>
    <w:rsid w:val="00392DCB"/>
    <w:rsid w:val="003931D8"/>
    <w:rsid w:val="0039393E"/>
    <w:rsid w:val="00393AB4"/>
    <w:rsid w:val="00393C57"/>
    <w:rsid w:val="00393D2E"/>
    <w:rsid w:val="00393DB3"/>
    <w:rsid w:val="00393DE7"/>
    <w:rsid w:val="00394249"/>
    <w:rsid w:val="00394833"/>
    <w:rsid w:val="00394CC0"/>
    <w:rsid w:val="00394D69"/>
    <w:rsid w:val="00394DBA"/>
    <w:rsid w:val="0039501F"/>
    <w:rsid w:val="0039566A"/>
    <w:rsid w:val="00395B67"/>
    <w:rsid w:val="00395C23"/>
    <w:rsid w:val="00395FCB"/>
    <w:rsid w:val="00396014"/>
    <w:rsid w:val="00396061"/>
    <w:rsid w:val="00396162"/>
    <w:rsid w:val="00396457"/>
    <w:rsid w:val="00396D0A"/>
    <w:rsid w:val="0039715D"/>
    <w:rsid w:val="00397364"/>
    <w:rsid w:val="00397855"/>
    <w:rsid w:val="00397C63"/>
    <w:rsid w:val="00397D25"/>
    <w:rsid w:val="00397F2D"/>
    <w:rsid w:val="003A014A"/>
    <w:rsid w:val="003A04FB"/>
    <w:rsid w:val="003A0641"/>
    <w:rsid w:val="003A0A11"/>
    <w:rsid w:val="003A0B05"/>
    <w:rsid w:val="003A1268"/>
    <w:rsid w:val="003A1813"/>
    <w:rsid w:val="003A18E5"/>
    <w:rsid w:val="003A1CDD"/>
    <w:rsid w:val="003A1F59"/>
    <w:rsid w:val="003A1FD3"/>
    <w:rsid w:val="003A241F"/>
    <w:rsid w:val="003A26CC"/>
    <w:rsid w:val="003A28B8"/>
    <w:rsid w:val="003A2947"/>
    <w:rsid w:val="003A2CFD"/>
    <w:rsid w:val="003A2F9C"/>
    <w:rsid w:val="003A2FB5"/>
    <w:rsid w:val="003A306D"/>
    <w:rsid w:val="003A3369"/>
    <w:rsid w:val="003A34C9"/>
    <w:rsid w:val="003A3539"/>
    <w:rsid w:val="003A35BE"/>
    <w:rsid w:val="003A3B4A"/>
    <w:rsid w:val="003A3B65"/>
    <w:rsid w:val="003A4578"/>
    <w:rsid w:val="003A472F"/>
    <w:rsid w:val="003A47F4"/>
    <w:rsid w:val="003A4A5D"/>
    <w:rsid w:val="003A4AAC"/>
    <w:rsid w:val="003A4B07"/>
    <w:rsid w:val="003A5000"/>
    <w:rsid w:val="003A5597"/>
    <w:rsid w:val="003A55CC"/>
    <w:rsid w:val="003A5876"/>
    <w:rsid w:val="003A5A11"/>
    <w:rsid w:val="003A5F37"/>
    <w:rsid w:val="003A5F9D"/>
    <w:rsid w:val="003A61A2"/>
    <w:rsid w:val="003A6295"/>
    <w:rsid w:val="003A66A3"/>
    <w:rsid w:val="003A6B23"/>
    <w:rsid w:val="003A737A"/>
    <w:rsid w:val="003A7963"/>
    <w:rsid w:val="003A7AF2"/>
    <w:rsid w:val="003A7C4D"/>
    <w:rsid w:val="003A7D67"/>
    <w:rsid w:val="003B0336"/>
    <w:rsid w:val="003B03E4"/>
    <w:rsid w:val="003B0712"/>
    <w:rsid w:val="003B0F14"/>
    <w:rsid w:val="003B1021"/>
    <w:rsid w:val="003B1604"/>
    <w:rsid w:val="003B1B0D"/>
    <w:rsid w:val="003B1EB5"/>
    <w:rsid w:val="003B1FFB"/>
    <w:rsid w:val="003B21DC"/>
    <w:rsid w:val="003B251D"/>
    <w:rsid w:val="003B2606"/>
    <w:rsid w:val="003B2731"/>
    <w:rsid w:val="003B363F"/>
    <w:rsid w:val="003B3788"/>
    <w:rsid w:val="003B391A"/>
    <w:rsid w:val="003B3AAE"/>
    <w:rsid w:val="003B40AA"/>
    <w:rsid w:val="003B40C5"/>
    <w:rsid w:val="003B468E"/>
    <w:rsid w:val="003B4A57"/>
    <w:rsid w:val="003B5054"/>
    <w:rsid w:val="003B5945"/>
    <w:rsid w:val="003B5CC8"/>
    <w:rsid w:val="003B6192"/>
    <w:rsid w:val="003B6195"/>
    <w:rsid w:val="003B62CC"/>
    <w:rsid w:val="003B64E9"/>
    <w:rsid w:val="003B6637"/>
    <w:rsid w:val="003B6866"/>
    <w:rsid w:val="003B6966"/>
    <w:rsid w:val="003B6A48"/>
    <w:rsid w:val="003B6A5B"/>
    <w:rsid w:val="003B6BC2"/>
    <w:rsid w:val="003B6CA4"/>
    <w:rsid w:val="003B6D47"/>
    <w:rsid w:val="003B73EE"/>
    <w:rsid w:val="003B74C5"/>
    <w:rsid w:val="003B7674"/>
    <w:rsid w:val="003B7770"/>
    <w:rsid w:val="003B79FB"/>
    <w:rsid w:val="003B7EA6"/>
    <w:rsid w:val="003B7F29"/>
    <w:rsid w:val="003C1007"/>
    <w:rsid w:val="003C115F"/>
    <w:rsid w:val="003C1194"/>
    <w:rsid w:val="003C13F0"/>
    <w:rsid w:val="003C140B"/>
    <w:rsid w:val="003C14B2"/>
    <w:rsid w:val="003C1776"/>
    <w:rsid w:val="003C1C34"/>
    <w:rsid w:val="003C227B"/>
    <w:rsid w:val="003C246D"/>
    <w:rsid w:val="003C2886"/>
    <w:rsid w:val="003C296B"/>
    <w:rsid w:val="003C29A1"/>
    <w:rsid w:val="003C29F3"/>
    <w:rsid w:val="003C2DB9"/>
    <w:rsid w:val="003C320D"/>
    <w:rsid w:val="003C32D6"/>
    <w:rsid w:val="003C3486"/>
    <w:rsid w:val="003C39FB"/>
    <w:rsid w:val="003C3B16"/>
    <w:rsid w:val="003C3CA0"/>
    <w:rsid w:val="003C3DDA"/>
    <w:rsid w:val="003C3E5C"/>
    <w:rsid w:val="003C452E"/>
    <w:rsid w:val="003C462E"/>
    <w:rsid w:val="003C46B0"/>
    <w:rsid w:val="003C470B"/>
    <w:rsid w:val="003C479E"/>
    <w:rsid w:val="003C4A3D"/>
    <w:rsid w:val="003C4CEA"/>
    <w:rsid w:val="003C4F9E"/>
    <w:rsid w:val="003C52E5"/>
    <w:rsid w:val="003C5377"/>
    <w:rsid w:val="003C5712"/>
    <w:rsid w:val="003C57B9"/>
    <w:rsid w:val="003C590C"/>
    <w:rsid w:val="003C59FD"/>
    <w:rsid w:val="003C5CB6"/>
    <w:rsid w:val="003C5D1A"/>
    <w:rsid w:val="003C678B"/>
    <w:rsid w:val="003C6869"/>
    <w:rsid w:val="003C68A6"/>
    <w:rsid w:val="003C6DC0"/>
    <w:rsid w:val="003C6F8F"/>
    <w:rsid w:val="003C7040"/>
    <w:rsid w:val="003C705F"/>
    <w:rsid w:val="003C70D0"/>
    <w:rsid w:val="003C7404"/>
    <w:rsid w:val="003C75BA"/>
    <w:rsid w:val="003C7EFB"/>
    <w:rsid w:val="003D0065"/>
    <w:rsid w:val="003D0141"/>
    <w:rsid w:val="003D0444"/>
    <w:rsid w:val="003D04AA"/>
    <w:rsid w:val="003D04EA"/>
    <w:rsid w:val="003D055D"/>
    <w:rsid w:val="003D0611"/>
    <w:rsid w:val="003D06DC"/>
    <w:rsid w:val="003D0B5D"/>
    <w:rsid w:val="003D0DE5"/>
    <w:rsid w:val="003D1368"/>
    <w:rsid w:val="003D18AA"/>
    <w:rsid w:val="003D1E7A"/>
    <w:rsid w:val="003D1F26"/>
    <w:rsid w:val="003D2011"/>
    <w:rsid w:val="003D29C1"/>
    <w:rsid w:val="003D2A36"/>
    <w:rsid w:val="003D2ABB"/>
    <w:rsid w:val="003D2B7C"/>
    <w:rsid w:val="003D3021"/>
    <w:rsid w:val="003D3118"/>
    <w:rsid w:val="003D323A"/>
    <w:rsid w:val="003D3544"/>
    <w:rsid w:val="003D3552"/>
    <w:rsid w:val="003D3985"/>
    <w:rsid w:val="003D3D37"/>
    <w:rsid w:val="003D3FB8"/>
    <w:rsid w:val="003D4911"/>
    <w:rsid w:val="003D4912"/>
    <w:rsid w:val="003D4A84"/>
    <w:rsid w:val="003D4BCC"/>
    <w:rsid w:val="003D4E67"/>
    <w:rsid w:val="003D51C0"/>
    <w:rsid w:val="003D583F"/>
    <w:rsid w:val="003D5F68"/>
    <w:rsid w:val="003D6D09"/>
    <w:rsid w:val="003D7274"/>
    <w:rsid w:val="003D738F"/>
    <w:rsid w:val="003D7461"/>
    <w:rsid w:val="003D748D"/>
    <w:rsid w:val="003D7778"/>
    <w:rsid w:val="003D790E"/>
    <w:rsid w:val="003D7B9E"/>
    <w:rsid w:val="003D7D69"/>
    <w:rsid w:val="003E0026"/>
    <w:rsid w:val="003E03F9"/>
    <w:rsid w:val="003E0613"/>
    <w:rsid w:val="003E07B7"/>
    <w:rsid w:val="003E0BD9"/>
    <w:rsid w:val="003E0E7B"/>
    <w:rsid w:val="003E10D3"/>
    <w:rsid w:val="003E1313"/>
    <w:rsid w:val="003E16B6"/>
    <w:rsid w:val="003E17C6"/>
    <w:rsid w:val="003E1874"/>
    <w:rsid w:val="003E1B1C"/>
    <w:rsid w:val="003E1E2F"/>
    <w:rsid w:val="003E1F9E"/>
    <w:rsid w:val="003E20A6"/>
    <w:rsid w:val="003E228A"/>
    <w:rsid w:val="003E2966"/>
    <w:rsid w:val="003E316D"/>
    <w:rsid w:val="003E3214"/>
    <w:rsid w:val="003E322E"/>
    <w:rsid w:val="003E3769"/>
    <w:rsid w:val="003E37BD"/>
    <w:rsid w:val="003E3FAC"/>
    <w:rsid w:val="003E425A"/>
    <w:rsid w:val="003E48FE"/>
    <w:rsid w:val="003E4CAC"/>
    <w:rsid w:val="003E5172"/>
    <w:rsid w:val="003E54CA"/>
    <w:rsid w:val="003E557A"/>
    <w:rsid w:val="003E5717"/>
    <w:rsid w:val="003E5A44"/>
    <w:rsid w:val="003E5DB7"/>
    <w:rsid w:val="003E6B7F"/>
    <w:rsid w:val="003E6EDA"/>
    <w:rsid w:val="003E6EE1"/>
    <w:rsid w:val="003E6FF9"/>
    <w:rsid w:val="003E7134"/>
    <w:rsid w:val="003E723E"/>
    <w:rsid w:val="003E7674"/>
    <w:rsid w:val="003E7685"/>
    <w:rsid w:val="003E7834"/>
    <w:rsid w:val="003E7902"/>
    <w:rsid w:val="003E7A7C"/>
    <w:rsid w:val="003E7AB5"/>
    <w:rsid w:val="003E7B37"/>
    <w:rsid w:val="003F0479"/>
    <w:rsid w:val="003F08AC"/>
    <w:rsid w:val="003F08EC"/>
    <w:rsid w:val="003F0A30"/>
    <w:rsid w:val="003F0B2E"/>
    <w:rsid w:val="003F0F94"/>
    <w:rsid w:val="003F1242"/>
    <w:rsid w:val="003F12BC"/>
    <w:rsid w:val="003F12E1"/>
    <w:rsid w:val="003F135E"/>
    <w:rsid w:val="003F1581"/>
    <w:rsid w:val="003F1659"/>
    <w:rsid w:val="003F17A9"/>
    <w:rsid w:val="003F1A63"/>
    <w:rsid w:val="003F1B20"/>
    <w:rsid w:val="003F1B3F"/>
    <w:rsid w:val="003F1C21"/>
    <w:rsid w:val="003F1C58"/>
    <w:rsid w:val="003F2141"/>
    <w:rsid w:val="003F23B1"/>
    <w:rsid w:val="003F23EF"/>
    <w:rsid w:val="003F23FD"/>
    <w:rsid w:val="003F2824"/>
    <w:rsid w:val="003F2A65"/>
    <w:rsid w:val="003F2DD2"/>
    <w:rsid w:val="003F2DE4"/>
    <w:rsid w:val="003F2E1F"/>
    <w:rsid w:val="003F31B3"/>
    <w:rsid w:val="003F31CB"/>
    <w:rsid w:val="003F3635"/>
    <w:rsid w:val="003F3DDA"/>
    <w:rsid w:val="003F40F5"/>
    <w:rsid w:val="003F4118"/>
    <w:rsid w:val="003F412D"/>
    <w:rsid w:val="003F44A6"/>
    <w:rsid w:val="003F46F5"/>
    <w:rsid w:val="003F4920"/>
    <w:rsid w:val="003F4A3F"/>
    <w:rsid w:val="003F54E6"/>
    <w:rsid w:val="003F57B2"/>
    <w:rsid w:val="003F5EC9"/>
    <w:rsid w:val="003F6129"/>
    <w:rsid w:val="003F61B2"/>
    <w:rsid w:val="003F62E7"/>
    <w:rsid w:val="003F63F4"/>
    <w:rsid w:val="003F6423"/>
    <w:rsid w:val="003F6832"/>
    <w:rsid w:val="003F68DC"/>
    <w:rsid w:val="003F6926"/>
    <w:rsid w:val="003F69D2"/>
    <w:rsid w:val="003F6CF7"/>
    <w:rsid w:val="003F6D06"/>
    <w:rsid w:val="003F6FDF"/>
    <w:rsid w:val="003F7264"/>
    <w:rsid w:val="003F730E"/>
    <w:rsid w:val="003F734D"/>
    <w:rsid w:val="003F7541"/>
    <w:rsid w:val="003F7852"/>
    <w:rsid w:val="003F79D9"/>
    <w:rsid w:val="003F7AE6"/>
    <w:rsid w:val="003F7EF4"/>
    <w:rsid w:val="0040003B"/>
    <w:rsid w:val="004003A8"/>
    <w:rsid w:val="004003D5"/>
    <w:rsid w:val="00400464"/>
    <w:rsid w:val="00400475"/>
    <w:rsid w:val="00400A6E"/>
    <w:rsid w:val="0040185B"/>
    <w:rsid w:val="00401EAF"/>
    <w:rsid w:val="004021F8"/>
    <w:rsid w:val="00402212"/>
    <w:rsid w:val="00402270"/>
    <w:rsid w:val="004023F7"/>
    <w:rsid w:val="0040256B"/>
    <w:rsid w:val="004026E6"/>
    <w:rsid w:val="00402917"/>
    <w:rsid w:val="00402DEC"/>
    <w:rsid w:val="00402F89"/>
    <w:rsid w:val="0040316C"/>
    <w:rsid w:val="0040322B"/>
    <w:rsid w:val="0040326F"/>
    <w:rsid w:val="004035B8"/>
    <w:rsid w:val="0040360A"/>
    <w:rsid w:val="00403899"/>
    <w:rsid w:val="00403AB3"/>
    <w:rsid w:val="00403C11"/>
    <w:rsid w:val="00403C92"/>
    <w:rsid w:val="00404241"/>
    <w:rsid w:val="00404653"/>
    <w:rsid w:val="00404AD0"/>
    <w:rsid w:val="00404F14"/>
    <w:rsid w:val="004052DF"/>
    <w:rsid w:val="004053A3"/>
    <w:rsid w:val="004054A4"/>
    <w:rsid w:val="004059EA"/>
    <w:rsid w:val="00405A3B"/>
    <w:rsid w:val="00405BB1"/>
    <w:rsid w:val="00405DED"/>
    <w:rsid w:val="00406075"/>
    <w:rsid w:val="004060F4"/>
    <w:rsid w:val="0040633F"/>
    <w:rsid w:val="004069A5"/>
    <w:rsid w:val="00406B3A"/>
    <w:rsid w:val="00406B9D"/>
    <w:rsid w:val="00406E87"/>
    <w:rsid w:val="00406EA4"/>
    <w:rsid w:val="00406F74"/>
    <w:rsid w:val="00407209"/>
    <w:rsid w:val="004072B8"/>
    <w:rsid w:val="004075DB"/>
    <w:rsid w:val="0040773F"/>
    <w:rsid w:val="004077C5"/>
    <w:rsid w:val="00407B31"/>
    <w:rsid w:val="00407B96"/>
    <w:rsid w:val="00407D0D"/>
    <w:rsid w:val="00407DC7"/>
    <w:rsid w:val="004102D9"/>
    <w:rsid w:val="004104E0"/>
    <w:rsid w:val="0041073C"/>
    <w:rsid w:val="004112CA"/>
    <w:rsid w:val="004115D3"/>
    <w:rsid w:val="00411604"/>
    <w:rsid w:val="004119D4"/>
    <w:rsid w:val="004119DC"/>
    <w:rsid w:val="00411A6F"/>
    <w:rsid w:val="00411AFD"/>
    <w:rsid w:val="00411B70"/>
    <w:rsid w:val="004123D5"/>
    <w:rsid w:val="004124D2"/>
    <w:rsid w:val="004129AD"/>
    <w:rsid w:val="00412A60"/>
    <w:rsid w:val="00412AF7"/>
    <w:rsid w:val="00412BB5"/>
    <w:rsid w:val="00412CCB"/>
    <w:rsid w:val="00412F59"/>
    <w:rsid w:val="00412FEC"/>
    <w:rsid w:val="00413F80"/>
    <w:rsid w:val="004141B4"/>
    <w:rsid w:val="004143A2"/>
    <w:rsid w:val="004147BB"/>
    <w:rsid w:val="00414FAF"/>
    <w:rsid w:val="00415487"/>
    <w:rsid w:val="00415573"/>
    <w:rsid w:val="004155A2"/>
    <w:rsid w:val="00415B1F"/>
    <w:rsid w:val="00416045"/>
    <w:rsid w:val="0041657F"/>
    <w:rsid w:val="00416EC5"/>
    <w:rsid w:val="00417097"/>
    <w:rsid w:val="00417101"/>
    <w:rsid w:val="00417220"/>
    <w:rsid w:val="004172D8"/>
    <w:rsid w:val="00417893"/>
    <w:rsid w:val="004178C8"/>
    <w:rsid w:val="004179CD"/>
    <w:rsid w:val="00417C5E"/>
    <w:rsid w:val="00417EFB"/>
    <w:rsid w:val="00420137"/>
    <w:rsid w:val="00420286"/>
    <w:rsid w:val="00420414"/>
    <w:rsid w:val="004207CD"/>
    <w:rsid w:val="00420891"/>
    <w:rsid w:val="00420BCA"/>
    <w:rsid w:val="00420C54"/>
    <w:rsid w:val="0042141D"/>
    <w:rsid w:val="00421476"/>
    <w:rsid w:val="0042149E"/>
    <w:rsid w:val="004216B4"/>
    <w:rsid w:val="00421F2E"/>
    <w:rsid w:val="00422B52"/>
    <w:rsid w:val="00422B61"/>
    <w:rsid w:val="00422D1E"/>
    <w:rsid w:val="004230C2"/>
    <w:rsid w:val="00423178"/>
    <w:rsid w:val="004233FA"/>
    <w:rsid w:val="00423409"/>
    <w:rsid w:val="004234B6"/>
    <w:rsid w:val="00423619"/>
    <w:rsid w:val="00423A89"/>
    <w:rsid w:val="00423C62"/>
    <w:rsid w:val="00423D01"/>
    <w:rsid w:val="00423D2C"/>
    <w:rsid w:val="00423D6C"/>
    <w:rsid w:val="00423E82"/>
    <w:rsid w:val="00425001"/>
    <w:rsid w:val="00425022"/>
    <w:rsid w:val="00425474"/>
    <w:rsid w:val="0042560A"/>
    <w:rsid w:val="004256C1"/>
    <w:rsid w:val="00425986"/>
    <w:rsid w:val="004259CD"/>
    <w:rsid w:val="00425A30"/>
    <w:rsid w:val="00425BEF"/>
    <w:rsid w:val="00425BF3"/>
    <w:rsid w:val="00425E81"/>
    <w:rsid w:val="00425F76"/>
    <w:rsid w:val="004260E4"/>
    <w:rsid w:val="004260FA"/>
    <w:rsid w:val="00426278"/>
    <w:rsid w:val="0042680B"/>
    <w:rsid w:val="00426915"/>
    <w:rsid w:val="00426B97"/>
    <w:rsid w:val="00426BD0"/>
    <w:rsid w:val="00426DDD"/>
    <w:rsid w:val="00427393"/>
    <w:rsid w:val="00427778"/>
    <w:rsid w:val="00430015"/>
    <w:rsid w:val="00430A0A"/>
    <w:rsid w:val="00430D53"/>
    <w:rsid w:val="00430DC7"/>
    <w:rsid w:val="004311E6"/>
    <w:rsid w:val="00431409"/>
    <w:rsid w:val="00431767"/>
    <w:rsid w:val="004318A7"/>
    <w:rsid w:val="00431B8C"/>
    <w:rsid w:val="00431CB4"/>
    <w:rsid w:val="00431F34"/>
    <w:rsid w:val="004322D9"/>
    <w:rsid w:val="004327B2"/>
    <w:rsid w:val="00432801"/>
    <w:rsid w:val="004329D5"/>
    <w:rsid w:val="004329D9"/>
    <w:rsid w:val="00432C61"/>
    <w:rsid w:val="00432EA6"/>
    <w:rsid w:val="00433344"/>
    <w:rsid w:val="004337B5"/>
    <w:rsid w:val="0043399F"/>
    <w:rsid w:val="00433BAC"/>
    <w:rsid w:val="00433DB9"/>
    <w:rsid w:val="00433FF6"/>
    <w:rsid w:val="00434A26"/>
    <w:rsid w:val="00434B5C"/>
    <w:rsid w:val="00434C70"/>
    <w:rsid w:val="00434E39"/>
    <w:rsid w:val="0043507C"/>
    <w:rsid w:val="00435308"/>
    <w:rsid w:val="00435372"/>
    <w:rsid w:val="00435380"/>
    <w:rsid w:val="00435751"/>
    <w:rsid w:val="00435A8E"/>
    <w:rsid w:val="00435BDA"/>
    <w:rsid w:val="004360A5"/>
    <w:rsid w:val="004365BA"/>
    <w:rsid w:val="004369D1"/>
    <w:rsid w:val="00436B77"/>
    <w:rsid w:val="00436C28"/>
    <w:rsid w:val="00436F49"/>
    <w:rsid w:val="004371F9"/>
    <w:rsid w:val="00437320"/>
    <w:rsid w:val="004374F8"/>
    <w:rsid w:val="00437792"/>
    <w:rsid w:val="004378A8"/>
    <w:rsid w:val="00437C6F"/>
    <w:rsid w:val="00437CB6"/>
    <w:rsid w:val="00437EEB"/>
    <w:rsid w:val="004401F5"/>
    <w:rsid w:val="00440922"/>
    <w:rsid w:val="00440AAA"/>
    <w:rsid w:val="00440D18"/>
    <w:rsid w:val="00440FEE"/>
    <w:rsid w:val="00441147"/>
    <w:rsid w:val="0044128F"/>
    <w:rsid w:val="004414F5"/>
    <w:rsid w:val="004415B7"/>
    <w:rsid w:val="0044194B"/>
    <w:rsid w:val="00441A10"/>
    <w:rsid w:val="004421F5"/>
    <w:rsid w:val="00442726"/>
    <w:rsid w:val="00442765"/>
    <w:rsid w:val="004427E3"/>
    <w:rsid w:val="0044295C"/>
    <w:rsid w:val="00442A21"/>
    <w:rsid w:val="00442A60"/>
    <w:rsid w:val="00442BDB"/>
    <w:rsid w:val="00442D64"/>
    <w:rsid w:val="00442EE0"/>
    <w:rsid w:val="00443FF8"/>
    <w:rsid w:val="00444191"/>
    <w:rsid w:val="00444314"/>
    <w:rsid w:val="00444396"/>
    <w:rsid w:val="00444DD7"/>
    <w:rsid w:val="00444E7F"/>
    <w:rsid w:val="00444E9A"/>
    <w:rsid w:val="00445436"/>
    <w:rsid w:val="00445461"/>
    <w:rsid w:val="0044572A"/>
    <w:rsid w:val="0044593B"/>
    <w:rsid w:val="00445B31"/>
    <w:rsid w:val="00445BC6"/>
    <w:rsid w:val="00445FCE"/>
    <w:rsid w:val="004460EE"/>
    <w:rsid w:val="00446315"/>
    <w:rsid w:val="00446549"/>
    <w:rsid w:val="00446603"/>
    <w:rsid w:val="004468A1"/>
    <w:rsid w:val="004468E0"/>
    <w:rsid w:val="00446AD2"/>
    <w:rsid w:val="00446B31"/>
    <w:rsid w:val="00446B37"/>
    <w:rsid w:val="00446BCF"/>
    <w:rsid w:val="00446DF4"/>
    <w:rsid w:val="00447555"/>
    <w:rsid w:val="00447A80"/>
    <w:rsid w:val="004501DD"/>
    <w:rsid w:val="004504FC"/>
    <w:rsid w:val="0045050D"/>
    <w:rsid w:val="00450924"/>
    <w:rsid w:val="00450F20"/>
    <w:rsid w:val="00450F33"/>
    <w:rsid w:val="0045115C"/>
    <w:rsid w:val="0045123D"/>
    <w:rsid w:val="004516AB"/>
    <w:rsid w:val="004518D3"/>
    <w:rsid w:val="00451DFF"/>
    <w:rsid w:val="00451F77"/>
    <w:rsid w:val="004522D6"/>
    <w:rsid w:val="0045268C"/>
    <w:rsid w:val="00452EE0"/>
    <w:rsid w:val="00452EE3"/>
    <w:rsid w:val="00452FE6"/>
    <w:rsid w:val="00453014"/>
    <w:rsid w:val="00453485"/>
    <w:rsid w:val="00453C30"/>
    <w:rsid w:val="00453CC8"/>
    <w:rsid w:val="00454085"/>
    <w:rsid w:val="00454157"/>
    <w:rsid w:val="00454519"/>
    <w:rsid w:val="00454788"/>
    <w:rsid w:val="0045481A"/>
    <w:rsid w:val="00454B7B"/>
    <w:rsid w:val="004552ED"/>
    <w:rsid w:val="004554DB"/>
    <w:rsid w:val="0045558B"/>
    <w:rsid w:val="004557FF"/>
    <w:rsid w:val="00455B3F"/>
    <w:rsid w:val="00455EB3"/>
    <w:rsid w:val="00456B8D"/>
    <w:rsid w:val="00456F98"/>
    <w:rsid w:val="0045710D"/>
    <w:rsid w:val="00457215"/>
    <w:rsid w:val="0045757F"/>
    <w:rsid w:val="0045779A"/>
    <w:rsid w:val="004577B3"/>
    <w:rsid w:val="00457855"/>
    <w:rsid w:val="00457CFA"/>
    <w:rsid w:val="00457D2D"/>
    <w:rsid w:val="00457EF0"/>
    <w:rsid w:val="00460085"/>
    <w:rsid w:val="00460264"/>
    <w:rsid w:val="004604CE"/>
    <w:rsid w:val="004604FE"/>
    <w:rsid w:val="00460979"/>
    <w:rsid w:val="00460E59"/>
    <w:rsid w:val="0046158D"/>
    <w:rsid w:val="00461784"/>
    <w:rsid w:val="004617E1"/>
    <w:rsid w:val="00461AF8"/>
    <w:rsid w:val="00461BFD"/>
    <w:rsid w:val="00461CF7"/>
    <w:rsid w:val="00461DAB"/>
    <w:rsid w:val="00462050"/>
    <w:rsid w:val="004626A2"/>
    <w:rsid w:val="004628FE"/>
    <w:rsid w:val="00462A50"/>
    <w:rsid w:val="0046310C"/>
    <w:rsid w:val="00463614"/>
    <w:rsid w:val="00463B5C"/>
    <w:rsid w:val="00464123"/>
    <w:rsid w:val="00464614"/>
    <w:rsid w:val="00464A8C"/>
    <w:rsid w:val="004651B1"/>
    <w:rsid w:val="0046566A"/>
    <w:rsid w:val="00465728"/>
    <w:rsid w:val="00465DFB"/>
    <w:rsid w:val="00466112"/>
    <w:rsid w:val="00466837"/>
    <w:rsid w:val="00466E52"/>
    <w:rsid w:val="00466EED"/>
    <w:rsid w:val="00466FB4"/>
    <w:rsid w:val="0046742A"/>
    <w:rsid w:val="0046788E"/>
    <w:rsid w:val="00467A4E"/>
    <w:rsid w:val="00467BC8"/>
    <w:rsid w:val="00467CBD"/>
    <w:rsid w:val="00467D94"/>
    <w:rsid w:val="00467F16"/>
    <w:rsid w:val="004701EF"/>
    <w:rsid w:val="0047038A"/>
    <w:rsid w:val="00470630"/>
    <w:rsid w:val="00470704"/>
    <w:rsid w:val="0047074E"/>
    <w:rsid w:val="00470AB3"/>
    <w:rsid w:val="00470C38"/>
    <w:rsid w:val="00470CE9"/>
    <w:rsid w:val="00470D9C"/>
    <w:rsid w:val="00470F52"/>
    <w:rsid w:val="0047107A"/>
    <w:rsid w:val="00471184"/>
    <w:rsid w:val="00471348"/>
    <w:rsid w:val="0047135E"/>
    <w:rsid w:val="004714E1"/>
    <w:rsid w:val="0047175A"/>
    <w:rsid w:val="0047194D"/>
    <w:rsid w:val="00471DA8"/>
    <w:rsid w:val="00472105"/>
    <w:rsid w:val="00472165"/>
    <w:rsid w:val="004721D0"/>
    <w:rsid w:val="00472247"/>
    <w:rsid w:val="00472352"/>
    <w:rsid w:val="0047244C"/>
    <w:rsid w:val="00472BB1"/>
    <w:rsid w:val="00472C4F"/>
    <w:rsid w:val="00472DE3"/>
    <w:rsid w:val="00472F4E"/>
    <w:rsid w:val="0047353C"/>
    <w:rsid w:val="004736CA"/>
    <w:rsid w:val="00473752"/>
    <w:rsid w:val="00473841"/>
    <w:rsid w:val="00473A22"/>
    <w:rsid w:val="00473B10"/>
    <w:rsid w:val="00473C7E"/>
    <w:rsid w:val="00473D20"/>
    <w:rsid w:val="00473DF1"/>
    <w:rsid w:val="00473F1D"/>
    <w:rsid w:val="00474152"/>
    <w:rsid w:val="00474160"/>
    <w:rsid w:val="00474195"/>
    <w:rsid w:val="0047438D"/>
    <w:rsid w:val="004743CC"/>
    <w:rsid w:val="004744FF"/>
    <w:rsid w:val="0047478C"/>
    <w:rsid w:val="00474ABC"/>
    <w:rsid w:val="00475124"/>
    <w:rsid w:val="0047513E"/>
    <w:rsid w:val="004753C3"/>
    <w:rsid w:val="0047560D"/>
    <w:rsid w:val="0047606C"/>
    <w:rsid w:val="0047663A"/>
    <w:rsid w:val="00476E8B"/>
    <w:rsid w:val="00477688"/>
    <w:rsid w:val="00477900"/>
    <w:rsid w:val="00477C6C"/>
    <w:rsid w:val="00480137"/>
    <w:rsid w:val="0048040C"/>
    <w:rsid w:val="004804DC"/>
    <w:rsid w:val="0048081E"/>
    <w:rsid w:val="00480921"/>
    <w:rsid w:val="00480938"/>
    <w:rsid w:val="00480B6E"/>
    <w:rsid w:val="00480D73"/>
    <w:rsid w:val="00480D9D"/>
    <w:rsid w:val="004811D4"/>
    <w:rsid w:val="0048169F"/>
    <w:rsid w:val="00481791"/>
    <w:rsid w:val="004818A6"/>
    <w:rsid w:val="00481ABC"/>
    <w:rsid w:val="00481D45"/>
    <w:rsid w:val="00481EF3"/>
    <w:rsid w:val="0048271D"/>
    <w:rsid w:val="00482CF2"/>
    <w:rsid w:val="0048308B"/>
    <w:rsid w:val="00483100"/>
    <w:rsid w:val="00483153"/>
    <w:rsid w:val="004836EE"/>
    <w:rsid w:val="004838DE"/>
    <w:rsid w:val="00483A8B"/>
    <w:rsid w:val="00483DC3"/>
    <w:rsid w:val="0048408C"/>
    <w:rsid w:val="004840AB"/>
    <w:rsid w:val="004842B1"/>
    <w:rsid w:val="004842F0"/>
    <w:rsid w:val="00484308"/>
    <w:rsid w:val="00484830"/>
    <w:rsid w:val="00484F68"/>
    <w:rsid w:val="00485207"/>
    <w:rsid w:val="004852FB"/>
    <w:rsid w:val="00485402"/>
    <w:rsid w:val="004859B4"/>
    <w:rsid w:val="00485BE5"/>
    <w:rsid w:val="00485C9E"/>
    <w:rsid w:val="00485CA4"/>
    <w:rsid w:val="0048609D"/>
    <w:rsid w:val="00486899"/>
    <w:rsid w:val="00486A95"/>
    <w:rsid w:val="00486C40"/>
    <w:rsid w:val="00486F30"/>
    <w:rsid w:val="0048729D"/>
    <w:rsid w:val="00487374"/>
    <w:rsid w:val="00487A70"/>
    <w:rsid w:val="00487BEF"/>
    <w:rsid w:val="00487D8E"/>
    <w:rsid w:val="00487E10"/>
    <w:rsid w:val="00487E76"/>
    <w:rsid w:val="00487EA6"/>
    <w:rsid w:val="00487F95"/>
    <w:rsid w:val="00487F97"/>
    <w:rsid w:val="00487FFC"/>
    <w:rsid w:val="00490024"/>
    <w:rsid w:val="00490126"/>
    <w:rsid w:val="004904F8"/>
    <w:rsid w:val="00490662"/>
    <w:rsid w:val="0049081E"/>
    <w:rsid w:val="0049091C"/>
    <w:rsid w:val="00490A6B"/>
    <w:rsid w:val="00490B91"/>
    <w:rsid w:val="00490D0D"/>
    <w:rsid w:val="00491166"/>
    <w:rsid w:val="00491450"/>
    <w:rsid w:val="0049149F"/>
    <w:rsid w:val="00491B42"/>
    <w:rsid w:val="00491C81"/>
    <w:rsid w:val="00491CCF"/>
    <w:rsid w:val="00491FC5"/>
    <w:rsid w:val="00492A08"/>
    <w:rsid w:val="00492A92"/>
    <w:rsid w:val="00492BB6"/>
    <w:rsid w:val="00492F22"/>
    <w:rsid w:val="00492F62"/>
    <w:rsid w:val="004931A4"/>
    <w:rsid w:val="00493379"/>
    <w:rsid w:val="00493498"/>
    <w:rsid w:val="004934EE"/>
    <w:rsid w:val="004936C1"/>
    <w:rsid w:val="0049379E"/>
    <w:rsid w:val="004945E4"/>
    <w:rsid w:val="0049465C"/>
    <w:rsid w:val="00494862"/>
    <w:rsid w:val="004948E2"/>
    <w:rsid w:val="0049493B"/>
    <w:rsid w:val="00494A5A"/>
    <w:rsid w:val="00494BFD"/>
    <w:rsid w:val="00494DB0"/>
    <w:rsid w:val="004950EF"/>
    <w:rsid w:val="0049524F"/>
    <w:rsid w:val="004954B8"/>
    <w:rsid w:val="00495815"/>
    <w:rsid w:val="00495A47"/>
    <w:rsid w:val="00495D74"/>
    <w:rsid w:val="004964F8"/>
    <w:rsid w:val="00496698"/>
    <w:rsid w:val="00496738"/>
    <w:rsid w:val="00496868"/>
    <w:rsid w:val="00496A15"/>
    <w:rsid w:val="00496BF9"/>
    <w:rsid w:val="00496C56"/>
    <w:rsid w:val="00496DF0"/>
    <w:rsid w:val="00497034"/>
    <w:rsid w:val="00497042"/>
    <w:rsid w:val="00497094"/>
    <w:rsid w:val="00497338"/>
    <w:rsid w:val="00497385"/>
    <w:rsid w:val="00497A9B"/>
    <w:rsid w:val="00497F61"/>
    <w:rsid w:val="00497FA7"/>
    <w:rsid w:val="004A0022"/>
    <w:rsid w:val="004A01D5"/>
    <w:rsid w:val="004A0648"/>
    <w:rsid w:val="004A0659"/>
    <w:rsid w:val="004A07F7"/>
    <w:rsid w:val="004A0D31"/>
    <w:rsid w:val="004A0E95"/>
    <w:rsid w:val="004A14D3"/>
    <w:rsid w:val="004A1534"/>
    <w:rsid w:val="004A16CF"/>
    <w:rsid w:val="004A1889"/>
    <w:rsid w:val="004A1C2F"/>
    <w:rsid w:val="004A1CF9"/>
    <w:rsid w:val="004A2069"/>
    <w:rsid w:val="004A2179"/>
    <w:rsid w:val="004A23F0"/>
    <w:rsid w:val="004A26E2"/>
    <w:rsid w:val="004A2DD7"/>
    <w:rsid w:val="004A2E2D"/>
    <w:rsid w:val="004A2EA3"/>
    <w:rsid w:val="004A2FAB"/>
    <w:rsid w:val="004A3126"/>
    <w:rsid w:val="004A3698"/>
    <w:rsid w:val="004A41E4"/>
    <w:rsid w:val="004A42EC"/>
    <w:rsid w:val="004A486C"/>
    <w:rsid w:val="004A4CFF"/>
    <w:rsid w:val="004A4F1E"/>
    <w:rsid w:val="004A51FE"/>
    <w:rsid w:val="004A5AA0"/>
    <w:rsid w:val="004A5D48"/>
    <w:rsid w:val="004A617E"/>
    <w:rsid w:val="004A61B9"/>
    <w:rsid w:val="004A61D8"/>
    <w:rsid w:val="004A62AF"/>
    <w:rsid w:val="004A6761"/>
    <w:rsid w:val="004A6C1B"/>
    <w:rsid w:val="004A6C50"/>
    <w:rsid w:val="004A7081"/>
    <w:rsid w:val="004A7734"/>
    <w:rsid w:val="004A7821"/>
    <w:rsid w:val="004A78D7"/>
    <w:rsid w:val="004A7BFC"/>
    <w:rsid w:val="004A7CE9"/>
    <w:rsid w:val="004B0129"/>
    <w:rsid w:val="004B017A"/>
    <w:rsid w:val="004B0290"/>
    <w:rsid w:val="004B0579"/>
    <w:rsid w:val="004B05A3"/>
    <w:rsid w:val="004B0678"/>
    <w:rsid w:val="004B06F4"/>
    <w:rsid w:val="004B0742"/>
    <w:rsid w:val="004B0747"/>
    <w:rsid w:val="004B0825"/>
    <w:rsid w:val="004B0A28"/>
    <w:rsid w:val="004B0A48"/>
    <w:rsid w:val="004B0BE0"/>
    <w:rsid w:val="004B0E69"/>
    <w:rsid w:val="004B0F2D"/>
    <w:rsid w:val="004B0F42"/>
    <w:rsid w:val="004B16E8"/>
    <w:rsid w:val="004B16EA"/>
    <w:rsid w:val="004B17B6"/>
    <w:rsid w:val="004B1881"/>
    <w:rsid w:val="004B1929"/>
    <w:rsid w:val="004B1A38"/>
    <w:rsid w:val="004B1CEA"/>
    <w:rsid w:val="004B1D19"/>
    <w:rsid w:val="004B1DCA"/>
    <w:rsid w:val="004B20EC"/>
    <w:rsid w:val="004B21EE"/>
    <w:rsid w:val="004B2240"/>
    <w:rsid w:val="004B22E4"/>
    <w:rsid w:val="004B23F8"/>
    <w:rsid w:val="004B2777"/>
    <w:rsid w:val="004B2ACD"/>
    <w:rsid w:val="004B2AFC"/>
    <w:rsid w:val="004B30B2"/>
    <w:rsid w:val="004B3128"/>
    <w:rsid w:val="004B331E"/>
    <w:rsid w:val="004B37A8"/>
    <w:rsid w:val="004B3A9C"/>
    <w:rsid w:val="004B3B65"/>
    <w:rsid w:val="004B3D65"/>
    <w:rsid w:val="004B3E7D"/>
    <w:rsid w:val="004B463D"/>
    <w:rsid w:val="004B4D93"/>
    <w:rsid w:val="004B506E"/>
    <w:rsid w:val="004B50CE"/>
    <w:rsid w:val="004B519B"/>
    <w:rsid w:val="004B5204"/>
    <w:rsid w:val="004B531E"/>
    <w:rsid w:val="004B54B4"/>
    <w:rsid w:val="004B5570"/>
    <w:rsid w:val="004B5595"/>
    <w:rsid w:val="004B5AB1"/>
    <w:rsid w:val="004B60A9"/>
    <w:rsid w:val="004B626C"/>
    <w:rsid w:val="004B6480"/>
    <w:rsid w:val="004B693C"/>
    <w:rsid w:val="004B6B88"/>
    <w:rsid w:val="004B711E"/>
    <w:rsid w:val="004B71E9"/>
    <w:rsid w:val="004B727C"/>
    <w:rsid w:val="004B73FB"/>
    <w:rsid w:val="004B7641"/>
    <w:rsid w:val="004B7668"/>
    <w:rsid w:val="004B7A02"/>
    <w:rsid w:val="004B7AA3"/>
    <w:rsid w:val="004B7BF1"/>
    <w:rsid w:val="004B7E0F"/>
    <w:rsid w:val="004C0413"/>
    <w:rsid w:val="004C051A"/>
    <w:rsid w:val="004C07C1"/>
    <w:rsid w:val="004C08A1"/>
    <w:rsid w:val="004C0C90"/>
    <w:rsid w:val="004C0E6C"/>
    <w:rsid w:val="004C103E"/>
    <w:rsid w:val="004C157F"/>
    <w:rsid w:val="004C1809"/>
    <w:rsid w:val="004C1999"/>
    <w:rsid w:val="004C1A8B"/>
    <w:rsid w:val="004C1B5F"/>
    <w:rsid w:val="004C1E4B"/>
    <w:rsid w:val="004C1EE4"/>
    <w:rsid w:val="004C20C0"/>
    <w:rsid w:val="004C215D"/>
    <w:rsid w:val="004C2277"/>
    <w:rsid w:val="004C2534"/>
    <w:rsid w:val="004C2EF7"/>
    <w:rsid w:val="004C2F55"/>
    <w:rsid w:val="004C2FC8"/>
    <w:rsid w:val="004C323D"/>
    <w:rsid w:val="004C33AE"/>
    <w:rsid w:val="004C3D42"/>
    <w:rsid w:val="004C3D96"/>
    <w:rsid w:val="004C40B0"/>
    <w:rsid w:val="004C453D"/>
    <w:rsid w:val="004C4A10"/>
    <w:rsid w:val="004C4A68"/>
    <w:rsid w:val="004C566D"/>
    <w:rsid w:val="004C589D"/>
    <w:rsid w:val="004C5DBB"/>
    <w:rsid w:val="004C6184"/>
    <w:rsid w:val="004C61D9"/>
    <w:rsid w:val="004C6325"/>
    <w:rsid w:val="004C63BF"/>
    <w:rsid w:val="004C6495"/>
    <w:rsid w:val="004C64A1"/>
    <w:rsid w:val="004C6933"/>
    <w:rsid w:val="004C6A00"/>
    <w:rsid w:val="004C75E6"/>
    <w:rsid w:val="004C78CF"/>
    <w:rsid w:val="004C7A99"/>
    <w:rsid w:val="004D02FF"/>
    <w:rsid w:val="004D07A8"/>
    <w:rsid w:val="004D097D"/>
    <w:rsid w:val="004D0E80"/>
    <w:rsid w:val="004D102D"/>
    <w:rsid w:val="004D1103"/>
    <w:rsid w:val="004D1B8C"/>
    <w:rsid w:val="004D1BFB"/>
    <w:rsid w:val="004D255A"/>
    <w:rsid w:val="004D267F"/>
    <w:rsid w:val="004D2854"/>
    <w:rsid w:val="004D28FC"/>
    <w:rsid w:val="004D2AB8"/>
    <w:rsid w:val="004D2CDD"/>
    <w:rsid w:val="004D2E7A"/>
    <w:rsid w:val="004D315D"/>
    <w:rsid w:val="004D36C7"/>
    <w:rsid w:val="004D3B02"/>
    <w:rsid w:val="004D4005"/>
    <w:rsid w:val="004D4096"/>
    <w:rsid w:val="004D414D"/>
    <w:rsid w:val="004D4CBF"/>
    <w:rsid w:val="004D508A"/>
    <w:rsid w:val="004D52F4"/>
    <w:rsid w:val="004D5676"/>
    <w:rsid w:val="004D6A08"/>
    <w:rsid w:val="004D6E39"/>
    <w:rsid w:val="004D6FA5"/>
    <w:rsid w:val="004D7363"/>
    <w:rsid w:val="004D73E3"/>
    <w:rsid w:val="004D7973"/>
    <w:rsid w:val="004D7EFC"/>
    <w:rsid w:val="004D7F20"/>
    <w:rsid w:val="004E01B6"/>
    <w:rsid w:val="004E0244"/>
    <w:rsid w:val="004E03AB"/>
    <w:rsid w:val="004E077D"/>
    <w:rsid w:val="004E07A8"/>
    <w:rsid w:val="004E09EF"/>
    <w:rsid w:val="004E0D02"/>
    <w:rsid w:val="004E135C"/>
    <w:rsid w:val="004E13B4"/>
    <w:rsid w:val="004E1437"/>
    <w:rsid w:val="004E1D7E"/>
    <w:rsid w:val="004E243F"/>
    <w:rsid w:val="004E2A81"/>
    <w:rsid w:val="004E2A8F"/>
    <w:rsid w:val="004E2B47"/>
    <w:rsid w:val="004E2D25"/>
    <w:rsid w:val="004E3031"/>
    <w:rsid w:val="004E30D4"/>
    <w:rsid w:val="004E325E"/>
    <w:rsid w:val="004E32DE"/>
    <w:rsid w:val="004E3B96"/>
    <w:rsid w:val="004E3DF8"/>
    <w:rsid w:val="004E3F17"/>
    <w:rsid w:val="004E402E"/>
    <w:rsid w:val="004E407A"/>
    <w:rsid w:val="004E4AEB"/>
    <w:rsid w:val="004E4C4D"/>
    <w:rsid w:val="004E4DDB"/>
    <w:rsid w:val="004E5A5C"/>
    <w:rsid w:val="004E5E83"/>
    <w:rsid w:val="004E626E"/>
    <w:rsid w:val="004E6415"/>
    <w:rsid w:val="004E6500"/>
    <w:rsid w:val="004E68EF"/>
    <w:rsid w:val="004E6A0F"/>
    <w:rsid w:val="004E6BBD"/>
    <w:rsid w:val="004E6E39"/>
    <w:rsid w:val="004E7247"/>
    <w:rsid w:val="004E73C1"/>
    <w:rsid w:val="004E7669"/>
    <w:rsid w:val="004E78D4"/>
    <w:rsid w:val="004E7AB5"/>
    <w:rsid w:val="004E7BE1"/>
    <w:rsid w:val="004E7C5C"/>
    <w:rsid w:val="004E7DA4"/>
    <w:rsid w:val="004E7E2A"/>
    <w:rsid w:val="004E7EF9"/>
    <w:rsid w:val="004F00C0"/>
    <w:rsid w:val="004F01A3"/>
    <w:rsid w:val="004F01C3"/>
    <w:rsid w:val="004F0848"/>
    <w:rsid w:val="004F0B1F"/>
    <w:rsid w:val="004F0D31"/>
    <w:rsid w:val="004F0E03"/>
    <w:rsid w:val="004F0FEC"/>
    <w:rsid w:val="004F11C2"/>
    <w:rsid w:val="004F137B"/>
    <w:rsid w:val="004F13C5"/>
    <w:rsid w:val="004F147D"/>
    <w:rsid w:val="004F14A9"/>
    <w:rsid w:val="004F169A"/>
    <w:rsid w:val="004F17AE"/>
    <w:rsid w:val="004F197F"/>
    <w:rsid w:val="004F1F7F"/>
    <w:rsid w:val="004F20CF"/>
    <w:rsid w:val="004F2165"/>
    <w:rsid w:val="004F2242"/>
    <w:rsid w:val="004F2499"/>
    <w:rsid w:val="004F24FB"/>
    <w:rsid w:val="004F25C1"/>
    <w:rsid w:val="004F2617"/>
    <w:rsid w:val="004F283D"/>
    <w:rsid w:val="004F2CD0"/>
    <w:rsid w:val="004F2D39"/>
    <w:rsid w:val="004F2EC0"/>
    <w:rsid w:val="004F3042"/>
    <w:rsid w:val="004F3550"/>
    <w:rsid w:val="004F35E5"/>
    <w:rsid w:val="004F3886"/>
    <w:rsid w:val="004F3C8A"/>
    <w:rsid w:val="004F3F9A"/>
    <w:rsid w:val="004F47AC"/>
    <w:rsid w:val="004F4BFC"/>
    <w:rsid w:val="004F4E38"/>
    <w:rsid w:val="004F544B"/>
    <w:rsid w:val="004F55A6"/>
    <w:rsid w:val="004F57FF"/>
    <w:rsid w:val="004F58B1"/>
    <w:rsid w:val="004F5B5B"/>
    <w:rsid w:val="004F5CEA"/>
    <w:rsid w:val="004F5DE7"/>
    <w:rsid w:val="004F5F74"/>
    <w:rsid w:val="004F63BC"/>
    <w:rsid w:val="004F6729"/>
    <w:rsid w:val="004F6A08"/>
    <w:rsid w:val="004F6A1E"/>
    <w:rsid w:val="004F6C67"/>
    <w:rsid w:val="004F755C"/>
    <w:rsid w:val="004F7F39"/>
    <w:rsid w:val="005000E2"/>
    <w:rsid w:val="005002A3"/>
    <w:rsid w:val="00500310"/>
    <w:rsid w:val="005003E5"/>
    <w:rsid w:val="00500909"/>
    <w:rsid w:val="0050095C"/>
    <w:rsid w:val="00500D1A"/>
    <w:rsid w:val="00500DC0"/>
    <w:rsid w:val="00500EC0"/>
    <w:rsid w:val="00500F9D"/>
    <w:rsid w:val="005013E6"/>
    <w:rsid w:val="005017A9"/>
    <w:rsid w:val="005018D5"/>
    <w:rsid w:val="00501A37"/>
    <w:rsid w:val="00501BA6"/>
    <w:rsid w:val="00501CD6"/>
    <w:rsid w:val="00502196"/>
    <w:rsid w:val="005024D9"/>
    <w:rsid w:val="00502564"/>
    <w:rsid w:val="0050261F"/>
    <w:rsid w:val="00502760"/>
    <w:rsid w:val="00502A24"/>
    <w:rsid w:val="00502B44"/>
    <w:rsid w:val="00502BBC"/>
    <w:rsid w:val="00502D5A"/>
    <w:rsid w:val="005031DD"/>
    <w:rsid w:val="00503323"/>
    <w:rsid w:val="00503720"/>
    <w:rsid w:val="0050379B"/>
    <w:rsid w:val="00503824"/>
    <w:rsid w:val="00503AAD"/>
    <w:rsid w:val="00503C54"/>
    <w:rsid w:val="00503CF4"/>
    <w:rsid w:val="00503DA0"/>
    <w:rsid w:val="00504108"/>
    <w:rsid w:val="0050410B"/>
    <w:rsid w:val="005047F1"/>
    <w:rsid w:val="0050483C"/>
    <w:rsid w:val="0050490F"/>
    <w:rsid w:val="00504AF9"/>
    <w:rsid w:val="00504BA1"/>
    <w:rsid w:val="005051E3"/>
    <w:rsid w:val="00505231"/>
    <w:rsid w:val="0050537B"/>
    <w:rsid w:val="00505AD9"/>
    <w:rsid w:val="00505D81"/>
    <w:rsid w:val="00505EA4"/>
    <w:rsid w:val="00506002"/>
    <w:rsid w:val="005061F1"/>
    <w:rsid w:val="005062AF"/>
    <w:rsid w:val="005062FA"/>
    <w:rsid w:val="00506351"/>
    <w:rsid w:val="005063EF"/>
    <w:rsid w:val="00506690"/>
    <w:rsid w:val="0050690B"/>
    <w:rsid w:val="00506BC3"/>
    <w:rsid w:val="00506E7D"/>
    <w:rsid w:val="00507051"/>
    <w:rsid w:val="005071CD"/>
    <w:rsid w:val="005074E4"/>
    <w:rsid w:val="0050781D"/>
    <w:rsid w:val="00510228"/>
    <w:rsid w:val="005103BA"/>
    <w:rsid w:val="00510400"/>
    <w:rsid w:val="005105D6"/>
    <w:rsid w:val="0051089E"/>
    <w:rsid w:val="00510953"/>
    <w:rsid w:val="00510ADE"/>
    <w:rsid w:val="00510BBD"/>
    <w:rsid w:val="00510ED2"/>
    <w:rsid w:val="0051105D"/>
    <w:rsid w:val="0051164E"/>
    <w:rsid w:val="00511B26"/>
    <w:rsid w:val="00511CC9"/>
    <w:rsid w:val="00511D5B"/>
    <w:rsid w:val="00511D8A"/>
    <w:rsid w:val="0051269A"/>
    <w:rsid w:val="005128B9"/>
    <w:rsid w:val="00512E9F"/>
    <w:rsid w:val="00512FB1"/>
    <w:rsid w:val="0051300A"/>
    <w:rsid w:val="00513030"/>
    <w:rsid w:val="00513465"/>
    <w:rsid w:val="00513827"/>
    <w:rsid w:val="005139C6"/>
    <w:rsid w:val="00513BDD"/>
    <w:rsid w:val="00513CB6"/>
    <w:rsid w:val="00513D5B"/>
    <w:rsid w:val="00513ED2"/>
    <w:rsid w:val="0051401A"/>
    <w:rsid w:val="00514157"/>
    <w:rsid w:val="005141F3"/>
    <w:rsid w:val="0051465B"/>
    <w:rsid w:val="00514780"/>
    <w:rsid w:val="00514792"/>
    <w:rsid w:val="00514D33"/>
    <w:rsid w:val="005157B1"/>
    <w:rsid w:val="00515B83"/>
    <w:rsid w:val="00516547"/>
    <w:rsid w:val="0051667C"/>
    <w:rsid w:val="005166AE"/>
    <w:rsid w:val="0051684A"/>
    <w:rsid w:val="0051698D"/>
    <w:rsid w:val="00516D39"/>
    <w:rsid w:val="00516D71"/>
    <w:rsid w:val="00516E60"/>
    <w:rsid w:val="005170D2"/>
    <w:rsid w:val="00517355"/>
    <w:rsid w:val="00517495"/>
    <w:rsid w:val="0051777C"/>
    <w:rsid w:val="005178C8"/>
    <w:rsid w:val="00517A0E"/>
    <w:rsid w:val="00520061"/>
    <w:rsid w:val="00520243"/>
    <w:rsid w:val="00520592"/>
    <w:rsid w:val="005207D3"/>
    <w:rsid w:val="00520BBA"/>
    <w:rsid w:val="00520BF4"/>
    <w:rsid w:val="00521090"/>
    <w:rsid w:val="005212EF"/>
    <w:rsid w:val="005216FA"/>
    <w:rsid w:val="00521AD7"/>
    <w:rsid w:val="00521D10"/>
    <w:rsid w:val="005223EE"/>
    <w:rsid w:val="00522605"/>
    <w:rsid w:val="00522674"/>
    <w:rsid w:val="005229C0"/>
    <w:rsid w:val="00522A0A"/>
    <w:rsid w:val="00522B26"/>
    <w:rsid w:val="00522E0D"/>
    <w:rsid w:val="005232A7"/>
    <w:rsid w:val="0052333A"/>
    <w:rsid w:val="005234C3"/>
    <w:rsid w:val="005234F2"/>
    <w:rsid w:val="0052406E"/>
    <w:rsid w:val="00524358"/>
    <w:rsid w:val="005243D6"/>
    <w:rsid w:val="005243DB"/>
    <w:rsid w:val="0052449F"/>
    <w:rsid w:val="00524855"/>
    <w:rsid w:val="00524BE4"/>
    <w:rsid w:val="00524D7B"/>
    <w:rsid w:val="00525279"/>
    <w:rsid w:val="00525367"/>
    <w:rsid w:val="00525530"/>
    <w:rsid w:val="005256A6"/>
    <w:rsid w:val="00525814"/>
    <w:rsid w:val="005259EB"/>
    <w:rsid w:val="00525A3C"/>
    <w:rsid w:val="00525BDD"/>
    <w:rsid w:val="00525C18"/>
    <w:rsid w:val="00525C9E"/>
    <w:rsid w:val="00525D0C"/>
    <w:rsid w:val="00525DB0"/>
    <w:rsid w:val="00525FC4"/>
    <w:rsid w:val="00526A52"/>
    <w:rsid w:val="00526E78"/>
    <w:rsid w:val="00526FEA"/>
    <w:rsid w:val="005271CF"/>
    <w:rsid w:val="0052762E"/>
    <w:rsid w:val="0053026D"/>
    <w:rsid w:val="005302E8"/>
    <w:rsid w:val="00530398"/>
    <w:rsid w:val="0053078B"/>
    <w:rsid w:val="00530795"/>
    <w:rsid w:val="00530883"/>
    <w:rsid w:val="005308F4"/>
    <w:rsid w:val="00530906"/>
    <w:rsid w:val="005309E4"/>
    <w:rsid w:val="00530ADC"/>
    <w:rsid w:val="00530C35"/>
    <w:rsid w:val="00530D74"/>
    <w:rsid w:val="00530D80"/>
    <w:rsid w:val="00530E1F"/>
    <w:rsid w:val="00530E4E"/>
    <w:rsid w:val="00530FC2"/>
    <w:rsid w:val="005311E1"/>
    <w:rsid w:val="0053123E"/>
    <w:rsid w:val="005312D6"/>
    <w:rsid w:val="00531E4B"/>
    <w:rsid w:val="00531E59"/>
    <w:rsid w:val="00531EB6"/>
    <w:rsid w:val="00531ECB"/>
    <w:rsid w:val="0053214B"/>
    <w:rsid w:val="00532422"/>
    <w:rsid w:val="005324E1"/>
    <w:rsid w:val="005331D5"/>
    <w:rsid w:val="00533556"/>
    <w:rsid w:val="005335A5"/>
    <w:rsid w:val="005335BE"/>
    <w:rsid w:val="005339DE"/>
    <w:rsid w:val="00533A2F"/>
    <w:rsid w:val="00533C4D"/>
    <w:rsid w:val="00533C66"/>
    <w:rsid w:val="00533CE3"/>
    <w:rsid w:val="0053433E"/>
    <w:rsid w:val="00534343"/>
    <w:rsid w:val="005344B0"/>
    <w:rsid w:val="00534543"/>
    <w:rsid w:val="005345BB"/>
    <w:rsid w:val="00534688"/>
    <w:rsid w:val="0053476B"/>
    <w:rsid w:val="0053580F"/>
    <w:rsid w:val="00535AC7"/>
    <w:rsid w:val="005367E0"/>
    <w:rsid w:val="00536BC0"/>
    <w:rsid w:val="00536DF3"/>
    <w:rsid w:val="00536F97"/>
    <w:rsid w:val="00536FCC"/>
    <w:rsid w:val="005373C3"/>
    <w:rsid w:val="00537C8D"/>
    <w:rsid w:val="00537DE9"/>
    <w:rsid w:val="00537FB8"/>
    <w:rsid w:val="00540191"/>
    <w:rsid w:val="00540319"/>
    <w:rsid w:val="00540430"/>
    <w:rsid w:val="00540718"/>
    <w:rsid w:val="00540AD1"/>
    <w:rsid w:val="00540E2D"/>
    <w:rsid w:val="00541621"/>
    <w:rsid w:val="00541674"/>
    <w:rsid w:val="00541D89"/>
    <w:rsid w:val="00542071"/>
    <w:rsid w:val="005422E9"/>
    <w:rsid w:val="005426FD"/>
    <w:rsid w:val="005427D5"/>
    <w:rsid w:val="00542C64"/>
    <w:rsid w:val="00542DF1"/>
    <w:rsid w:val="00542E10"/>
    <w:rsid w:val="0054320F"/>
    <w:rsid w:val="00543263"/>
    <w:rsid w:val="00543820"/>
    <w:rsid w:val="00543C21"/>
    <w:rsid w:val="00543F90"/>
    <w:rsid w:val="0054401E"/>
    <w:rsid w:val="005440E7"/>
    <w:rsid w:val="0054411F"/>
    <w:rsid w:val="005444E3"/>
    <w:rsid w:val="00544517"/>
    <w:rsid w:val="00544823"/>
    <w:rsid w:val="0054485D"/>
    <w:rsid w:val="00544C53"/>
    <w:rsid w:val="00544C6D"/>
    <w:rsid w:val="00544FA7"/>
    <w:rsid w:val="0054523A"/>
    <w:rsid w:val="00545355"/>
    <w:rsid w:val="00545392"/>
    <w:rsid w:val="005454A2"/>
    <w:rsid w:val="0054557C"/>
    <w:rsid w:val="00545602"/>
    <w:rsid w:val="00545C1D"/>
    <w:rsid w:val="00545C51"/>
    <w:rsid w:val="00545CE9"/>
    <w:rsid w:val="005463D3"/>
    <w:rsid w:val="0054640D"/>
    <w:rsid w:val="00546425"/>
    <w:rsid w:val="0054654F"/>
    <w:rsid w:val="00546616"/>
    <w:rsid w:val="005469CA"/>
    <w:rsid w:val="0054703F"/>
    <w:rsid w:val="00547555"/>
    <w:rsid w:val="00547653"/>
    <w:rsid w:val="00547873"/>
    <w:rsid w:val="00550081"/>
    <w:rsid w:val="0055012F"/>
    <w:rsid w:val="005502C7"/>
    <w:rsid w:val="005503CE"/>
    <w:rsid w:val="005504E8"/>
    <w:rsid w:val="005504EF"/>
    <w:rsid w:val="00550561"/>
    <w:rsid w:val="00550655"/>
    <w:rsid w:val="0055070A"/>
    <w:rsid w:val="00550786"/>
    <w:rsid w:val="005509BF"/>
    <w:rsid w:val="00550C3B"/>
    <w:rsid w:val="005510FF"/>
    <w:rsid w:val="005511DD"/>
    <w:rsid w:val="0055175B"/>
    <w:rsid w:val="00551822"/>
    <w:rsid w:val="00551E94"/>
    <w:rsid w:val="00551F87"/>
    <w:rsid w:val="0055225F"/>
    <w:rsid w:val="00552491"/>
    <w:rsid w:val="00552496"/>
    <w:rsid w:val="00552CF7"/>
    <w:rsid w:val="00552D65"/>
    <w:rsid w:val="005534FE"/>
    <w:rsid w:val="005534FF"/>
    <w:rsid w:val="005535D8"/>
    <w:rsid w:val="0055370D"/>
    <w:rsid w:val="00553887"/>
    <w:rsid w:val="005539F9"/>
    <w:rsid w:val="00553B15"/>
    <w:rsid w:val="00553DF3"/>
    <w:rsid w:val="00553F5D"/>
    <w:rsid w:val="0055421A"/>
    <w:rsid w:val="00554380"/>
    <w:rsid w:val="00554509"/>
    <w:rsid w:val="00554748"/>
    <w:rsid w:val="0055480C"/>
    <w:rsid w:val="005549BD"/>
    <w:rsid w:val="00554A7F"/>
    <w:rsid w:val="00554AA1"/>
    <w:rsid w:val="00554B3D"/>
    <w:rsid w:val="00554B51"/>
    <w:rsid w:val="00554EB3"/>
    <w:rsid w:val="00554F4D"/>
    <w:rsid w:val="00554F89"/>
    <w:rsid w:val="005550CE"/>
    <w:rsid w:val="005557A7"/>
    <w:rsid w:val="00555A57"/>
    <w:rsid w:val="00555B01"/>
    <w:rsid w:val="00555BF8"/>
    <w:rsid w:val="00555F74"/>
    <w:rsid w:val="00556148"/>
    <w:rsid w:val="00556309"/>
    <w:rsid w:val="0055646E"/>
    <w:rsid w:val="00556B2D"/>
    <w:rsid w:val="00556B67"/>
    <w:rsid w:val="00557210"/>
    <w:rsid w:val="0055738A"/>
    <w:rsid w:val="00557573"/>
    <w:rsid w:val="00557590"/>
    <w:rsid w:val="0055769F"/>
    <w:rsid w:val="005577BE"/>
    <w:rsid w:val="005578A4"/>
    <w:rsid w:val="005579FD"/>
    <w:rsid w:val="00557BC2"/>
    <w:rsid w:val="00557C36"/>
    <w:rsid w:val="00557CAA"/>
    <w:rsid w:val="00560260"/>
    <w:rsid w:val="005604F3"/>
    <w:rsid w:val="0056052B"/>
    <w:rsid w:val="00560788"/>
    <w:rsid w:val="00560DF0"/>
    <w:rsid w:val="00561062"/>
    <w:rsid w:val="0056110A"/>
    <w:rsid w:val="00561338"/>
    <w:rsid w:val="00561395"/>
    <w:rsid w:val="005614E9"/>
    <w:rsid w:val="00561D5F"/>
    <w:rsid w:val="00562219"/>
    <w:rsid w:val="005623FF"/>
    <w:rsid w:val="00562528"/>
    <w:rsid w:val="00562AC2"/>
    <w:rsid w:val="00562B41"/>
    <w:rsid w:val="00562D16"/>
    <w:rsid w:val="00562E6F"/>
    <w:rsid w:val="0056339A"/>
    <w:rsid w:val="00563647"/>
    <w:rsid w:val="00563767"/>
    <w:rsid w:val="005638E8"/>
    <w:rsid w:val="00563A4B"/>
    <w:rsid w:val="0056406C"/>
    <w:rsid w:val="00564135"/>
    <w:rsid w:val="005644E4"/>
    <w:rsid w:val="0056497B"/>
    <w:rsid w:val="00564A4A"/>
    <w:rsid w:val="00564DC3"/>
    <w:rsid w:val="00565042"/>
    <w:rsid w:val="005651CC"/>
    <w:rsid w:val="005651D3"/>
    <w:rsid w:val="00565201"/>
    <w:rsid w:val="00565330"/>
    <w:rsid w:val="005655A8"/>
    <w:rsid w:val="00565680"/>
    <w:rsid w:val="00565AAB"/>
    <w:rsid w:val="00565EE6"/>
    <w:rsid w:val="005663C7"/>
    <w:rsid w:val="0056663C"/>
    <w:rsid w:val="005666B1"/>
    <w:rsid w:val="00566796"/>
    <w:rsid w:val="00566895"/>
    <w:rsid w:val="005669A6"/>
    <w:rsid w:val="00566E48"/>
    <w:rsid w:val="00566F4B"/>
    <w:rsid w:val="005670B5"/>
    <w:rsid w:val="0056771E"/>
    <w:rsid w:val="0056782A"/>
    <w:rsid w:val="00567AD6"/>
    <w:rsid w:val="00567BA3"/>
    <w:rsid w:val="00567D8E"/>
    <w:rsid w:val="00570715"/>
    <w:rsid w:val="00570851"/>
    <w:rsid w:val="00570D88"/>
    <w:rsid w:val="00570E89"/>
    <w:rsid w:val="00570ED9"/>
    <w:rsid w:val="005711A8"/>
    <w:rsid w:val="00571356"/>
    <w:rsid w:val="005714DB"/>
    <w:rsid w:val="005714F6"/>
    <w:rsid w:val="005715C5"/>
    <w:rsid w:val="0057161D"/>
    <w:rsid w:val="00571711"/>
    <w:rsid w:val="00571896"/>
    <w:rsid w:val="00571B6D"/>
    <w:rsid w:val="00571C57"/>
    <w:rsid w:val="0057234B"/>
    <w:rsid w:val="00572998"/>
    <w:rsid w:val="00572A8C"/>
    <w:rsid w:val="00572E8E"/>
    <w:rsid w:val="00572E92"/>
    <w:rsid w:val="00572FCE"/>
    <w:rsid w:val="005735BA"/>
    <w:rsid w:val="00573725"/>
    <w:rsid w:val="00573A0F"/>
    <w:rsid w:val="00573A56"/>
    <w:rsid w:val="00573D4A"/>
    <w:rsid w:val="00574395"/>
    <w:rsid w:val="005743A2"/>
    <w:rsid w:val="00574453"/>
    <w:rsid w:val="005745D3"/>
    <w:rsid w:val="005746F1"/>
    <w:rsid w:val="005749D3"/>
    <w:rsid w:val="005749D9"/>
    <w:rsid w:val="00574BA5"/>
    <w:rsid w:val="00574BCE"/>
    <w:rsid w:val="00574FD8"/>
    <w:rsid w:val="00575466"/>
    <w:rsid w:val="00575B1D"/>
    <w:rsid w:val="00575C25"/>
    <w:rsid w:val="00576022"/>
    <w:rsid w:val="00576052"/>
    <w:rsid w:val="005763BF"/>
    <w:rsid w:val="00576742"/>
    <w:rsid w:val="00576AFC"/>
    <w:rsid w:val="00576E10"/>
    <w:rsid w:val="00576EB9"/>
    <w:rsid w:val="00576EE8"/>
    <w:rsid w:val="00577078"/>
    <w:rsid w:val="00577B2C"/>
    <w:rsid w:val="00580314"/>
    <w:rsid w:val="00580378"/>
    <w:rsid w:val="00580B17"/>
    <w:rsid w:val="00580D09"/>
    <w:rsid w:val="00580E03"/>
    <w:rsid w:val="005814DF"/>
    <w:rsid w:val="005817D9"/>
    <w:rsid w:val="005819E8"/>
    <w:rsid w:val="00581A15"/>
    <w:rsid w:val="00581BB3"/>
    <w:rsid w:val="00581DE9"/>
    <w:rsid w:val="00581DF6"/>
    <w:rsid w:val="0058216A"/>
    <w:rsid w:val="005824D6"/>
    <w:rsid w:val="00582589"/>
    <w:rsid w:val="005827EC"/>
    <w:rsid w:val="005827F5"/>
    <w:rsid w:val="00582A91"/>
    <w:rsid w:val="00582ED8"/>
    <w:rsid w:val="005830CB"/>
    <w:rsid w:val="00583283"/>
    <w:rsid w:val="005833F4"/>
    <w:rsid w:val="005835A1"/>
    <w:rsid w:val="0058364B"/>
    <w:rsid w:val="00583BAB"/>
    <w:rsid w:val="00583C5A"/>
    <w:rsid w:val="00583EE1"/>
    <w:rsid w:val="0058406B"/>
    <w:rsid w:val="005848A3"/>
    <w:rsid w:val="0058491C"/>
    <w:rsid w:val="005849A6"/>
    <w:rsid w:val="00584A41"/>
    <w:rsid w:val="00584CE5"/>
    <w:rsid w:val="00585316"/>
    <w:rsid w:val="005853A3"/>
    <w:rsid w:val="00585685"/>
    <w:rsid w:val="00585732"/>
    <w:rsid w:val="00585780"/>
    <w:rsid w:val="00585948"/>
    <w:rsid w:val="00585A52"/>
    <w:rsid w:val="00585B0D"/>
    <w:rsid w:val="00585FB9"/>
    <w:rsid w:val="00585FDB"/>
    <w:rsid w:val="0058628C"/>
    <w:rsid w:val="005862E6"/>
    <w:rsid w:val="00586460"/>
    <w:rsid w:val="00586619"/>
    <w:rsid w:val="00586771"/>
    <w:rsid w:val="00586880"/>
    <w:rsid w:val="00586BA9"/>
    <w:rsid w:val="00586EC9"/>
    <w:rsid w:val="00587215"/>
    <w:rsid w:val="005874BF"/>
    <w:rsid w:val="0058753A"/>
    <w:rsid w:val="00587A41"/>
    <w:rsid w:val="00587AF1"/>
    <w:rsid w:val="00587D9D"/>
    <w:rsid w:val="0059001F"/>
    <w:rsid w:val="00590468"/>
    <w:rsid w:val="005904C1"/>
    <w:rsid w:val="00590756"/>
    <w:rsid w:val="00590803"/>
    <w:rsid w:val="005909B7"/>
    <w:rsid w:val="005909FB"/>
    <w:rsid w:val="00590B51"/>
    <w:rsid w:val="00590C6A"/>
    <w:rsid w:val="00590E76"/>
    <w:rsid w:val="00590F46"/>
    <w:rsid w:val="00590FB6"/>
    <w:rsid w:val="00591125"/>
    <w:rsid w:val="00591422"/>
    <w:rsid w:val="00591B21"/>
    <w:rsid w:val="00591F44"/>
    <w:rsid w:val="0059228A"/>
    <w:rsid w:val="005925D0"/>
    <w:rsid w:val="00592652"/>
    <w:rsid w:val="005929E7"/>
    <w:rsid w:val="00592CCB"/>
    <w:rsid w:val="00592D35"/>
    <w:rsid w:val="00593227"/>
    <w:rsid w:val="0059348A"/>
    <w:rsid w:val="005934A2"/>
    <w:rsid w:val="0059375F"/>
    <w:rsid w:val="00593A48"/>
    <w:rsid w:val="00593B0B"/>
    <w:rsid w:val="0059425E"/>
    <w:rsid w:val="00594583"/>
    <w:rsid w:val="00594716"/>
    <w:rsid w:val="00594A7A"/>
    <w:rsid w:val="00594C79"/>
    <w:rsid w:val="00594E0C"/>
    <w:rsid w:val="00594E21"/>
    <w:rsid w:val="0059501F"/>
    <w:rsid w:val="0059546D"/>
    <w:rsid w:val="00595702"/>
    <w:rsid w:val="00595C0E"/>
    <w:rsid w:val="00595C4B"/>
    <w:rsid w:val="00595D31"/>
    <w:rsid w:val="0059611D"/>
    <w:rsid w:val="00596449"/>
    <w:rsid w:val="0059657C"/>
    <w:rsid w:val="00596843"/>
    <w:rsid w:val="00596AE4"/>
    <w:rsid w:val="0059705A"/>
    <w:rsid w:val="0059769A"/>
    <w:rsid w:val="00597A27"/>
    <w:rsid w:val="00597B4F"/>
    <w:rsid w:val="00597C33"/>
    <w:rsid w:val="005A0212"/>
    <w:rsid w:val="005A046B"/>
    <w:rsid w:val="005A057E"/>
    <w:rsid w:val="005A07D3"/>
    <w:rsid w:val="005A089E"/>
    <w:rsid w:val="005A0C47"/>
    <w:rsid w:val="005A0CE0"/>
    <w:rsid w:val="005A0D24"/>
    <w:rsid w:val="005A0FA0"/>
    <w:rsid w:val="005A1B6A"/>
    <w:rsid w:val="005A230B"/>
    <w:rsid w:val="005A2592"/>
    <w:rsid w:val="005A2727"/>
    <w:rsid w:val="005A2A6B"/>
    <w:rsid w:val="005A2A99"/>
    <w:rsid w:val="005A2E9C"/>
    <w:rsid w:val="005A2F0C"/>
    <w:rsid w:val="005A3345"/>
    <w:rsid w:val="005A33FE"/>
    <w:rsid w:val="005A3631"/>
    <w:rsid w:val="005A3D7D"/>
    <w:rsid w:val="005A3DA0"/>
    <w:rsid w:val="005A3EDA"/>
    <w:rsid w:val="005A438B"/>
    <w:rsid w:val="005A45DB"/>
    <w:rsid w:val="005A486E"/>
    <w:rsid w:val="005A4D0F"/>
    <w:rsid w:val="005A4E1C"/>
    <w:rsid w:val="005A4E48"/>
    <w:rsid w:val="005A4FDD"/>
    <w:rsid w:val="005A5259"/>
    <w:rsid w:val="005A56FB"/>
    <w:rsid w:val="005A5888"/>
    <w:rsid w:val="005A593C"/>
    <w:rsid w:val="005A59E0"/>
    <w:rsid w:val="005A5D09"/>
    <w:rsid w:val="005A5D77"/>
    <w:rsid w:val="005A6093"/>
    <w:rsid w:val="005A611D"/>
    <w:rsid w:val="005A6462"/>
    <w:rsid w:val="005A67D6"/>
    <w:rsid w:val="005A68D5"/>
    <w:rsid w:val="005A69F2"/>
    <w:rsid w:val="005A6F0D"/>
    <w:rsid w:val="005A6FA8"/>
    <w:rsid w:val="005A706A"/>
    <w:rsid w:val="005A71F0"/>
    <w:rsid w:val="005A72BA"/>
    <w:rsid w:val="005A7426"/>
    <w:rsid w:val="005A78FA"/>
    <w:rsid w:val="005A7F94"/>
    <w:rsid w:val="005B02B1"/>
    <w:rsid w:val="005B02C8"/>
    <w:rsid w:val="005B0606"/>
    <w:rsid w:val="005B0886"/>
    <w:rsid w:val="005B0ADB"/>
    <w:rsid w:val="005B0C4A"/>
    <w:rsid w:val="005B0CB1"/>
    <w:rsid w:val="005B0D0B"/>
    <w:rsid w:val="005B0E0D"/>
    <w:rsid w:val="005B1064"/>
    <w:rsid w:val="005B12C7"/>
    <w:rsid w:val="005B16F7"/>
    <w:rsid w:val="005B17E8"/>
    <w:rsid w:val="005B181A"/>
    <w:rsid w:val="005B1886"/>
    <w:rsid w:val="005B1A2F"/>
    <w:rsid w:val="005B1B6B"/>
    <w:rsid w:val="005B2103"/>
    <w:rsid w:val="005B21A2"/>
    <w:rsid w:val="005B23E0"/>
    <w:rsid w:val="005B23F4"/>
    <w:rsid w:val="005B2597"/>
    <w:rsid w:val="005B2671"/>
    <w:rsid w:val="005B2845"/>
    <w:rsid w:val="005B2CA0"/>
    <w:rsid w:val="005B3728"/>
    <w:rsid w:val="005B37B8"/>
    <w:rsid w:val="005B3A94"/>
    <w:rsid w:val="005B3D19"/>
    <w:rsid w:val="005B3D2A"/>
    <w:rsid w:val="005B3D4C"/>
    <w:rsid w:val="005B3DFF"/>
    <w:rsid w:val="005B41CF"/>
    <w:rsid w:val="005B465D"/>
    <w:rsid w:val="005B47CA"/>
    <w:rsid w:val="005B49F0"/>
    <w:rsid w:val="005B4BBB"/>
    <w:rsid w:val="005B4C59"/>
    <w:rsid w:val="005B4D3E"/>
    <w:rsid w:val="005B4DD3"/>
    <w:rsid w:val="005B4E5C"/>
    <w:rsid w:val="005B55E4"/>
    <w:rsid w:val="005B5CDA"/>
    <w:rsid w:val="005B5EA5"/>
    <w:rsid w:val="005B6BF1"/>
    <w:rsid w:val="005B6F4C"/>
    <w:rsid w:val="005B70EE"/>
    <w:rsid w:val="005B7828"/>
    <w:rsid w:val="005B79B9"/>
    <w:rsid w:val="005B7BA1"/>
    <w:rsid w:val="005B7F94"/>
    <w:rsid w:val="005C012C"/>
    <w:rsid w:val="005C0240"/>
    <w:rsid w:val="005C036F"/>
    <w:rsid w:val="005C04AA"/>
    <w:rsid w:val="005C066B"/>
    <w:rsid w:val="005C0816"/>
    <w:rsid w:val="005C0864"/>
    <w:rsid w:val="005C08A3"/>
    <w:rsid w:val="005C091C"/>
    <w:rsid w:val="005C0FF9"/>
    <w:rsid w:val="005C136C"/>
    <w:rsid w:val="005C1468"/>
    <w:rsid w:val="005C156F"/>
    <w:rsid w:val="005C172E"/>
    <w:rsid w:val="005C18A8"/>
    <w:rsid w:val="005C1A95"/>
    <w:rsid w:val="005C2655"/>
    <w:rsid w:val="005C26AF"/>
    <w:rsid w:val="005C2878"/>
    <w:rsid w:val="005C29C1"/>
    <w:rsid w:val="005C2B11"/>
    <w:rsid w:val="005C2BC6"/>
    <w:rsid w:val="005C2F42"/>
    <w:rsid w:val="005C35FD"/>
    <w:rsid w:val="005C3B2B"/>
    <w:rsid w:val="005C3C33"/>
    <w:rsid w:val="005C3C51"/>
    <w:rsid w:val="005C3EA8"/>
    <w:rsid w:val="005C3F6F"/>
    <w:rsid w:val="005C481C"/>
    <w:rsid w:val="005C4874"/>
    <w:rsid w:val="005C4A69"/>
    <w:rsid w:val="005C4DB5"/>
    <w:rsid w:val="005C521F"/>
    <w:rsid w:val="005C56C4"/>
    <w:rsid w:val="005C5ABC"/>
    <w:rsid w:val="005C5D12"/>
    <w:rsid w:val="005C5F3A"/>
    <w:rsid w:val="005C6131"/>
    <w:rsid w:val="005C62CD"/>
    <w:rsid w:val="005C62EB"/>
    <w:rsid w:val="005C6603"/>
    <w:rsid w:val="005C6654"/>
    <w:rsid w:val="005C69FD"/>
    <w:rsid w:val="005C6AC7"/>
    <w:rsid w:val="005C6D8C"/>
    <w:rsid w:val="005C71F8"/>
    <w:rsid w:val="005C7414"/>
    <w:rsid w:val="005C7546"/>
    <w:rsid w:val="005C757E"/>
    <w:rsid w:val="005C7859"/>
    <w:rsid w:val="005C7938"/>
    <w:rsid w:val="005C79B8"/>
    <w:rsid w:val="005C7CDE"/>
    <w:rsid w:val="005C7E5A"/>
    <w:rsid w:val="005D0105"/>
    <w:rsid w:val="005D023F"/>
    <w:rsid w:val="005D035C"/>
    <w:rsid w:val="005D0E8B"/>
    <w:rsid w:val="005D10AE"/>
    <w:rsid w:val="005D1136"/>
    <w:rsid w:val="005D14A4"/>
    <w:rsid w:val="005D174A"/>
    <w:rsid w:val="005D188B"/>
    <w:rsid w:val="005D1E08"/>
    <w:rsid w:val="005D1E4C"/>
    <w:rsid w:val="005D20DC"/>
    <w:rsid w:val="005D22AD"/>
    <w:rsid w:val="005D25AF"/>
    <w:rsid w:val="005D283A"/>
    <w:rsid w:val="005D28C9"/>
    <w:rsid w:val="005D2957"/>
    <w:rsid w:val="005D2AF3"/>
    <w:rsid w:val="005D2CC6"/>
    <w:rsid w:val="005D303A"/>
    <w:rsid w:val="005D3103"/>
    <w:rsid w:val="005D31D2"/>
    <w:rsid w:val="005D32CE"/>
    <w:rsid w:val="005D349E"/>
    <w:rsid w:val="005D349F"/>
    <w:rsid w:val="005D34BB"/>
    <w:rsid w:val="005D351D"/>
    <w:rsid w:val="005D3B06"/>
    <w:rsid w:val="005D3E1A"/>
    <w:rsid w:val="005D3F16"/>
    <w:rsid w:val="005D413A"/>
    <w:rsid w:val="005D4379"/>
    <w:rsid w:val="005D43FD"/>
    <w:rsid w:val="005D4564"/>
    <w:rsid w:val="005D48E9"/>
    <w:rsid w:val="005D4F00"/>
    <w:rsid w:val="005D4F5E"/>
    <w:rsid w:val="005D514F"/>
    <w:rsid w:val="005D54B1"/>
    <w:rsid w:val="005D54DD"/>
    <w:rsid w:val="005D562E"/>
    <w:rsid w:val="005D5641"/>
    <w:rsid w:val="005D5BEB"/>
    <w:rsid w:val="005D5E64"/>
    <w:rsid w:val="005D5F65"/>
    <w:rsid w:val="005D6244"/>
    <w:rsid w:val="005D6308"/>
    <w:rsid w:val="005D6647"/>
    <w:rsid w:val="005D6737"/>
    <w:rsid w:val="005D6B61"/>
    <w:rsid w:val="005D7506"/>
    <w:rsid w:val="005D752E"/>
    <w:rsid w:val="005D762E"/>
    <w:rsid w:val="005D767C"/>
    <w:rsid w:val="005D7756"/>
    <w:rsid w:val="005D7D64"/>
    <w:rsid w:val="005D7D68"/>
    <w:rsid w:val="005D7D98"/>
    <w:rsid w:val="005D7DEC"/>
    <w:rsid w:val="005D7E5A"/>
    <w:rsid w:val="005E00FA"/>
    <w:rsid w:val="005E0607"/>
    <w:rsid w:val="005E07B4"/>
    <w:rsid w:val="005E093A"/>
    <w:rsid w:val="005E0945"/>
    <w:rsid w:val="005E1136"/>
    <w:rsid w:val="005E113B"/>
    <w:rsid w:val="005E12FF"/>
    <w:rsid w:val="005E135B"/>
    <w:rsid w:val="005E1374"/>
    <w:rsid w:val="005E1B63"/>
    <w:rsid w:val="005E20AF"/>
    <w:rsid w:val="005E2159"/>
    <w:rsid w:val="005E2246"/>
    <w:rsid w:val="005E2547"/>
    <w:rsid w:val="005E26A5"/>
    <w:rsid w:val="005E29FC"/>
    <w:rsid w:val="005E2B16"/>
    <w:rsid w:val="005E2B33"/>
    <w:rsid w:val="005E2F9C"/>
    <w:rsid w:val="005E30A9"/>
    <w:rsid w:val="005E3F7E"/>
    <w:rsid w:val="005E413D"/>
    <w:rsid w:val="005E424D"/>
    <w:rsid w:val="005E4649"/>
    <w:rsid w:val="005E47F2"/>
    <w:rsid w:val="005E4E67"/>
    <w:rsid w:val="005E5227"/>
    <w:rsid w:val="005E522A"/>
    <w:rsid w:val="005E54B8"/>
    <w:rsid w:val="005E5AAA"/>
    <w:rsid w:val="005E5AB0"/>
    <w:rsid w:val="005E6075"/>
    <w:rsid w:val="005E659E"/>
    <w:rsid w:val="005E6737"/>
    <w:rsid w:val="005E6B1E"/>
    <w:rsid w:val="005E6B37"/>
    <w:rsid w:val="005E6CAE"/>
    <w:rsid w:val="005E6E80"/>
    <w:rsid w:val="005E7561"/>
    <w:rsid w:val="005E7895"/>
    <w:rsid w:val="005E7A22"/>
    <w:rsid w:val="005E7BB5"/>
    <w:rsid w:val="005E7E7D"/>
    <w:rsid w:val="005F0077"/>
    <w:rsid w:val="005F0099"/>
    <w:rsid w:val="005F0351"/>
    <w:rsid w:val="005F077C"/>
    <w:rsid w:val="005F07B3"/>
    <w:rsid w:val="005F0E19"/>
    <w:rsid w:val="005F10BD"/>
    <w:rsid w:val="005F1A19"/>
    <w:rsid w:val="005F1B23"/>
    <w:rsid w:val="005F20D2"/>
    <w:rsid w:val="005F2273"/>
    <w:rsid w:val="005F2366"/>
    <w:rsid w:val="005F2369"/>
    <w:rsid w:val="005F248B"/>
    <w:rsid w:val="005F2802"/>
    <w:rsid w:val="005F2B8F"/>
    <w:rsid w:val="005F2BB5"/>
    <w:rsid w:val="005F353B"/>
    <w:rsid w:val="005F37B1"/>
    <w:rsid w:val="005F3845"/>
    <w:rsid w:val="005F3D79"/>
    <w:rsid w:val="005F3F17"/>
    <w:rsid w:val="005F3F42"/>
    <w:rsid w:val="005F3FEB"/>
    <w:rsid w:val="005F424F"/>
    <w:rsid w:val="005F4339"/>
    <w:rsid w:val="005F437B"/>
    <w:rsid w:val="005F4F0D"/>
    <w:rsid w:val="005F5299"/>
    <w:rsid w:val="005F52C2"/>
    <w:rsid w:val="005F5344"/>
    <w:rsid w:val="005F5397"/>
    <w:rsid w:val="005F53B3"/>
    <w:rsid w:val="005F57D7"/>
    <w:rsid w:val="005F58B1"/>
    <w:rsid w:val="005F5D88"/>
    <w:rsid w:val="005F5DA5"/>
    <w:rsid w:val="005F5F5D"/>
    <w:rsid w:val="005F60F6"/>
    <w:rsid w:val="005F635E"/>
    <w:rsid w:val="005F63CD"/>
    <w:rsid w:val="005F651A"/>
    <w:rsid w:val="005F651F"/>
    <w:rsid w:val="005F7381"/>
    <w:rsid w:val="005F75D0"/>
    <w:rsid w:val="005F7630"/>
    <w:rsid w:val="005F7C5C"/>
    <w:rsid w:val="005F7D61"/>
    <w:rsid w:val="005F7F56"/>
    <w:rsid w:val="00600528"/>
    <w:rsid w:val="006005E8"/>
    <w:rsid w:val="00600612"/>
    <w:rsid w:val="00600857"/>
    <w:rsid w:val="00600A6D"/>
    <w:rsid w:val="00600ECA"/>
    <w:rsid w:val="006010FA"/>
    <w:rsid w:val="006012BC"/>
    <w:rsid w:val="00601425"/>
    <w:rsid w:val="006015C5"/>
    <w:rsid w:val="006016A9"/>
    <w:rsid w:val="00601787"/>
    <w:rsid w:val="006017FE"/>
    <w:rsid w:val="0060203B"/>
    <w:rsid w:val="0060257E"/>
    <w:rsid w:val="00602A61"/>
    <w:rsid w:val="00602FBB"/>
    <w:rsid w:val="0060314C"/>
    <w:rsid w:val="006031AC"/>
    <w:rsid w:val="00603349"/>
    <w:rsid w:val="00603501"/>
    <w:rsid w:val="00603669"/>
    <w:rsid w:val="00603868"/>
    <w:rsid w:val="00603B29"/>
    <w:rsid w:val="00603C58"/>
    <w:rsid w:val="00603D76"/>
    <w:rsid w:val="0060415E"/>
    <w:rsid w:val="00604336"/>
    <w:rsid w:val="00604932"/>
    <w:rsid w:val="00604A6F"/>
    <w:rsid w:val="00604B22"/>
    <w:rsid w:val="00604B30"/>
    <w:rsid w:val="00604FA7"/>
    <w:rsid w:val="0060538B"/>
    <w:rsid w:val="006053C1"/>
    <w:rsid w:val="00605420"/>
    <w:rsid w:val="00605484"/>
    <w:rsid w:val="0060556F"/>
    <w:rsid w:val="006056E0"/>
    <w:rsid w:val="00605801"/>
    <w:rsid w:val="006060D3"/>
    <w:rsid w:val="00606383"/>
    <w:rsid w:val="00606BCF"/>
    <w:rsid w:val="00606DA1"/>
    <w:rsid w:val="00606DD6"/>
    <w:rsid w:val="00606E9D"/>
    <w:rsid w:val="00607175"/>
    <w:rsid w:val="00607191"/>
    <w:rsid w:val="00607371"/>
    <w:rsid w:val="0060766F"/>
    <w:rsid w:val="00607792"/>
    <w:rsid w:val="0060784C"/>
    <w:rsid w:val="00607B2C"/>
    <w:rsid w:val="00607C8C"/>
    <w:rsid w:val="00607EBA"/>
    <w:rsid w:val="006102B2"/>
    <w:rsid w:val="00610443"/>
    <w:rsid w:val="00610501"/>
    <w:rsid w:val="0061091B"/>
    <w:rsid w:val="00610A02"/>
    <w:rsid w:val="00610F0D"/>
    <w:rsid w:val="00610FBE"/>
    <w:rsid w:val="006112A4"/>
    <w:rsid w:val="00611425"/>
    <w:rsid w:val="006114F2"/>
    <w:rsid w:val="00611815"/>
    <w:rsid w:val="00611B9B"/>
    <w:rsid w:val="00611C02"/>
    <w:rsid w:val="00611C49"/>
    <w:rsid w:val="00611CE3"/>
    <w:rsid w:val="00611F89"/>
    <w:rsid w:val="00612111"/>
    <w:rsid w:val="00612207"/>
    <w:rsid w:val="00612344"/>
    <w:rsid w:val="0061281D"/>
    <w:rsid w:val="00612891"/>
    <w:rsid w:val="00612982"/>
    <w:rsid w:val="00612C42"/>
    <w:rsid w:val="00612E0B"/>
    <w:rsid w:val="00612E20"/>
    <w:rsid w:val="00612E8C"/>
    <w:rsid w:val="00612F50"/>
    <w:rsid w:val="006130DE"/>
    <w:rsid w:val="006133DC"/>
    <w:rsid w:val="0061353A"/>
    <w:rsid w:val="006135C0"/>
    <w:rsid w:val="0061380F"/>
    <w:rsid w:val="00613A18"/>
    <w:rsid w:val="00613C88"/>
    <w:rsid w:val="0061430E"/>
    <w:rsid w:val="006144BC"/>
    <w:rsid w:val="0061456B"/>
    <w:rsid w:val="0061481E"/>
    <w:rsid w:val="00614B13"/>
    <w:rsid w:val="00614C91"/>
    <w:rsid w:val="00614EFB"/>
    <w:rsid w:val="006150E9"/>
    <w:rsid w:val="00615CB5"/>
    <w:rsid w:val="006161A1"/>
    <w:rsid w:val="0061643A"/>
    <w:rsid w:val="00616455"/>
    <w:rsid w:val="00616656"/>
    <w:rsid w:val="0061665C"/>
    <w:rsid w:val="00616C58"/>
    <w:rsid w:val="00616FE0"/>
    <w:rsid w:val="006170B2"/>
    <w:rsid w:val="00617699"/>
    <w:rsid w:val="00617995"/>
    <w:rsid w:val="00617B18"/>
    <w:rsid w:val="00617B92"/>
    <w:rsid w:val="0062026E"/>
    <w:rsid w:val="00620625"/>
    <w:rsid w:val="00620C7C"/>
    <w:rsid w:val="00620E35"/>
    <w:rsid w:val="00621029"/>
    <w:rsid w:val="00621328"/>
    <w:rsid w:val="00621B0C"/>
    <w:rsid w:val="00622658"/>
    <w:rsid w:val="00622738"/>
    <w:rsid w:val="00622A03"/>
    <w:rsid w:val="00622A95"/>
    <w:rsid w:val="0062305F"/>
    <w:rsid w:val="006230E0"/>
    <w:rsid w:val="006231EA"/>
    <w:rsid w:val="00623216"/>
    <w:rsid w:val="00623464"/>
    <w:rsid w:val="006236D4"/>
    <w:rsid w:val="0062396D"/>
    <w:rsid w:val="0062398C"/>
    <w:rsid w:val="006239C4"/>
    <w:rsid w:val="00623D16"/>
    <w:rsid w:val="00623DA4"/>
    <w:rsid w:val="00623E74"/>
    <w:rsid w:val="0062432E"/>
    <w:rsid w:val="006243C9"/>
    <w:rsid w:val="00624582"/>
    <w:rsid w:val="00624661"/>
    <w:rsid w:val="006246D0"/>
    <w:rsid w:val="00624887"/>
    <w:rsid w:val="00624CDE"/>
    <w:rsid w:val="00624E04"/>
    <w:rsid w:val="00624F2F"/>
    <w:rsid w:val="006251FC"/>
    <w:rsid w:val="0062521F"/>
    <w:rsid w:val="006256AE"/>
    <w:rsid w:val="00625AE3"/>
    <w:rsid w:val="00625B2E"/>
    <w:rsid w:val="00625F74"/>
    <w:rsid w:val="00625FFA"/>
    <w:rsid w:val="0062607F"/>
    <w:rsid w:val="00626299"/>
    <w:rsid w:val="00626AE6"/>
    <w:rsid w:val="00626C3B"/>
    <w:rsid w:val="00626C3F"/>
    <w:rsid w:val="00626E42"/>
    <w:rsid w:val="00626EDB"/>
    <w:rsid w:val="00626F50"/>
    <w:rsid w:val="006270A5"/>
    <w:rsid w:val="00627448"/>
    <w:rsid w:val="00627655"/>
    <w:rsid w:val="0062770D"/>
    <w:rsid w:val="00627D9A"/>
    <w:rsid w:val="00627FD1"/>
    <w:rsid w:val="00630033"/>
    <w:rsid w:val="00630136"/>
    <w:rsid w:val="006301E8"/>
    <w:rsid w:val="006302EC"/>
    <w:rsid w:val="006304D1"/>
    <w:rsid w:val="00630534"/>
    <w:rsid w:val="006306F5"/>
    <w:rsid w:val="006307BC"/>
    <w:rsid w:val="0063087B"/>
    <w:rsid w:val="00630BE2"/>
    <w:rsid w:val="00630D51"/>
    <w:rsid w:val="00631359"/>
    <w:rsid w:val="0063144F"/>
    <w:rsid w:val="006315DA"/>
    <w:rsid w:val="00631638"/>
    <w:rsid w:val="0063174D"/>
    <w:rsid w:val="00631CB5"/>
    <w:rsid w:val="00631D04"/>
    <w:rsid w:val="00631D95"/>
    <w:rsid w:val="00632643"/>
    <w:rsid w:val="006327D8"/>
    <w:rsid w:val="00632886"/>
    <w:rsid w:val="00632C2F"/>
    <w:rsid w:val="00632FB6"/>
    <w:rsid w:val="00633193"/>
    <w:rsid w:val="006331B3"/>
    <w:rsid w:val="006331DD"/>
    <w:rsid w:val="006331F1"/>
    <w:rsid w:val="0063334E"/>
    <w:rsid w:val="006337A8"/>
    <w:rsid w:val="00633A7D"/>
    <w:rsid w:val="00633BFE"/>
    <w:rsid w:val="00633CF2"/>
    <w:rsid w:val="00633DBF"/>
    <w:rsid w:val="00634312"/>
    <w:rsid w:val="00634B1B"/>
    <w:rsid w:val="00635186"/>
    <w:rsid w:val="006358C8"/>
    <w:rsid w:val="00635A4C"/>
    <w:rsid w:val="00635FA9"/>
    <w:rsid w:val="00635FB1"/>
    <w:rsid w:val="0063606C"/>
    <w:rsid w:val="006364DC"/>
    <w:rsid w:val="00636538"/>
    <w:rsid w:val="006368ED"/>
    <w:rsid w:val="006369A6"/>
    <w:rsid w:val="00636C87"/>
    <w:rsid w:val="00636C88"/>
    <w:rsid w:val="006372CA"/>
    <w:rsid w:val="00637784"/>
    <w:rsid w:val="00637814"/>
    <w:rsid w:val="0063796C"/>
    <w:rsid w:val="00637983"/>
    <w:rsid w:val="006379E9"/>
    <w:rsid w:val="00637EA5"/>
    <w:rsid w:val="006401D7"/>
    <w:rsid w:val="0064077D"/>
    <w:rsid w:val="00640914"/>
    <w:rsid w:val="00640B20"/>
    <w:rsid w:val="00640B2E"/>
    <w:rsid w:val="00640E50"/>
    <w:rsid w:val="00640F29"/>
    <w:rsid w:val="006412B6"/>
    <w:rsid w:val="00642025"/>
    <w:rsid w:val="00642256"/>
    <w:rsid w:val="00642668"/>
    <w:rsid w:val="0064268E"/>
    <w:rsid w:val="006426DE"/>
    <w:rsid w:val="0064273D"/>
    <w:rsid w:val="00642756"/>
    <w:rsid w:val="00642849"/>
    <w:rsid w:val="00642C26"/>
    <w:rsid w:val="00642F08"/>
    <w:rsid w:val="00643179"/>
    <w:rsid w:val="00643219"/>
    <w:rsid w:val="006437D7"/>
    <w:rsid w:val="006438A9"/>
    <w:rsid w:val="006438D5"/>
    <w:rsid w:val="00643918"/>
    <w:rsid w:val="00643DEE"/>
    <w:rsid w:val="00643E74"/>
    <w:rsid w:val="00643F5E"/>
    <w:rsid w:val="00643FD4"/>
    <w:rsid w:val="00644156"/>
    <w:rsid w:val="00644373"/>
    <w:rsid w:val="00644E60"/>
    <w:rsid w:val="00644E94"/>
    <w:rsid w:val="006450A9"/>
    <w:rsid w:val="00645151"/>
    <w:rsid w:val="006454A4"/>
    <w:rsid w:val="0064598B"/>
    <w:rsid w:val="00645B26"/>
    <w:rsid w:val="00645BA5"/>
    <w:rsid w:val="006462DA"/>
    <w:rsid w:val="00646594"/>
    <w:rsid w:val="0064664F"/>
    <w:rsid w:val="00646BBC"/>
    <w:rsid w:val="00646E73"/>
    <w:rsid w:val="00647230"/>
    <w:rsid w:val="006472A1"/>
    <w:rsid w:val="006472D0"/>
    <w:rsid w:val="006477D4"/>
    <w:rsid w:val="006478DF"/>
    <w:rsid w:val="006478F6"/>
    <w:rsid w:val="00647A9E"/>
    <w:rsid w:val="00647B76"/>
    <w:rsid w:val="00647C46"/>
    <w:rsid w:val="00650052"/>
    <w:rsid w:val="00650893"/>
    <w:rsid w:val="00650ACA"/>
    <w:rsid w:val="00650E40"/>
    <w:rsid w:val="00650F20"/>
    <w:rsid w:val="00651095"/>
    <w:rsid w:val="006510B5"/>
    <w:rsid w:val="006510C3"/>
    <w:rsid w:val="006512D6"/>
    <w:rsid w:val="0065180A"/>
    <w:rsid w:val="00651ADC"/>
    <w:rsid w:val="00651D7C"/>
    <w:rsid w:val="00651E9C"/>
    <w:rsid w:val="00651EFE"/>
    <w:rsid w:val="006529F3"/>
    <w:rsid w:val="00652A67"/>
    <w:rsid w:val="00652B13"/>
    <w:rsid w:val="00652DFB"/>
    <w:rsid w:val="00653191"/>
    <w:rsid w:val="0065335C"/>
    <w:rsid w:val="00653A2E"/>
    <w:rsid w:val="00653E7C"/>
    <w:rsid w:val="00654101"/>
    <w:rsid w:val="00654120"/>
    <w:rsid w:val="0065417D"/>
    <w:rsid w:val="006542C8"/>
    <w:rsid w:val="0065451F"/>
    <w:rsid w:val="00654A71"/>
    <w:rsid w:val="00654B31"/>
    <w:rsid w:val="00654E3D"/>
    <w:rsid w:val="00654EB4"/>
    <w:rsid w:val="00655073"/>
    <w:rsid w:val="00655274"/>
    <w:rsid w:val="006553C2"/>
    <w:rsid w:val="00655424"/>
    <w:rsid w:val="006554F4"/>
    <w:rsid w:val="00655ADB"/>
    <w:rsid w:val="00656233"/>
    <w:rsid w:val="0065656C"/>
    <w:rsid w:val="0065656D"/>
    <w:rsid w:val="0065661C"/>
    <w:rsid w:val="006566A2"/>
    <w:rsid w:val="006569AA"/>
    <w:rsid w:val="00656B41"/>
    <w:rsid w:val="00656DB2"/>
    <w:rsid w:val="00657291"/>
    <w:rsid w:val="00657630"/>
    <w:rsid w:val="006578B6"/>
    <w:rsid w:val="00657981"/>
    <w:rsid w:val="00657CB6"/>
    <w:rsid w:val="00657E8E"/>
    <w:rsid w:val="00657EBA"/>
    <w:rsid w:val="0066002F"/>
    <w:rsid w:val="00660680"/>
    <w:rsid w:val="006607C4"/>
    <w:rsid w:val="00660962"/>
    <w:rsid w:val="00660988"/>
    <w:rsid w:val="00660B90"/>
    <w:rsid w:val="00660BB7"/>
    <w:rsid w:val="00660CFA"/>
    <w:rsid w:val="00660FD5"/>
    <w:rsid w:val="00661065"/>
    <w:rsid w:val="00661226"/>
    <w:rsid w:val="006624D2"/>
    <w:rsid w:val="0066288B"/>
    <w:rsid w:val="00662E74"/>
    <w:rsid w:val="00663217"/>
    <w:rsid w:val="006633E9"/>
    <w:rsid w:val="0066350B"/>
    <w:rsid w:val="00663605"/>
    <w:rsid w:val="00663696"/>
    <w:rsid w:val="006639A3"/>
    <w:rsid w:val="00663CCC"/>
    <w:rsid w:val="00663CE6"/>
    <w:rsid w:val="00663FD9"/>
    <w:rsid w:val="006642A4"/>
    <w:rsid w:val="006643E9"/>
    <w:rsid w:val="00664520"/>
    <w:rsid w:val="00664541"/>
    <w:rsid w:val="006648F0"/>
    <w:rsid w:val="0066530C"/>
    <w:rsid w:val="006655A9"/>
    <w:rsid w:val="00665B3B"/>
    <w:rsid w:val="00665D8A"/>
    <w:rsid w:val="00665E77"/>
    <w:rsid w:val="0066628E"/>
    <w:rsid w:val="006662D8"/>
    <w:rsid w:val="0066672C"/>
    <w:rsid w:val="0066678E"/>
    <w:rsid w:val="00666AE4"/>
    <w:rsid w:val="00666B0B"/>
    <w:rsid w:val="006672B7"/>
    <w:rsid w:val="006674F2"/>
    <w:rsid w:val="00667843"/>
    <w:rsid w:val="00667926"/>
    <w:rsid w:val="00667B00"/>
    <w:rsid w:val="00667DFC"/>
    <w:rsid w:val="00667FC0"/>
    <w:rsid w:val="006702F1"/>
    <w:rsid w:val="006706BE"/>
    <w:rsid w:val="00670842"/>
    <w:rsid w:val="00670A47"/>
    <w:rsid w:val="00670ADC"/>
    <w:rsid w:val="00670D7E"/>
    <w:rsid w:val="0067101B"/>
    <w:rsid w:val="0067103C"/>
    <w:rsid w:val="00671598"/>
    <w:rsid w:val="006717B9"/>
    <w:rsid w:val="00672093"/>
    <w:rsid w:val="00672631"/>
    <w:rsid w:val="006726E6"/>
    <w:rsid w:val="00672982"/>
    <w:rsid w:val="006729D9"/>
    <w:rsid w:val="00672BB4"/>
    <w:rsid w:val="00672D88"/>
    <w:rsid w:val="00673009"/>
    <w:rsid w:val="006734C4"/>
    <w:rsid w:val="00673657"/>
    <w:rsid w:val="00673E55"/>
    <w:rsid w:val="00673F69"/>
    <w:rsid w:val="006747CF"/>
    <w:rsid w:val="0067482B"/>
    <w:rsid w:val="006748C3"/>
    <w:rsid w:val="00674DDB"/>
    <w:rsid w:val="00674F1C"/>
    <w:rsid w:val="00674F32"/>
    <w:rsid w:val="006753F0"/>
    <w:rsid w:val="006759DF"/>
    <w:rsid w:val="00675A55"/>
    <w:rsid w:val="00675D65"/>
    <w:rsid w:val="006760AD"/>
    <w:rsid w:val="0067616A"/>
    <w:rsid w:val="00676304"/>
    <w:rsid w:val="00676403"/>
    <w:rsid w:val="00676636"/>
    <w:rsid w:val="006766B9"/>
    <w:rsid w:val="00676796"/>
    <w:rsid w:val="006767A4"/>
    <w:rsid w:val="0067684C"/>
    <w:rsid w:val="00676BEF"/>
    <w:rsid w:val="00676CAB"/>
    <w:rsid w:val="00676CF9"/>
    <w:rsid w:val="00676D50"/>
    <w:rsid w:val="00676D69"/>
    <w:rsid w:val="006771B0"/>
    <w:rsid w:val="00677290"/>
    <w:rsid w:val="00677691"/>
    <w:rsid w:val="00677C8C"/>
    <w:rsid w:val="006801B8"/>
    <w:rsid w:val="006803BD"/>
    <w:rsid w:val="006803C0"/>
    <w:rsid w:val="00680546"/>
    <w:rsid w:val="00680666"/>
    <w:rsid w:val="0068083D"/>
    <w:rsid w:val="00680B04"/>
    <w:rsid w:val="00680B81"/>
    <w:rsid w:val="00680CD6"/>
    <w:rsid w:val="00680EB3"/>
    <w:rsid w:val="006810E1"/>
    <w:rsid w:val="0068146E"/>
    <w:rsid w:val="006816D7"/>
    <w:rsid w:val="00681B0B"/>
    <w:rsid w:val="00681BDD"/>
    <w:rsid w:val="00681FF4"/>
    <w:rsid w:val="0068209F"/>
    <w:rsid w:val="006824BC"/>
    <w:rsid w:val="00682BC0"/>
    <w:rsid w:val="00682CF0"/>
    <w:rsid w:val="00682DC8"/>
    <w:rsid w:val="00682E2F"/>
    <w:rsid w:val="00682F2E"/>
    <w:rsid w:val="00682FCC"/>
    <w:rsid w:val="006834B0"/>
    <w:rsid w:val="00683600"/>
    <w:rsid w:val="00683997"/>
    <w:rsid w:val="0068399F"/>
    <w:rsid w:val="00683AB6"/>
    <w:rsid w:val="00683D80"/>
    <w:rsid w:val="00683E74"/>
    <w:rsid w:val="00683EA6"/>
    <w:rsid w:val="00683F0C"/>
    <w:rsid w:val="00683F5C"/>
    <w:rsid w:val="00684495"/>
    <w:rsid w:val="006844F8"/>
    <w:rsid w:val="00684544"/>
    <w:rsid w:val="0068468B"/>
    <w:rsid w:val="006854BA"/>
    <w:rsid w:val="0068571D"/>
    <w:rsid w:val="00685E98"/>
    <w:rsid w:val="00686644"/>
    <w:rsid w:val="00686682"/>
    <w:rsid w:val="0068687C"/>
    <w:rsid w:val="0068699E"/>
    <w:rsid w:val="006869CE"/>
    <w:rsid w:val="00686AB2"/>
    <w:rsid w:val="00686B8D"/>
    <w:rsid w:val="00686E35"/>
    <w:rsid w:val="0068733F"/>
    <w:rsid w:val="00687473"/>
    <w:rsid w:val="00687585"/>
    <w:rsid w:val="00687645"/>
    <w:rsid w:val="0068788F"/>
    <w:rsid w:val="006905FA"/>
    <w:rsid w:val="006908EF"/>
    <w:rsid w:val="006908F3"/>
    <w:rsid w:val="00690ACB"/>
    <w:rsid w:val="00690AF9"/>
    <w:rsid w:val="00690B02"/>
    <w:rsid w:val="00690B6D"/>
    <w:rsid w:val="006910EE"/>
    <w:rsid w:val="006912BA"/>
    <w:rsid w:val="00691DE3"/>
    <w:rsid w:val="00692149"/>
    <w:rsid w:val="00692ADA"/>
    <w:rsid w:val="00693366"/>
    <w:rsid w:val="006936A0"/>
    <w:rsid w:val="00693832"/>
    <w:rsid w:val="00693A06"/>
    <w:rsid w:val="00693A7F"/>
    <w:rsid w:val="00693D73"/>
    <w:rsid w:val="00693E10"/>
    <w:rsid w:val="0069410D"/>
    <w:rsid w:val="0069430D"/>
    <w:rsid w:val="00694534"/>
    <w:rsid w:val="006945EF"/>
    <w:rsid w:val="00694795"/>
    <w:rsid w:val="006947DA"/>
    <w:rsid w:val="00694890"/>
    <w:rsid w:val="006948A2"/>
    <w:rsid w:val="00694930"/>
    <w:rsid w:val="00694BA6"/>
    <w:rsid w:val="00694F87"/>
    <w:rsid w:val="0069558C"/>
    <w:rsid w:val="0069560B"/>
    <w:rsid w:val="00695616"/>
    <w:rsid w:val="0069578D"/>
    <w:rsid w:val="006957C0"/>
    <w:rsid w:val="00695AE9"/>
    <w:rsid w:val="00695C58"/>
    <w:rsid w:val="00695CA6"/>
    <w:rsid w:val="00696565"/>
    <w:rsid w:val="00696625"/>
    <w:rsid w:val="006966A5"/>
    <w:rsid w:val="00696949"/>
    <w:rsid w:val="00696B5E"/>
    <w:rsid w:val="00696B7B"/>
    <w:rsid w:val="00696DA9"/>
    <w:rsid w:val="006970CD"/>
    <w:rsid w:val="006971E0"/>
    <w:rsid w:val="00697461"/>
    <w:rsid w:val="00697B51"/>
    <w:rsid w:val="00697F93"/>
    <w:rsid w:val="00697FD1"/>
    <w:rsid w:val="006A0147"/>
    <w:rsid w:val="006A01F7"/>
    <w:rsid w:val="006A06A8"/>
    <w:rsid w:val="006A0747"/>
    <w:rsid w:val="006A0748"/>
    <w:rsid w:val="006A0755"/>
    <w:rsid w:val="006A07C4"/>
    <w:rsid w:val="006A09CB"/>
    <w:rsid w:val="006A0B70"/>
    <w:rsid w:val="006A0DD3"/>
    <w:rsid w:val="006A0F4E"/>
    <w:rsid w:val="006A155F"/>
    <w:rsid w:val="006A158A"/>
    <w:rsid w:val="006A1915"/>
    <w:rsid w:val="006A1B12"/>
    <w:rsid w:val="006A1B8C"/>
    <w:rsid w:val="006A1BAA"/>
    <w:rsid w:val="006A1E58"/>
    <w:rsid w:val="006A1F22"/>
    <w:rsid w:val="006A22A4"/>
    <w:rsid w:val="006A22AE"/>
    <w:rsid w:val="006A25D0"/>
    <w:rsid w:val="006A27BD"/>
    <w:rsid w:val="006A27C8"/>
    <w:rsid w:val="006A2A18"/>
    <w:rsid w:val="006A2EEC"/>
    <w:rsid w:val="006A300B"/>
    <w:rsid w:val="006A3038"/>
    <w:rsid w:val="006A366F"/>
    <w:rsid w:val="006A3849"/>
    <w:rsid w:val="006A3973"/>
    <w:rsid w:val="006A3CE2"/>
    <w:rsid w:val="006A3D9F"/>
    <w:rsid w:val="006A42A0"/>
    <w:rsid w:val="006A4406"/>
    <w:rsid w:val="006A4BD9"/>
    <w:rsid w:val="006A4EF8"/>
    <w:rsid w:val="006A51FB"/>
    <w:rsid w:val="006A52D0"/>
    <w:rsid w:val="006A5E03"/>
    <w:rsid w:val="006A644E"/>
    <w:rsid w:val="006A6469"/>
    <w:rsid w:val="006A68C3"/>
    <w:rsid w:val="006A6DC0"/>
    <w:rsid w:val="006A6E27"/>
    <w:rsid w:val="006A71A2"/>
    <w:rsid w:val="006A791A"/>
    <w:rsid w:val="006A7DA1"/>
    <w:rsid w:val="006A7F8A"/>
    <w:rsid w:val="006B03DB"/>
    <w:rsid w:val="006B0984"/>
    <w:rsid w:val="006B0D83"/>
    <w:rsid w:val="006B13F1"/>
    <w:rsid w:val="006B1495"/>
    <w:rsid w:val="006B18B8"/>
    <w:rsid w:val="006B1964"/>
    <w:rsid w:val="006B1E51"/>
    <w:rsid w:val="006B20B0"/>
    <w:rsid w:val="006B2144"/>
    <w:rsid w:val="006B262A"/>
    <w:rsid w:val="006B2652"/>
    <w:rsid w:val="006B279D"/>
    <w:rsid w:val="006B28A2"/>
    <w:rsid w:val="006B28B6"/>
    <w:rsid w:val="006B29C7"/>
    <w:rsid w:val="006B2C7A"/>
    <w:rsid w:val="006B2D09"/>
    <w:rsid w:val="006B2E55"/>
    <w:rsid w:val="006B34CE"/>
    <w:rsid w:val="006B3545"/>
    <w:rsid w:val="006B35FC"/>
    <w:rsid w:val="006B3639"/>
    <w:rsid w:val="006B363E"/>
    <w:rsid w:val="006B3B53"/>
    <w:rsid w:val="006B3D6D"/>
    <w:rsid w:val="006B41EF"/>
    <w:rsid w:val="006B4205"/>
    <w:rsid w:val="006B4228"/>
    <w:rsid w:val="006B434E"/>
    <w:rsid w:val="006B46BB"/>
    <w:rsid w:val="006B4A97"/>
    <w:rsid w:val="006B4B2C"/>
    <w:rsid w:val="006B501E"/>
    <w:rsid w:val="006B5270"/>
    <w:rsid w:val="006B5A5E"/>
    <w:rsid w:val="006B5DBB"/>
    <w:rsid w:val="006B6023"/>
    <w:rsid w:val="006B60E6"/>
    <w:rsid w:val="006B6498"/>
    <w:rsid w:val="006B6854"/>
    <w:rsid w:val="006B7112"/>
    <w:rsid w:val="006B7353"/>
    <w:rsid w:val="006B7365"/>
    <w:rsid w:val="006B7376"/>
    <w:rsid w:val="006B775B"/>
    <w:rsid w:val="006B79CF"/>
    <w:rsid w:val="006B7F8B"/>
    <w:rsid w:val="006C00D3"/>
    <w:rsid w:val="006C05BC"/>
    <w:rsid w:val="006C074C"/>
    <w:rsid w:val="006C0D20"/>
    <w:rsid w:val="006C10E8"/>
    <w:rsid w:val="006C16B5"/>
    <w:rsid w:val="006C184B"/>
    <w:rsid w:val="006C18CB"/>
    <w:rsid w:val="006C1C14"/>
    <w:rsid w:val="006C1E40"/>
    <w:rsid w:val="006C292A"/>
    <w:rsid w:val="006C2C00"/>
    <w:rsid w:val="006C2F17"/>
    <w:rsid w:val="006C3126"/>
    <w:rsid w:val="006C3140"/>
    <w:rsid w:val="006C336B"/>
    <w:rsid w:val="006C33C8"/>
    <w:rsid w:val="006C3565"/>
    <w:rsid w:val="006C3A71"/>
    <w:rsid w:val="006C3B53"/>
    <w:rsid w:val="006C3B97"/>
    <w:rsid w:val="006C3C02"/>
    <w:rsid w:val="006C4740"/>
    <w:rsid w:val="006C4975"/>
    <w:rsid w:val="006C49FD"/>
    <w:rsid w:val="006C4EC9"/>
    <w:rsid w:val="006C4EF7"/>
    <w:rsid w:val="006C507F"/>
    <w:rsid w:val="006C512A"/>
    <w:rsid w:val="006C5574"/>
    <w:rsid w:val="006C5741"/>
    <w:rsid w:val="006C5751"/>
    <w:rsid w:val="006C5D76"/>
    <w:rsid w:val="006C5F95"/>
    <w:rsid w:val="006C61F1"/>
    <w:rsid w:val="006C61FE"/>
    <w:rsid w:val="006C63CD"/>
    <w:rsid w:val="006C6474"/>
    <w:rsid w:val="006C66B1"/>
    <w:rsid w:val="006C67AF"/>
    <w:rsid w:val="006C6A23"/>
    <w:rsid w:val="006C6A60"/>
    <w:rsid w:val="006C7101"/>
    <w:rsid w:val="006C7987"/>
    <w:rsid w:val="006C7A50"/>
    <w:rsid w:val="006D0366"/>
    <w:rsid w:val="006D0A1B"/>
    <w:rsid w:val="006D0A3B"/>
    <w:rsid w:val="006D0BEC"/>
    <w:rsid w:val="006D0E64"/>
    <w:rsid w:val="006D0EF6"/>
    <w:rsid w:val="006D10F2"/>
    <w:rsid w:val="006D1626"/>
    <w:rsid w:val="006D1908"/>
    <w:rsid w:val="006D1996"/>
    <w:rsid w:val="006D19F2"/>
    <w:rsid w:val="006D1A80"/>
    <w:rsid w:val="006D224C"/>
    <w:rsid w:val="006D22BC"/>
    <w:rsid w:val="006D2379"/>
    <w:rsid w:val="006D2405"/>
    <w:rsid w:val="006D2406"/>
    <w:rsid w:val="006D2603"/>
    <w:rsid w:val="006D2929"/>
    <w:rsid w:val="006D2A93"/>
    <w:rsid w:val="006D2DE8"/>
    <w:rsid w:val="006D2E6E"/>
    <w:rsid w:val="006D303E"/>
    <w:rsid w:val="006D30F8"/>
    <w:rsid w:val="006D3141"/>
    <w:rsid w:val="006D31C3"/>
    <w:rsid w:val="006D398F"/>
    <w:rsid w:val="006D3EAC"/>
    <w:rsid w:val="006D40DD"/>
    <w:rsid w:val="006D4255"/>
    <w:rsid w:val="006D431B"/>
    <w:rsid w:val="006D4443"/>
    <w:rsid w:val="006D444C"/>
    <w:rsid w:val="006D4589"/>
    <w:rsid w:val="006D466C"/>
    <w:rsid w:val="006D47E9"/>
    <w:rsid w:val="006D49FB"/>
    <w:rsid w:val="006D4BC4"/>
    <w:rsid w:val="006D4C48"/>
    <w:rsid w:val="006D4E15"/>
    <w:rsid w:val="006D5083"/>
    <w:rsid w:val="006D5220"/>
    <w:rsid w:val="006D59DF"/>
    <w:rsid w:val="006D5D72"/>
    <w:rsid w:val="006D5EDF"/>
    <w:rsid w:val="006D5FE7"/>
    <w:rsid w:val="006D6333"/>
    <w:rsid w:val="006D6C20"/>
    <w:rsid w:val="006D6D78"/>
    <w:rsid w:val="006D6F8B"/>
    <w:rsid w:val="006D73A3"/>
    <w:rsid w:val="006D73BF"/>
    <w:rsid w:val="006D7506"/>
    <w:rsid w:val="006D76C8"/>
    <w:rsid w:val="006D7936"/>
    <w:rsid w:val="006E0025"/>
    <w:rsid w:val="006E003C"/>
    <w:rsid w:val="006E00A2"/>
    <w:rsid w:val="006E00DD"/>
    <w:rsid w:val="006E014E"/>
    <w:rsid w:val="006E0268"/>
    <w:rsid w:val="006E02F5"/>
    <w:rsid w:val="006E0470"/>
    <w:rsid w:val="006E048D"/>
    <w:rsid w:val="006E05F2"/>
    <w:rsid w:val="006E0634"/>
    <w:rsid w:val="006E0786"/>
    <w:rsid w:val="006E09D3"/>
    <w:rsid w:val="006E0A92"/>
    <w:rsid w:val="006E0DF3"/>
    <w:rsid w:val="006E1678"/>
    <w:rsid w:val="006E18E9"/>
    <w:rsid w:val="006E1BB1"/>
    <w:rsid w:val="006E1C9D"/>
    <w:rsid w:val="006E1FEE"/>
    <w:rsid w:val="006E209F"/>
    <w:rsid w:val="006E21FB"/>
    <w:rsid w:val="006E2299"/>
    <w:rsid w:val="006E276F"/>
    <w:rsid w:val="006E27DA"/>
    <w:rsid w:val="006E29A0"/>
    <w:rsid w:val="006E2BA4"/>
    <w:rsid w:val="006E2EB7"/>
    <w:rsid w:val="006E3081"/>
    <w:rsid w:val="006E33C5"/>
    <w:rsid w:val="006E37AA"/>
    <w:rsid w:val="006E4013"/>
    <w:rsid w:val="006E43A7"/>
    <w:rsid w:val="006E47B1"/>
    <w:rsid w:val="006E4ACB"/>
    <w:rsid w:val="006E4B17"/>
    <w:rsid w:val="006E508F"/>
    <w:rsid w:val="006E518F"/>
    <w:rsid w:val="006E5352"/>
    <w:rsid w:val="006E5B63"/>
    <w:rsid w:val="006E5FF1"/>
    <w:rsid w:val="006E6419"/>
    <w:rsid w:val="006E66AB"/>
    <w:rsid w:val="006E68B6"/>
    <w:rsid w:val="006E6D53"/>
    <w:rsid w:val="006E6DE9"/>
    <w:rsid w:val="006E6F0C"/>
    <w:rsid w:val="006E75B8"/>
    <w:rsid w:val="006E76CB"/>
    <w:rsid w:val="006E77B9"/>
    <w:rsid w:val="006E77C7"/>
    <w:rsid w:val="006E787A"/>
    <w:rsid w:val="006E7A6D"/>
    <w:rsid w:val="006E7AF8"/>
    <w:rsid w:val="006F016B"/>
    <w:rsid w:val="006F02A7"/>
    <w:rsid w:val="006F059E"/>
    <w:rsid w:val="006F08F1"/>
    <w:rsid w:val="006F0978"/>
    <w:rsid w:val="006F0D25"/>
    <w:rsid w:val="006F0E07"/>
    <w:rsid w:val="006F1329"/>
    <w:rsid w:val="006F1792"/>
    <w:rsid w:val="006F17B3"/>
    <w:rsid w:val="006F17DE"/>
    <w:rsid w:val="006F19DC"/>
    <w:rsid w:val="006F1E24"/>
    <w:rsid w:val="006F25AC"/>
    <w:rsid w:val="006F2A75"/>
    <w:rsid w:val="006F2E7B"/>
    <w:rsid w:val="006F2ECF"/>
    <w:rsid w:val="006F2F21"/>
    <w:rsid w:val="006F3051"/>
    <w:rsid w:val="006F309D"/>
    <w:rsid w:val="006F3121"/>
    <w:rsid w:val="006F32D8"/>
    <w:rsid w:val="006F33B4"/>
    <w:rsid w:val="006F344C"/>
    <w:rsid w:val="006F34BB"/>
    <w:rsid w:val="006F36F8"/>
    <w:rsid w:val="006F3AF2"/>
    <w:rsid w:val="006F3B13"/>
    <w:rsid w:val="006F406D"/>
    <w:rsid w:val="006F4076"/>
    <w:rsid w:val="006F42C2"/>
    <w:rsid w:val="006F49C2"/>
    <w:rsid w:val="006F4AA9"/>
    <w:rsid w:val="006F51E9"/>
    <w:rsid w:val="006F51ED"/>
    <w:rsid w:val="006F53DA"/>
    <w:rsid w:val="006F5570"/>
    <w:rsid w:val="006F5577"/>
    <w:rsid w:val="006F59D2"/>
    <w:rsid w:val="006F5A68"/>
    <w:rsid w:val="006F5B78"/>
    <w:rsid w:val="006F5C3B"/>
    <w:rsid w:val="006F5FB7"/>
    <w:rsid w:val="006F6276"/>
    <w:rsid w:val="006F6415"/>
    <w:rsid w:val="006F6418"/>
    <w:rsid w:val="006F66AA"/>
    <w:rsid w:val="006F6727"/>
    <w:rsid w:val="006F67D9"/>
    <w:rsid w:val="006F6AD0"/>
    <w:rsid w:val="006F6EAF"/>
    <w:rsid w:val="006F7036"/>
    <w:rsid w:val="006F703C"/>
    <w:rsid w:val="006F7799"/>
    <w:rsid w:val="006F7B46"/>
    <w:rsid w:val="00700060"/>
    <w:rsid w:val="0070055D"/>
    <w:rsid w:val="007010B5"/>
    <w:rsid w:val="00701352"/>
    <w:rsid w:val="0070162B"/>
    <w:rsid w:val="007019F7"/>
    <w:rsid w:val="00701DEC"/>
    <w:rsid w:val="0070233A"/>
    <w:rsid w:val="00702844"/>
    <w:rsid w:val="00702C84"/>
    <w:rsid w:val="00703176"/>
    <w:rsid w:val="0070336B"/>
    <w:rsid w:val="00704388"/>
    <w:rsid w:val="00704460"/>
    <w:rsid w:val="007048AD"/>
    <w:rsid w:val="00704921"/>
    <w:rsid w:val="00704FDC"/>
    <w:rsid w:val="00705176"/>
    <w:rsid w:val="00705330"/>
    <w:rsid w:val="00705581"/>
    <w:rsid w:val="0070576B"/>
    <w:rsid w:val="00705785"/>
    <w:rsid w:val="00705917"/>
    <w:rsid w:val="00705B62"/>
    <w:rsid w:val="00705D3A"/>
    <w:rsid w:val="00705E27"/>
    <w:rsid w:val="007060C7"/>
    <w:rsid w:val="00706536"/>
    <w:rsid w:val="00706858"/>
    <w:rsid w:val="0070699F"/>
    <w:rsid w:val="00706AD7"/>
    <w:rsid w:val="007072B4"/>
    <w:rsid w:val="007074E3"/>
    <w:rsid w:val="00707597"/>
    <w:rsid w:val="007077F8"/>
    <w:rsid w:val="00707AEF"/>
    <w:rsid w:val="0071004F"/>
    <w:rsid w:val="007103C7"/>
    <w:rsid w:val="00710409"/>
    <w:rsid w:val="00710D8E"/>
    <w:rsid w:val="00711025"/>
    <w:rsid w:val="0071135A"/>
    <w:rsid w:val="007116C7"/>
    <w:rsid w:val="0071171C"/>
    <w:rsid w:val="00711B2C"/>
    <w:rsid w:val="00711B5E"/>
    <w:rsid w:val="00711BC8"/>
    <w:rsid w:val="007122FD"/>
    <w:rsid w:val="00712505"/>
    <w:rsid w:val="00712552"/>
    <w:rsid w:val="007127C4"/>
    <w:rsid w:val="007128A6"/>
    <w:rsid w:val="0071291E"/>
    <w:rsid w:val="007129D6"/>
    <w:rsid w:val="00712B67"/>
    <w:rsid w:val="0071328B"/>
    <w:rsid w:val="007133DA"/>
    <w:rsid w:val="007136E8"/>
    <w:rsid w:val="00713DBD"/>
    <w:rsid w:val="00713E1E"/>
    <w:rsid w:val="00713EB3"/>
    <w:rsid w:val="00713F8C"/>
    <w:rsid w:val="00713FE5"/>
    <w:rsid w:val="007140EE"/>
    <w:rsid w:val="00714188"/>
    <w:rsid w:val="007143CD"/>
    <w:rsid w:val="007145E0"/>
    <w:rsid w:val="00714622"/>
    <w:rsid w:val="00714695"/>
    <w:rsid w:val="007147D5"/>
    <w:rsid w:val="00714A3A"/>
    <w:rsid w:val="00714DD7"/>
    <w:rsid w:val="00715218"/>
    <w:rsid w:val="0071544C"/>
    <w:rsid w:val="007155EC"/>
    <w:rsid w:val="00715A78"/>
    <w:rsid w:val="00715C7A"/>
    <w:rsid w:val="00715F47"/>
    <w:rsid w:val="007160C4"/>
    <w:rsid w:val="00716244"/>
    <w:rsid w:val="00716294"/>
    <w:rsid w:val="00716680"/>
    <w:rsid w:val="0071692C"/>
    <w:rsid w:val="00716AC5"/>
    <w:rsid w:val="00716B22"/>
    <w:rsid w:val="00717894"/>
    <w:rsid w:val="00717D09"/>
    <w:rsid w:val="00720986"/>
    <w:rsid w:val="007209DD"/>
    <w:rsid w:val="00720C2A"/>
    <w:rsid w:val="00720DCC"/>
    <w:rsid w:val="00720E0F"/>
    <w:rsid w:val="00720E20"/>
    <w:rsid w:val="00720E3B"/>
    <w:rsid w:val="00721078"/>
    <w:rsid w:val="007218AA"/>
    <w:rsid w:val="00721C33"/>
    <w:rsid w:val="00721CBF"/>
    <w:rsid w:val="00721EA8"/>
    <w:rsid w:val="00721FCB"/>
    <w:rsid w:val="007220E4"/>
    <w:rsid w:val="0072230D"/>
    <w:rsid w:val="0072288E"/>
    <w:rsid w:val="00722B85"/>
    <w:rsid w:val="00722BB3"/>
    <w:rsid w:val="00722D7A"/>
    <w:rsid w:val="00722ED1"/>
    <w:rsid w:val="00723325"/>
    <w:rsid w:val="007234B3"/>
    <w:rsid w:val="00723670"/>
    <w:rsid w:val="0072377A"/>
    <w:rsid w:val="00723822"/>
    <w:rsid w:val="007238E7"/>
    <w:rsid w:val="00723B94"/>
    <w:rsid w:val="00723C0A"/>
    <w:rsid w:val="00723EE0"/>
    <w:rsid w:val="00723F62"/>
    <w:rsid w:val="00724065"/>
    <w:rsid w:val="0072447F"/>
    <w:rsid w:val="00724ADA"/>
    <w:rsid w:val="00724E0B"/>
    <w:rsid w:val="00724ED3"/>
    <w:rsid w:val="007253D6"/>
    <w:rsid w:val="00725632"/>
    <w:rsid w:val="007256C1"/>
    <w:rsid w:val="007256C8"/>
    <w:rsid w:val="0072583B"/>
    <w:rsid w:val="00725992"/>
    <w:rsid w:val="00725ADA"/>
    <w:rsid w:val="00726002"/>
    <w:rsid w:val="007261F4"/>
    <w:rsid w:val="00726262"/>
    <w:rsid w:val="007263E1"/>
    <w:rsid w:val="0072648D"/>
    <w:rsid w:val="00726510"/>
    <w:rsid w:val="007269AA"/>
    <w:rsid w:val="00726CBB"/>
    <w:rsid w:val="00726E19"/>
    <w:rsid w:val="00726F5D"/>
    <w:rsid w:val="007273CC"/>
    <w:rsid w:val="007279BE"/>
    <w:rsid w:val="00727D44"/>
    <w:rsid w:val="00727DBF"/>
    <w:rsid w:val="00727DF4"/>
    <w:rsid w:val="00727EE0"/>
    <w:rsid w:val="007300A8"/>
    <w:rsid w:val="00730233"/>
    <w:rsid w:val="007305EA"/>
    <w:rsid w:val="00730C09"/>
    <w:rsid w:val="00730D21"/>
    <w:rsid w:val="0073113F"/>
    <w:rsid w:val="00731427"/>
    <w:rsid w:val="0073184C"/>
    <w:rsid w:val="00731B6E"/>
    <w:rsid w:val="007320CB"/>
    <w:rsid w:val="00732108"/>
    <w:rsid w:val="00732180"/>
    <w:rsid w:val="007324AD"/>
    <w:rsid w:val="00732505"/>
    <w:rsid w:val="007326A0"/>
    <w:rsid w:val="0073301B"/>
    <w:rsid w:val="00733555"/>
    <w:rsid w:val="00733778"/>
    <w:rsid w:val="00733AEA"/>
    <w:rsid w:val="00733CAB"/>
    <w:rsid w:val="00733D6E"/>
    <w:rsid w:val="00734175"/>
    <w:rsid w:val="007341DC"/>
    <w:rsid w:val="0073474A"/>
    <w:rsid w:val="00734860"/>
    <w:rsid w:val="007348F7"/>
    <w:rsid w:val="00734D4A"/>
    <w:rsid w:val="00734F05"/>
    <w:rsid w:val="00735095"/>
    <w:rsid w:val="00735398"/>
    <w:rsid w:val="007355B6"/>
    <w:rsid w:val="00735747"/>
    <w:rsid w:val="00735855"/>
    <w:rsid w:val="00735C16"/>
    <w:rsid w:val="00735F23"/>
    <w:rsid w:val="00736940"/>
    <w:rsid w:val="00736978"/>
    <w:rsid w:val="007369EA"/>
    <w:rsid w:val="00736F0D"/>
    <w:rsid w:val="007372D8"/>
    <w:rsid w:val="00737360"/>
    <w:rsid w:val="0073747E"/>
    <w:rsid w:val="007377AA"/>
    <w:rsid w:val="007377B5"/>
    <w:rsid w:val="007379D4"/>
    <w:rsid w:val="00737BFB"/>
    <w:rsid w:val="00737D9B"/>
    <w:rsid w:val="00737DE1"/>
    <w:rsid w:val="007402F1"/>
    <w:rsid w:val="007403CC"/>
    <w:rsid w:val="00740746"/>
    <w:rsid w:val="00740794"/>
    <w:rsid w:val="0074095B"/>
    <w:rsid w:val="0074096A"/>
    <w:rsid w:val="00740B8D"/>
    <w:rsid w:val="0074119D"/>
    <w:rsid w:val="0074148B"/>
    <w:rsid w:val="0074154D"/>
    <w:rsid w:val="007415DA"/>
    <w:rsid w:val="00741A5F"/>
    <w:rsid w:val="00741C23"/>
    <w:rsid w:val="00741F4D"/>
    <w:rsid w:val="00742055"/>
    <w:rsid w:val="007425FF"/>
    <w:rsid w:val="007427AA"/>
    <w:rsid w:val="00742D5A"/>
    <w:rsid w:val="0074315A"/>
    <w:rsid w:val="0074369F"/>
    <w:rsid w:val="00743AF2"/>
    <w:rsid w:val="007442A3"/>
    <w:rsid w:val="007442C9"/>
    <w:rsid w:val="007444B0"/>
    <w:rsid w:val="00744805"/>
    <w:rsid w:val="00744DC5"/>
    <w:rsid w:val="00744F53"/>
    <w:rsid w:val="00745044"/>
    <w:rsid w:val="00745263"/>
    <w:rsid w:val="00745A58"/>
    <w:rsid w:val="00745FB4"/>
    <w:rsid w:val="007461EF"/>
    <w:rsid w:val="007464A6"/>
    <w:rsid w:val="00746946"/>
    <w:rsid w:val="007469BC"/>
    <w:rsid w:val="007469F2"/>
    <w:rsid w:val="00746DE9"/>
    <w:rsid w:val="0074720A"/>
    <w:rsid w:val="007474D1"/>
    <w:rsid w:val="007474F8"/>
    <w:rsid w:val="00747531"/>
    <w:rsid w:val="0074769F"/>
    <w:rsid w:val="00747719"/>
    <w:rsid w:val="007478F6"/>
    <w:rsid w:val="0075058C"/>
    <w:rsid w:val="007506FE"/>
    <w:rsid w:val="0075078D"/>
    <w:rsid w:val="007507C4"/>
    <w:rsid w:val="00750A22"/>
    <w:rsid w:val="00750A71"/>
    <w:rsid w:val="00750CDB"/>
    <w:rsid w:val="00750F64"/>
    <w:rsid w:val="007513AD"/>
    <w:rsid w:val="007513D5"/>
    <w:rsid w:val="00751416"/>
    <w:rsid w:val="0075147B"/>
    <w:rsid w:val="00751CA2"/>
    <w:rsid w:val="00751E8F"/>
    <w:rsid w:val="00751F84"/>
    <w:rsid w:val="0075219F"/>
    <w:rsid w:val="00752461"/>
    <w:rsid w:val="007527FF"/>
    <w:rsid w:val="00752A6C"/>
    <w:rsid w:val="007530CF"/>
    <w:rsid w:val="007530F7"/>
    <w:rsid w:val="0075343B"/>
    <w:rsid w:val="007534F4"/>
    <w:rsid w:val="007535D5"/>
    <w:rsid w:val="00753A71"/>
    <w:rsid w:val="00753BFC"/>
    <w:rsid w:val="00753FB0"/>
    <w:rsid w:val="00754324"/>
    <w:rsid w:val="00754475"/>
    <w:rsid w:val="00754530"/>
    <w:rsid w:val="007545D1"/>
    <w:rsid w:val="00754621"/>
    <w:rsid w:val="007546C9"/>
    <w:rsid w:val="00754DC0"/>
    <w:rsid w:val="0075503A"/>
    <w:rsid w:val="00755238"/>
    <w:rsid w:val="00755242"/>
    <w:rsid w:val="007554F3"/>
    <w:rsid w:val="00755523"/>
    <w:rsid w:val="007555DD"/>
    <w:rsid w:val="007556E9"/>
    <w:rsid w:val="00755753"/>
    <w:rsid w:val="0075591B"/>
    <w:rsid w:val="00755DC4"/>
    <w:rsid w:val="00755DD7"/>
    <w:rsid w:val="00755E4A"/>
    <w:rsid w:val="00755EA6"/>
    <w:rsid w:val="00756314"/>
    <w:rsid w:val="007563D2"/>
    <w:rsid w:val="00756811"/>
    <w:rsid w:val="00756CA2"/>
    <w:rsid w:val="007570F3"/>
    <w:rsid w:val="00757135"/>
    <w:rsid w:val="007572E6"/>
    <w:rsid w:val="00757648"/>
    <w:rsid w:val="00757689"/>
    <w:rsid w:val="00757887"/>
    <w:rsid w:val="00757BBA"/>
    <w:rsid w:val="00760464"/>
    <w:rsid w:val="007604CD"/>
    <w:rsid w:val="00760552"/>
    <w:rsid w:val="007607F5"/>
    <w:rsid w:val="007608AB"/>
    <w:rsid w:val="007608F0"/>
    <w:rsid w:val="00760961"/>
    <w:rsid w:val="00760990"/>
    <w:rsid w:val="00760C1B"/>
    <w:rsid w:val="00760C32"/>
    <w:rsid w:val="00760C96"/>
    <w:rsid w:val="0076111E"/>
    <w:rsid w:val="007613B6"/>
    <w:rsid w:val="00761680"/>
    <w:rsid w:val="007618B2"/>
    <w:rsid w:val="007619C6"/>
    <w:rsid w:val="00761DC3"/>
    <w:rsid w:val="00761EFC"/>
    <w:rsid w:val="00761F3E"/>
    <w:rsid w:val="007620C4"/>
    <w:rsid w:val="007622B6"/>
    <w:rsid w:val="00762674"/>
    <w:rsid w:val="0076283F"/>
    <w:rsid w:val="00762A36"/>
    <w:rsid w:val="00763055"/>
    <w:rsid w:val="00763133"/>
    <w:rsid w:val="0076378B"/>
    <w:rsid w:val="007643E5"/>
    <w:rsid w:val="007645E6"/>
    <w:rsid w:val="007649AF"/>
    <w:rsid w:val="00764A9F"/>
    <w:rsid w:val="00765177"/>
    <w:rsid w:val="00765419"/>
    <w:rsid w:val="00765556"/>
    <w:rsid w:val="0076574A"/>
    <w:rsid w:val="00765A4F"/>
    <w:rsid w:val="00765DE2"/>
    <w:rsid w:val="00766260"/>
    <w:rsid w:val="007664F0"/>
    <w:rsid w:val="007666C8"/>
    <w:rsid w:val="00766995"/>
    <w:rsid w:val="00766A60"/>
    <w:rsid w:val="00766B29"/>
    <w:rsid w:val="00767051"/>
    <w:rsid w:val="0076770B"/>
    <w:rsid w:val="00767986"/>
    <w:rsid w:val="00767C15"/>
    <w:rsid w:val="00770053"/>
    <w:rsid w:val="007702AE"/>
    <w:rsid w:val="00770409"/>
    <w:rsid w:val="007704E6"/>
    <w:rsid w:val="0077078A"/>
    <w:rsid w:val="007707AC"/>
    <w:rsid w:val="007707E6"/>
    <w:rsid w:val="00770913"/>
    <w:rsid w:val="00770DBD"/>
    <w:rsid w:val="00770EB4"/>
    <w:rsid w:val="00771013"/>
    <w:rsid w:val="007711FC"/>
    <w:rsid w:val="007712DA"/>
    <w:rsid w:val="00771468"/>
    <w:rsid w:val="0077162D"/>
    <w:rsid w:val="00772159"/>
    <w:rsid w:val="00772248"/>
    <w:rsid w:val="00772382"/>
    <w:rsid w:val="007725B2"/>
    <w:rsid w:val="00772730"/>
    <w:rsid w:val="0077297E"/>
    <w:rsid w:val="00772B5E"/>
    <w:rsid w:val="00772E09"/>
    <w:rsid w:val="00773035"/>
    <w:rsid w:val="00773223"/>
    <w:rsid w:val="00773337"/>
    <w:rsid w:val="007733CE"/>
    <w:rsid w:val="0077348F"/>
    <w:rsid w:val="007735AB"/>
    <w:rsid w:val="0077388D"/>
    <w:rsid w:val="00773AB3"/>
    <w:rsid w:val="00773FCC"/>
    <w:rsid w:val="0077424C"/>
    <w:rsid w:val="007742C5"/>
    <w:rsid w:val="0077493E"/>
    <w:rsid w:val="00774C87"/>
    <w:rsid w:val="00774D04"/>
    <w:rsid w:val="00774E1E"/>
    <w:rsid w:val="00774F87"/>
    <w:rsid w:val="00775300"/>
    <w:rsid w:val="00775530"/>
    <w:rsid w:val="007755AC"/>
    <w:rsid w:val="0077581E"/>
    <w:rsid w:val="007758AE"/>
    <w:rsid w:val="00775BB8"/>
    <w:rsid w:val="00775FBF"/>
    <w:rsid w:val="00775FCB"/>
    <w:rsid w:val="0077615F"/>
    <w:rsid w:val="0077618A"/>
    <w:rsid w:val="0077627B"/>
    <w:rsid w:val="0077637E"/>
    <w:rsid w:val="00776582"/>
    <w:rsid w:val="00776A91"/>
    <w:rsid w:val="00776DCC"/>
    <w:rsid w:val="00776EE8"/>
    <w:rsid w:val="0077737C"/>
    <w:rsid w:val="00777439"/>
    <w:rsid w:val="00777904"/>
    <w:rsid w:val="00777D93"/>
    <w:rsid w:val="00777FD5"/>
    <w:rsid w:val="00780D8B"/>
    <w:rsid w:val="00780E54"/>
    <w:rsid w:val="00780E6A"/>
    <w:rsid w:val="00780F4C"/>
    <w:rsid w:val="00781131"/>
    <w:rsid w:val="00781552"/>
    <w:rsid w:val="00781835"/>
    <w:rsid w:val="007818D7"/>
    <w:rsid w:val="00781D73"/>
    <w:rsid w:val="00781FA0"/>
    <w:rsid w:val="0078246C"/>
    <w:rsid w:val="0078297A"/>
    <w:rsid w:val="00783209"/>
    <w:rsid w:val="00783218"/>
    <w:rsid w:val="00783699"/>
    <w:rsid w:val="00783D0A"/>
    <w:rsid w:val="0078415C"/>
    <w:rsid w:val="007843BF"/>
    <w:rsid w:val="0078473C"/>
    <w:rsid w:val="0078475C"/>
    <w:rsid w:val="007848DF"/>
    <w:rsid w:val="00784CB2"/>
    <w:rsid w:val="00784D6F"/>
    <w:rsid w:val="0078504B"/>
    <w:rsid w:val="00785179"/>
    <w:rsid w:val="0078528C"/>
    <w:rsid w:val="00785291"/>
    <w:rsid w:val="0078594B"/>
    <w:rsid w:val="00785AD2"/>
    <w:rsid w:val="00785D9A"/>
    <w:rsid w:val="00786150"/>
    <w:rsid w:val="0078659A"/>
    <w:rsid w:val="00786B0F"/>
    <w:rsid w:val="00786C83"/>
    <w:rsid w:val="00786FB7"/>
    <w:rsid w:val="007871BC"/>
    <w:rsid w:val="007872B7"/>
    <w:rsid w:val="00790174"/>
    <w:rsid w:val="007901B0"/>
    <w:rsid w:val="007902FB"/>
    <w:rsid w:val="00790419"/>
    <w:rsid w:val="00790484"/>
    <w:rsid w:val="0079070C"/>
    <w:rsid w:val="00790857"/>
    <w:rsid w:val="00790946"/>
    <w:rsid w:val="00790CF0"/>
    <w:rsid w:val="00790E8E"/>
    <w:rsid w:val="00790F0C"/>
    <w:rsid w:val="00790F29"/>
    <w:rsid w:val="007911D8"/>
    <w:rsid w:val="0079120E"/>
    <w:rsid w:val="00791C05"/>
    <w:rsid w:val="00791C31"/>
    <w:rsid w:val="00791F8F"/>
    <w:rsid w:val="00792DA8"/>
    <w:rsid w:val="007935FD"/>
    <w:rsid w:val="00793670"/>
    <w:rsid w:val="00793C6F"/>
    <w:rsid w:val="00793D8C"/>
    <w:rsid w:val="00793E16"/>
    <w:rsid w:val="00794043"/>
    <w:rsid w:val="00794100"/>
    <w:rsid w:val="007941A5"/>
    <w:rsid w:val="007945F2"/>
    <w:rsid w:val="0079479F"/>
    <w:rsid w:val="007947A5"/>
    <w:rsid w:val="00794AFB"/>
    <w:rsid w:val="00794B47"/>
    <w:rsid w:val="00794BE4"/>
    <w:rsid w:val="00794BF7"/>
    <w:rsid w:val="00795048"/>
    <w:rsid w:val="007952EA"/>
    <w:rsid w:val="007954D1"/>
    <w:rsid w:val="00796163"/>
    <w:rsid w:val="00796225"/>
    <w:rsid w:val="0079635A"/>
    <w:rsid w:val="00796385"/>
    <w:rsid w:val="007964C2"/>
    <w:rsid w:val="00796514"/>
    <w:rsid w:val="007970BD"/>
    <w:rsid w:val="00797353"/>
    <w:rsid w:val="00797CF3"/>
    <w:rsid w:val="00797EA8"/>
    <w:rsid w:val="007A0276"/>
    <w:rsid w:val="007A02FB"/>
    <w:rsid w:val="007A05AE"/>
    <w:rsid w:val="007A05C9"/>
    <w:rsid w:val="007A093F"/>
    <w:rsid w:val="007A0A84"/>
    <w:rsid w:val="007A13E8"/>
    <w:rsid w:val="007A15BC"/>
    <w:rsid w:val="007A15FF"/>
    <w:rsid w:val="007A1897"/>
    <w:rsid w:val="007A191A"/>
    <w:rsid w:val="007A19C8"/>
    <w:rsid w:val="007A1B5A"/>
    <w:rsid w:val="007A2480"/>
    <w:rsid w:val="007A2906"/>
    <w:rsid w:val="007A2DA1"/>
    <w:rsid w:val="007A2E56"/>
    <w:rsid w:val="007A2EE1"/>
    <w:rsid w:val="007A3048"/>
    <w:rsid w:val="007A31E4"/>
    <w:rsid w:val="007A3B62"/>
    <w:rsid w:val="007A3C44"/>
    <w:rsid w:val="007A3D6A"/>
    <w:rsid w:val="007A3D92"/>
    <w:rsid w:val="007A3DAC"/>
    <w:rsid w:val="007A4103"/>
    <w:rsid w:val="007A425F"/>
    <w:rsid w:val="007A47A8"/>
    <w:rsid w:val="007A48C6"/>
    <w:rsid w:val="007A4E33"/>
    <w:rsid w:val="007A50BF"/>
    <w:rsid w:val="007A5133"/>
    <w:rsid w:val="007A5173"/>
    <w:rsid w:val="007A5180"/>
    <w:rsid w:val="007A54FE"/>
    <w:rsid w:val="007A5BA4"/>
    <w:rsid w:val="007A61DB"/>
    <w:rsid w:val="007A622F"/>
    <w:rsid w:val="007A636E"/>
    <w:rsid w:val="007A668E"/>
    <w:rsid w:val="007A67AD"/>
    <w:rsid w:val="007A68BB"/>
    <w:rsid w:val="007A6A0B"/>
    <w:rsid w:val="007A6C01"/>
    <w:rsid w:val="007A6DC2"/>
    <w:rsid w:val="007A75CC"/>
    <w:rsid w:val="007A7AE1"/>
    <w:rsid w:val="007A7CD9"/>
    <w:rsid w:val="007B00E7"/>
    <w:rsid w:val="007B0270"/>
    <w:rsid w:val="007B06DA"/>
    <w:rsid w:val="007B0734"/>
    <w:rsid w:val="007B09C8"/>
    <w:rsid w:val="007B0DCB"/>
    <w:rsid w:val="007B0E15"/>
    <w:rsid w:val="007B1B55"/>
    <w:rsid w:val="007B1DFC"/>
    <w:rsid w:val="007B1EDF"/>
    <w:rsid w:val="007B25E2"/>
    <w:rsid w:val="007B25E6"/>
    <w:rsid w:val="007B2647"/>
    <w:rsid w:val="007B268F"/>
    <w:rsid w:val="007B26D9"/>
    <w:rsid w:val="007B2C9B"/>
    <w:rsid w:val="007B2F0C"/>
    <w:rsid w:val="007B3343"/>
    <w:rsid w:val="007B362E"/>
    <w:rsid w:val="007B39B9"/>
    <w:rsid w:val="007B42C9"/>
    <w:rsid w:val="007B44EA"/>
    <w:rsid w:val="007B4B57"/>
    <w:rsid w:val="007B4C31"/>
    <w:rsid w:val="007B4CC3"/>
    <w:rsid w:val="007B4ED3"/>
    <w:rsid w:val="007B5217"/>
    <w:rsid w:val="007B5332"/>
    <w:rsid w:val="007B57E4"/>
    <w:rsid w:val="007B5F4F"/>
    <w:rsid w:val="007B5FC7"/>
    <w:rsid w:val="007B6120"/>
    <w:rsid w:val="007B6128"/>
    <w:rsid w:val="007B62B9"/>
    <w:rsid w:val="007B64EB"/>
    <w:rsid w:val="007B6C0D"/>
    <w:rsid w:val="007B6DFF"/>
    <w:rsid w:val="007B6E36"/>
    <w:rsid w:val="007B7249"/>
    <w:rsid w:val="007B7808"/>
    <w:rsid w:val="007B79C1"/>
    <w:rsid w:val="007C03AE"/>
    <w:rsid w:val="007C0647"/>
    <w:rsid w:val="007C07C5"/>
    <w:rsid w:val="007C08B8"/>
    <w:rsid w:val="007C08FE"/>
    <w:rsid w:val="007C0BB0"/>
    <w:rsid w:val="007C0BCA"/>
    <w:rsid w:val="007C0C17"/>
    <w:rsid w:val="007C0C6B"/>
    <w:rsid w:val="007C22FE"/>
    <w:rsid w:val="007C24C8"/>
    <w:rsid w:val="007C2792"/>
    <w:rsid w:val="007C2A0A"/>
    <w:rsid w:val="007C2CA8"/>
    <w:rsid w:val="007C2F64"/>
    <w:rsid w:val="007C2F6F"/>
    <w:rsid w:val="007C3D03"/>
    <w:rsid w:val="007C4028"/>
    <w:rsid w:val="007C4098"/>
    <w:rsid w:val="007C4252"/>
    <w:rsid w:val="007C42BB"/>
    <w:rsid w:val="007C45E3"/>
    <w:rsid w:val="007C46DE"/>
    <w:rsid w:val="007C4C9B"/>
    <w:rsid w:val="007C4EA4"/>
    <w:rsid w:val="007C4EFF"/>
    <w:rsid w:val="007C55D9"/>
    <w:rsid w:val="007C5A13"/>
    <w:rsid w:val="007C5C5C"/>
    <w:rsid w:val="007C5D5C"/>
    <w:rsid w:val="007C5E8C"/>
    <w:rsid w:val="007C6477"/>
    <w:rsid w:val="007C6481"/>
    <w:rsid w:val="007C67DF"/>
    <w:rsid w:val="007C6850"/>
    <w:rsid w:val="007C6BDD"/>
    <w:rsid w:val="007C6C34"/>
    <w:rsid w:val="007C6C51"/>
    <w:rsid w:val="007C6DC7"/>
    <w:rsid w:val="007C718F"/>
    <w:rsid w:val="007C7532"/>
    <w:rsid w:val="007C798C"/>
    <w:rsid w:val="007C7DEE"/>
    <w:rsid w:val="007C7FB2"/>
    <w:rsid w:val="007D0074"/>
    <w:rsid w:val="007D0E02"/>
    <w:rsid w:val="007D0F16"/>
    <w:rsid w:val="007D127D"/>
    <w:rsid w:val="007D13EC"/>
    <w:rsid w:val="007D1446"/>
    <w:rsid w:val="007D1509"/>
    <w:rsid w:val="007D1873"/>
    <w:rsid w:val="007D2648"/>
    <w:rsid w:val="007D29FA"/>
    <w:rsid w:val="007D30B3"/>
    <w:rsid w:val="007D3239"/>
    <w:rsid w:val="007D328E"/>
    <w:rsid w:val="007D34BB"/>
    <w:rsid w:val="007D3743"/>
    <w:rsid w:val="007D3949"/>
    <w:rsid w:val="007D3A8A"/>
    <w:rsid w:val="007D3C7F"/>
    <w:rsid w:val="007D3D40"/>
    <w:rsid w:val="007D3D72"/>
    <w:rsid w:val="007D4D8F"/>
    <w:rsid w:val="007D5228"/>
    <w:rsid w:val="007D529B"/>
    <w:rsid w:val="007D5386"/>
    <w:rsid w:val="007D540C"/>
    <w:rsid w:val="007D571A"/>
    <w:rsid w:val="007D5EB3"/>
    <w:rsid w:val="007D5F98"/>
    <w:rsid w:val="007D61BD"/>
    <w:rsid w:val="007D66D5"/>
    <w:rsid w:val="007D6B22"/>
    <w:rsid w:val="007D6D7D"/>
    <w:rsid w:val="007D70AC"/>
    <w:rsid w:val="007D70EE"/>
    <w:rsid w:val="007D726D"/>
    <w:rsid w:val="007D72A3"/>
    <w:rsid w:val="007D7A6D"/>
    <w:rsid w:val="007D7AC5"/>
    <w:rsid w:val="007D7E5B"/>
    <w:rsid w:val="007D7F08"/>
    <w:rsid w:val="007D7F8E"/>
    <w:rsid w:val="007E022E"/>
    <w:rsid w:val="007E0274"/>
    <w:rsid w:val="007E07C8"/>
    <w:rsid w:val="007E0A55"/>
    <w:rsid w:val="007E0BE2"/>
    <w:rsid w:val="007E10D9"/>
    <w:rsid w:val="007E14AD"/>
    <w:rsid w:val="007E1878"/>
    <w:rsid w:val="007E1D9A"/>
    <w:rsid w:val="007E2101"/>
    <w:rsid w:val="007E22A2"/>
    <w:rsid w:val="007E2816"/>
    <w:rsid w:val="007E2872"/>
    <w:rsid w:val="007E28AE"/>
    <w:rsid w:val="007E2B5C"/>
    <w:rsid w:val="007E3038"/>
    <w:rsid w:val="007E30CA"/>
    <w:rsid w:val="007E332C"/>
    <w:rsid w:val="007E37DF"/>
    <w:rsid w:val="007E394F"/>
    <w:rsid w:val="007E3DA8"/>
    <w:rsid w:val="007E3E00"/>
    <w:rsid w:val="007E3F21"/>
    <w:rsid w:val="007E40E4"/>
    <w:rsid w:val="007E44E4"/>
    <w:rsid w:val="007E464F"/>
    <w:rsid w:val="007E4921"/>
    <w:rsid w:val="007E4CA9"/>
    <w:rsid w:val="007E51C7"/>
    <w:rsid w:val="007E5584"/>
    <w:rsid w:val="007E574B"/>
    <w:rsid w:val="007E5932"/>
    <w:rsid w:val="007E597F"/>
    <w:rsid w:val="007E5989"/>
    <w:rsid w:val="007E5A30"/>
    <w:rsid w:val="007E5ED4"/>
    <w:rsid w:val="007E61A9"/>
    <w:rsid w:val="007E62B8"/>
    <w:rsid w:val="007E63D5"/>
    <w:rsid w:val="007E6A0F"/>
    <w:rsid w:val="007E6DBB"/>
    <w:rsid w:val="007E7277"/>
    <w:rsid w:val="007E74E2"/>
    <w:rsid w:val="007F010C"/>
    <w:rsid w:val="007F042E"/>
    <w:rsid w:val="007F043D"/>
    <w:rsid w:val="007F045C"/>
    <w:rsid w:val="007F0CBE"/>
    <w:rsid w:val="007F0D66"/>
    <w:rsid w:val="007F0D6D"/>
    <w:rsid w:val="007F0F8B"/>
    <w:rsid w:val="007F17D1"/>
    <w:rsid w:val="007F1977"/>
    <w:rsid w:val="007F1E37"/>
    <w:rsid w:val="007F1E75"/>
    <w:rsid w:val="007F230B"/>
    <w:rsid w:val="007F295A"/>
    <w:rsid w:val="007F2B8A"/>
    <w:rsid w:val="007F30DB"/>
    <w:rsid w:val="007F3507"/>
    <w:rsid w:val="007F353F"/>
    <w:rsid w:val="007F3BFD"/>
    <w:rsid w:val="007F3CE3"/>
    <w:rsid w:val="007F3D5E"/>
    <w:rsid w:val="007F43EE"/>
    <w:rsid w:val="007F44E0"/>
    <w:rsid w:val="007F476A"/>
    <w:rsid w:val="007F51C0"/>
    <w:rsid w:val="007F54F6"/>
    <w:rsid w:val="007F5611"/>
    <w:rsid w:val="007F5820"/>
    <w:rsid w:val="007F5E07"/>
    <w:rsid w:val="007F63D0"/>
    <w:rsid w:val="007F647D"/>
    <w:rsid w:val="007F6556"/>
    <w:rsid w:val="007F68BE"/>
    <w:rsid w:val="007F6AD9"/>
    <w:rsid w:val="007F6B24"/>
    <w:rsid w:val="007F6C2A"/>
    <w:rsid w:val="007F6D8A"/>
    <w:rsid w:val="007F6F84"/>
    <w:rsid w:val="007F752D"/>
    <w:rsid w:val="007F799B"/>
    <w:rsid w:val="007F79E5"/>
    <w:rsid w:val="0080002F"/>
    <w:rsid w:val="00800450"/>
    <w:rsid w:val="008004BC"/>
    <w:rsid w:val="008004E4"/>
    <w:rsid w:val="008006E7"/>
    <w:rsid w:val="0080071E"/>
    <w:rsid w:val="00800751"/>
    <w:rsid w:val="0080095E"/>
    <w:rsid w:val="008010C1"/>
    <w:rsid w:val="008012AB"/>
    <w:rsid w:val="0080145B"/>
    <w:rsid w:val="00801658"/>
    <w:rsid w:val="00801A7D"/>
    <w:rsid w:val="00801F66"/>
    <w:rsid w:val="00802AFE"/>
    <w:rsid w:val="00802C32"/>
    <w:rsid w:val="00803A1B"/>
    <w:rsid w:val="00803BF6"/>
    <w:rsid w:val="008041DE"/>
    <w:rsid w:val="008042C5"/>
    <w:rsid w:val="0080436C"/>
    <w:rsid w:val="0080478C"/>
    <w:rsid w:val="00804810"/>
    <w:rsid w:val="00804B8C"/>
    <w:rsid w:val="00804CBD"/>
    <w:rsid w:val="00804D39"/>
    <w:rsid w:val="00804DEE"/>
    <w:rsid w:val="00804E03"/>
    <w:rsid w:val="008050BD"/>
    <w:rsid w:val="00805266"/>
    <w:rsid w:val="008052EA"/>
    <w:rsid w:val="008054EC"/>
    <w:rsid w:val="008056F3"/>
    <w:rsid w:val="00805CE9"/>
    <w:rsid w:val="00805E38"/>
    <w:rsid w:val="00805E59"/>
    <w:rsid w:val="00805E95"/>
    <w:rsid w:val="008060E6"/>
    <w:rsid w:val="008061AA"/>
    <w:rsid w:val="0080639C"/>
    <w:rsid w:val="008066A0"/>
    <w:rsid w:val="00806DD8"/>
    <w:rsid w:val="00807112"/>
    <w:rsid w:val="00807534"/>
    <w:rsid w:val="0080782D"/>
    <w:rsid w:val="00807973"/>
    <w:rsid w:val="00807D16"/>
    <w:rsid w:val="00807D54"/>
    <w:rsid w:val="00807DD2"/>
    <w:rsid w:val="00807E6B"/>
    <w:rsid w:val="00807FF1"/>
    <w:rsid w:val="00810295"/>
    <w:rsid w:val="00810519"/>
    <w:rsid w:val="00810B86"/>
    <w:rsid w:val="00810D4C"/>
    <w:rsid w:val="00811292"/>
    <w:rsid w:val="00811656"/>
    <w:rsid w:val="0081174D"/>
    <w:rsid w:val="008119FE"/>
    <w:rsid w:val="00811BEF"/>
    <w:rsid w:val="00811D44"/>
    <w:rsid w:val="00812140"/>
    <w:rsid w:val="008123CE"/>
    <w:rsid w:val="008124D9"/>
    <w:rsid w:val="008126CE"/>
    <w:rsid w:val="00812857"/>
    <w:rsid w:val="00812A12"/>
    <w:rsid w:val="00813045"/>
    <w:rsid w:val="008133B8"/>
    <w:rsid w:val="008135C3"/>
    <w:rsid w:val="008136CF"/>
    <w:rsid w:val="00813811"/>
    <w:rsid w:val="00813826"/>
    <w:rsid w:val="00813861"/>
    <w:rsid w:val="00813878"/>
    <w:rsid w:val="00813B5D"/>
    <w:rsid w:val="00813E62"/>
    <w:rsid w:val="00814181"/>
    <w:rsid w:val="00814218"/>
    <w:rsid w:val="0081433D"/>
    <w:rsid w:val="00814752"/>
    <w:rsid w:val="00814896"/>
    <w:rsid w:val="00814B34"/>
    <w:rsid w:val="00814BCB"/>
    <w:rsid w:val="00814D76"/>
    <w:rsid w:val="00814EF6"/>
    <w:rsid w:val="008153D6"/>
    <w:rsid w:val="0081556A"/>
    <w:rsid w:val="008155F1"/>
    <w:rsid w:val="0081578A"/>
    <w:rsid w:val="00815D69"/>
    <w:rsid w:val="00815DF5"/>
    <w:rsid w:val="008165C5"/>
    <w:rsid w:val="0081688C"/>
    <w:rsid w:val="00816E5E"/>
    <w:rsid w:val="00817181"/>
    <w:rsid w:val="00817322"/>
    <w:rsid w:val="00817933"/>
    <w:rsid w:val="008179D7"/>
    <w:rsid w:val="00817A00"/>
    <w:rsid w:val="00817B7C"/>
    <w:rsid w:val="00817C66"/>
    <w:rsid w:val="008201A0"/>
    <w:rsid w:val="008204F0"/>
    <w:rsid w:val="00820B59"/>
    <w:rsid w:val="00820C93"/>
    <w:rsid w:val="00820D5B"/>
    <w:rsid w:val="00821197"/>
    <w:rsid w:val="0082152D"/>
    <w:rsid w:val="0082154C"/>
    <w:rsid w:val="008215E6"/>
    <w:rsid w:val="008218A3"/>
    <w:rsid w:val="00821958"/>
    <w:rsid w:val="008219F0"/>
    <w:rsid w:val="00821BEE"/>
    <w:rsid w:val="00821D46"/>
    <w:rsid w:val="00822456"/>
    <w:rsid w:val="0082250F"/>
    <w:rsid w:val="0082259D"/>
    <w:rsid w:val="0082262B"/>
    <w:rsid w:val="00822937"/>
    <w:rsid w:val="00822F30"/>
    <w:rsid w:val="0082307B"/>
    <w:rsid w:val="00823983"/>
    <w:rsid w:val="00823D3B"/>
    <w:rsid w:val="00824013"/>
    <w:rsid w:val="0082402C"/>
    <w:rsid w:val="00824035"/>
    <w:rsid w:val="0082431B"/>
    <w:rsid w:val="00824564"/>
    <w:rsid w:val="00824B99"/>
    <w:rsid w:val="00824DC6"/>
    <w:rsid w:val="0082545F"/>
    <w:rsid w:val="00825A32"/>
    <w:rsid w:val="00825CD1"/>
    <w:rsid w:val="00825D67"/>
    <w:rsid w:val="0082628B"/>
    <w:rsid w:val="0082633B"/>
    <w:rsid w:val="00826342"/>
    <w:rsid w:val="008267CF"/>
    <w:rsid w:val="0082695C"/>
    <w:rsid w:val="0082700D"/>
    <w:rsid w:val="0082710C"/>
    <w:rsid w:val="00827565"/>
    <w:rsid w:val="00827A71"/>
    <w:rsid w:val="00827E54"/>
    <w:rsid w:val="00827E88"/>
    <w:rsid w:val="00827F03"/>
    <w:rsid w:val="00830069"/>
    <w:rsid w:val="0083017E"/>
    <w:rsid w:val="008306B4"/>
    <w:rsid w:val="0083084E"/>
    <w:rsid w:val="00830A16"/>
    <w:rsid w:val="00831691"/>
    <w:rsid w:val="008317BF"/>
    <w:rsid w:val="008319AD"/>
    <w:rsid w:val="00831C15"/>
    <w:rsid w:val="00831F49"/>
    <w:rsid w:val="00832313"/>
    <w:rsid w:val="00832A94"/>
    <w:rsid w:val="00832B29"/>
    <w:rsid w:val="00832CF2"/>
    <w:rsid w:val="00832DD9"/>
    <w:rsid w:val="00832FD7"/>
    <w:rsid w:val="0083300E"/>
    <w:rsid w:val="00833117"/>
    <w:rsid w:val="00833320"/>
    <w:rsid w:val="0083333B"/>
    <w:rsid w:val="0083354E"/>
    <w:rsid w:val="0083361B"/>
    <w:rsid w:val="008339E1"/>
    <w:rsid w:val="00834065"/>
    <w:rsid w:val="008343DC"/>
    <w:rsid w:val="008344D3"/>
    <w:rsid w:val="008346EB"/>
    <w:rsid w:val="00834702"/>
    <w:rsid w:val="00834854"/>
    <w:rsid w:val="0083488F"/>
    <w:rsid w:val="00834A64"/>
    <w:rsid w:val="00834B71"/>
    <w:rsid w:val="00834C4C"/>
    <w:rsid w:val="0083542D"/>
    <w:rsid w:val="008358CD"/>
    <w:rsid w:val="008358E8"/>
    <w:rsid w:val="00835937"/>
    <w:rsid w:val="00835A83"/>
    <w:rsid w:val="00836095"/>
    <w:rsid w:val="00836293"/>
    <w:rsid w:val="00836B91"/>
    <w:rsid w:val="008372E6"/>
    <w:rsid w:val="0083730C"/>
    <w:rsid w:val="00837490"/>
    <w:rsid w:val="008377CE"/>
    <w:rsid w:val="008379A7"/>
    <w:rsid w:val="00837B5F"/>
    <w:rsid w:val="00837BA8"/>
    <w:rsid w:val="00837D46"/>
    <w:rsid w:val="00837F3D"/>
    <w:rsid w:val="00837F9D"/>
    <w:rsid w:val="00837FC4"/>
    <w:rsid w:val="0084020F"/>
    <w:rsid w:val="0084047A"/>
    <w:rsid w:val="008408F0"/>
    <w:rsid w:val="00840C92"/>
    <w:rsid w:val="00840DA6"/>
    <w:rsid w:val="00841295"/>
    <w:rsid w:val="008414A2"/>
    <w:rsid w:val="0084183D"/>
    <w:rsid w:val="00841CCB"/>
    <w:rsid w:val="00841FB1"/>
    <w:rsid w:val="00842154"/>
    <w:rsid w:val="0084251A"/>
    <w:rsid w:val="0084253A"/>
    <w:rsid w:val="0084258B"/>
    <w:rsid w:val="00842741"/>
    <w:rsid w:val="00842B7C"/>
    <w:rsid w:val="00842CE8"/>
    <w:rsid w:val="00843261"/>
    <w:rsid w:val="00843CC6"/>
    <w:rsid w:val="008440F6"/>
    <w:rsid w:val="00844119"/>
    <w:rsid w:val="0084442D"/>
    <w:rsid w:val="008444A5"/>
    <w:rsid w:val="008448EE"/>
    <w:rsid w:val="00844F84"/>
    <w:rsid w:val="008452E0"/>
    <w:rsid w:val="00845327"/>
    <w:rsid w:val="00845355"/>
    <w:rsid w:val="00845486"/>
    <w:rsid w:val="00845A41"/>
    <w:rsid w:val="00845E08"/>
    <w:rsid w:val="00845FE0"/>
    <w:rsid w:val="008463D2"/>
    <w:rsid w:val="008464F5"/>
    <w:rsid w:val="00846B61"/>
    <w:rsid w:val="00846C83"/>
    <w:rsid w:val="00847477"/>
    <w:rsid w:val="00847656"/>
    <w:rsid w:val="0084782F"/>
    <w:rsid w:val="0085007E"/>
    <w:rsid w:val="008500D3"/>
    <w:rsid w:val="00850148"/>
    <w:rsid w:val="008501B6"/>
    <w:rsid w:val="0085051E"/>
    <w:rsid w:val="008506A0"/>
    <w:rsid w:val="008506BD"/>
    <w:rsid w:val="00850BC1"/>
    <w:rsid w:val="00850C56"/>
    <w:rsid w:val="00850E94"/>
    <w:rsid w:val="00850FAC"/>
    <w:rsid w:val="008510A1"/>
    <w:rsid w:val="008510A9"/>
    <w:rsid w:val="00851462"/>
    <w:rsid w:val="0085152E"/>
    <w:rsid w:val="008515A3"/>
    <w:rsid w:val="00851CB2"/>
    <w:rsid w:val="00851F82"/>
    <w:rsid w:val="00852164"/>
    <w:rsid w:val="00852232"/>
    <w:rsid w:val="00852241"/>
    <w:rsid w:val="008522A1"/>
    <w:rsid w:val="00852BB3"/>
    <w:rsid w:val="00852CA0"/>
    <w:rsid w:val="00853204"/>
    <w:rsid w:val="00853259"/>
    <w:rsid w:val="00853503"/>
    <w:rsid w:val="008536C5"/>
    <w:rsid w:val="008538D0"/>
    <w:rsid w:val="00853BE9"/>
    <w:rsid w:val="008540F0"/>
    <w:rsid w:val="008544AB"/>
    <w:rsid w:val="008544DE"/>
    <w:rsid w:val="00854705"/>
    <w:rsid w:val="00854B0C"/>
    <w:rsid w:val="00854D01"/>
    <w:rsid w:val="00854F5A"/>
    <w:rsid w:val="00854FFF"/>
    <w:rsid w:val="00855536"/>
    <w:rsid w:val="008555E1"/>
    <w:rsid w:val="00855672"/>
    <w:rsid w:val="00855ADE"/>
    <w:rsid w:val="00855BBE"/>
    <w:rsid w:val="00855E65"/>
    <w:rsid w:val="00855F46"/>
    <w:rsid w:val="00856148"/>
    <w:rsid w:val="00856573"/>
    <w:rsid w:val="00856574"/>
    <w:rsid w:val="00856C77"/>
    <w:rsid w:val="00856E9D"/>
    <w:rsid w:val="00856FF6"/>
    <w:rsid w:val="0085775E"/>
    <w:rsid w:val="00857C8D"/>
    <w:rsid w:val="00860577"/>
    <w:rsid w:val="00860D87"/>
    <w:rsid w:val="00860E65"/>
    <w:rsid w:val="00860EA2"/>
    <w:rsid w:val="008611C4"/>
    <w:rsid w:val="00861829"/>
    <w:rsid w:val="0086184A"/>
    <w:rsid w:val="00861C2A"/>
    <w:rsid w:val="00861F59"/>
    <w:rsid w:val="0086209D"/>
    <w:rsid w:val="008621A5"/>
    <w:rsid w:val="00862A07"/>
    <w:rsid w:val="00862A4B"/>
    <w:rsid w:val="0086308B"/>
    <w:rsid w:val="00863381"/>
    <w:rsid w:val="0086341E"/>
    <w:rsid w:val="00863EB0"/>
    <w:rsid w:val="00864587"/>
    <w:rsid w:val="008645B1"/>
    <w:rsid w:val="00864614"/>
    <w:rsid w:val="008649C7"/>
    <w:rsid w:val="00864AFA"/>
    <w:rsid w:val="00865145"/>
    <w:rsid w:val="0086520A"/>
    <w:rsid w:val="0086541A"/>
    <w:rsid w:val="0086544F"/>
    <w:rsid w:val="00865519"/>
    <w:rsid w:val="008656C5"/>
    <w:rsid w:val="0086594E"/>
    <w:rsid w:val="00865C55"/>
    <w:rsid w:val="00865E2D"/>
    <w:rsid w:val="00865EE3"/>
    <w:rsid w:val="00865F64"/>
    <w:rsid w:val="0086613B"/>
    <w:rsid w:val="008662FC"/>
    <w:rsid w:val="00866553"/>
    <w:rsid w:val="008668DF"/>
    <w:rsid w:val="008669D3"/>
    <w:rsid w:val="00866B82"/>
    <w:rsid w:val="00866EBB"/>
    <w:rsid w:val="00866EF9"/>
    <w:rsid w:val="008672E0"/>
    <w:rsid w:val="00867AF2"/>
    <w:rsid w:val="00870094"/>
    <w:rsid w:val="0087014D"/>
    <w:rsid w:val="00871272"/>
    <w:rsid w:val="00871591"/>
    <w:rsid w:val="008717CE"/>
    <w:rsid w:val="00871A12"/>
    <w:rsid w:val="00871CEE"/>
    <w:rsid w:val="00872391"/>
    <w:rsid w:val="0087249D"/>
    <w:rsid w:val="008724DB"/>
    <w:rsid w:val="008729E7"/>
    <w:rsid w:val="00872A5B"/>
    <w:rsid w:val="00872AC3"/>
    <w:rsid w:val="00872B27"/>
    <w:rsid w:val="00872E70"/>
    <w:rsid w:val="00872FB9"/>
    <w:rsid w:val="00872FCB"/>
    <w:rsid w:val="00873319"/>
    <w:rsid w:val="008734E1"/>
    <w:rsid w:val="00873648"/>
    <w:rsid w:val="0087396D"/>
    <w:rsid w:val="00873D80"/>
    <w:rsid w:val="00874025"/>
    <w:rsid w:val="008745AC"/>
    <w:rsid w:val="00874A39"/>
    <w:rsid w:val="00874C78"/>
    <w:rsid w:val="00874D3A"/>
    <w:rsid w:val="00874E17"/>
    <w:rsid w:val="0087536F"/>
    <w:rsid w:val="0087537E"/>
    <w:rsid w:val="0087559A"/>
    <w:rsid w:val="00875B46"/>
    <w:rsid w:val="00875E0A"/>
    <w:rsid w:val="008761AE"/>
    <w:rsid w:val="0087620B"/>
    <w:rsid w:val="00876296"/>
    <w:rsid w:val="008762B4"/>
    <w:rsid w:val="008762E7"/>
    <w:rsid w:val="00876B7A"/>
    <w:rsid w:val="00876B80"/>
    <w:rsid w:val="00876D9E"/>
    <w:rsid w:val="00876E5C"/>
    <w:rsid w:val="008770E8"/>
    <w:rsid w:val="008772D8"/>
    <w:rsid w:val="008775DF"/>
    <w:rsid w:val="0087765A"/>
    <w:rsid w:val="00877A05"/>
    <w:rsid w:val="00877A08"/>
    <w:rsid w:val="00877A20"/>
    <w:rsid w:val="00877EBC"/>
    <w:rsid w:val="00877F05"/>
    <w:rsid w:val="0088006B"/>
    <w:rsid w:val="00880343"/>
    <w:rsid w:val="008803C5"/>
    <w:rsid w:val="00880400"/>
    <w:rsid w:val="00880962"/>
    <w:rsid w:val="00880BD7"/>
    <w:rsid w:val="008810CF"/>
    <w:rsid w:val="00881300"/>
    <w:rsid w:val="0088143E"/>
    <w:rsid w:val="00881548"/>
    <w:rsid w:val="00882169"/>
    <w:rsid w:val="00882186"/>
    <w:rsid w:val="00882250"/>
    <w:rsid w:val="00882370"/>
    <w:rsid w:val="008824C9"/>
    <w:rsid w:val="00882506"/>
    <w:rsid w:val="0088294D"/>
    <w:rsid w:val="0088302C"/>
    <w:rsid w:val="008830D6"/>
    <w:rsid w:val="00883200"/>
    <w:rsid w:val="00883225"/>
    <w:rsid w:val="0088369B"/>
    <w:rsid w:val="0088372A"/>
    <w:rsid w:val="00883762"/>
    <w:rsid w:val="00883A5F"/>
    <w:rsid w:val="00883AE7"/>
    <w:rsid w:val="00883D78"/>
    <w:rsid w:val="008841CE"/>
    <w:rsid w:val="0088484F"/>
    <w:rsid w:val="00884903"/>
    <w:rsid w:val="008849C1"/>
    <w:rsid w:val="00884EC9"/>
    <w:rsid w:val="00885781"/>
    <w:rsid w:val="008857A0"/>
    <w:rsid w:val="00885BA7"/>
    <w:rsid w:val="00885CBF"/>
    <w:rsid w:val="00885F00"/>
    <w:rsid w:val="00886416"/>
    <w:rsid w:val="00886B74"/>
    <w:rsid w:val="00886BD4"/>
    <w:rsid w:val="00886C8F"/>
    <w:rsid w:val="00886C9A"/>
    <w:rsid w:val="00886F29"/>
    <w:rsid w:val="00887246"/>
    <w:rsid w:val="008877F5"/>
    <w:rsid w:val="00887B15"/>
    <w:rsid w:val="00887C74"/>
    <w:rsid w:val="00887CC1"/>
    <w:rsid w:val="00887CF9"/>
    <w:rsid w:val="008902A1"/>
    <w:rsid w:val="008907F3"/>
    <w:rsid w:val="00890B0F"/>
    <w:rsid w:val="00890EE2"/>
    <w:rsid w:val="00891518"/>
    <w:rsid w:val="0089166D"/>
    <w:rsid w:val="00891CEF"/>
    <w:rsid w:val="00891DE9"/>
    <w:rsid w:val="00892155"/>
    <w:rsid w:val="00892224"/>
    <w:rsid w:val="0089224B"/>
    <w:rsid w:val="0089234B"/>
    <w:rsid w:val="00892C4A"/>
    <w:rsid w:val="00892CEF"/>
    <w:rsid w:val="00892E4C"/>
    <w:rsid w:val="00892F02"/>
    <w:rsid w:val="0089323C"/>
    <w:rsid w:val="00893241"/>
    <w:rsid w:val="008933C8"/>
    <w:rsid w:val="008935EF"/>
    <w:rsid w:val="008936FC"/>
    <w:rsid w:val="008940A9"/>
    <w:rsid w:val="00894898"/>
    <w:rsid w:val="00894B33"/>
    <w:rsid w:val="00894C3F"/>
    <w:rsid w:val="00894D5A"/>
    <w:rsid w:val="00894D76"/>
    <w:rsid w:val="00894D7E"/>
    <w:rsid w:val="00895092"/>
    <w:rsid w:val="0089526D"/>
    <w:rsid w:val="00895B93"/>
    <w:rsid w:val="00896993"/>
    <w:rsid w:val="00896ACF"/>
    <w:rsid w:val="00896C12"/>
    <w:rsid w:val="00896ECF"/>
    <w:rsid w:val="00897044"/>
    <w:rsid w:val="0089740A"/>
    <w:rsid w:val="008978B0"/>
    <w:rsid w:val="0089796C"/>
    <w:rsid w:val="00897B99"/>
    <w:rsid w:val="00897E78"/>
    <w:rsid w:val="008A06C7"/>
    <w:rsid w:val="008A087E"/>
    <w:rsid w:val="008A08E7"/>
    <w:rsid w:val="008A0CA2"/>
    <w:rsid w:val="008A0F05"/>
    <w:rsid w:val="008A1771"/>
    <w:rsid w:val="008A21D4"/>
    <w:rsid w:val="008A23B3"/>
    <w:rsid w:val="008A24CE"/>
    <w:rsid w:val="008A25FD"/>
    <w:rsid w:val="008A26B0"/>
    <w:rsid w:val="008A2A33"/>
    <w:rsid w:val="008A300D"/>
    <w:rsid w:val="008A3361"/>
    <w:rsid w:val="008A3857"/>
    <w:rsid w:val="008A3ABD"/>
    <w:rsid w:val="008A3E31"/>
    <w:rsid w:val="008A3F86"/>
    <w:rsid w:val="008A41E8"/>
    <w:rsid w:val="008A44E1"/>
    <w:rsid w:val="008A4615"/>
    <w:rsid w:val="008A47D6"/>
    <w:rsid w:val="008A4984"/>
    <w:rsid w:val="008A4EBD"/>
    <w:rsid w:val="008A4F3D"/>
    <w:rsid w:val="008A533A"/>
    <w:rsid w:val="008A5B37"/>
    <w:rsid w:val="008A5D43"/>
    <w:rsid w:val="008A607F"/>
    <w:rsid w:val="008A69AE"/>
    <w:rsid w:val="008A69F2"/>
    <w:rsid w:val="008A725C"/>
    <w:rsid w:val="008A726C"/>
    <w:rsid w:val="008A742A"/>
    <w:rsid w:val="008A74FE"/>
    <w:rsid w:val="008A76E0"/>
    <w:rsid w:val="008A7910"/>
    <w:rsid w:val="008A7BD6"/>
    <w:rsid w:val="008A7F70"/>
    <w:rsid w:val="008A7F82"/>
    <w:rsid w:val="008A7FAF"/>
    <w:rsid w:val="008B0367"/>
    <w:rsid w:val="008B0588"/>
    <w:rsid w:val="008B0B00"/>
    <w:rsid w:val="008B0C05"/>
    <w:rsid w:val="008B0FE8"/>
    <w:rsid w:val="008B1313"/>
    <w:rsid w:val="008B1513"/>
    <w:rsid w:val="008B16E6"/>
    <w:rsid w:val="008B19AF"/>
    <w:rsid w:val="008B1D08"/>
    <w:rsid w:val="008B1DAF"/>
    <w:rsid w:val="008B2A13"/>
    <w:rsid w:val="008B2B07"/>
    <w:rsid w:val="008B2C32"/>
    <w:rsid w:val="008B3226"/>
    <w:rsid w:val="008B32F5"/>
    <w:rsid w:val="008B36F2"/>
    <w:rsid w:val="008B3CBC"/>
    <w:rsid w:val="008B3D8F"/>
    <w:rsid w:val="008B464A"/>
    <w:rsid w:val="008B477A"/>
    <w:rsid w:val="008B4894"/>
    <w:rsid w:val="008B4A04"/>
    <w:rsid w:val="008B5028"/>
    <w:rsid w:val="008B5049"/>
    <w:rsid w:val="008B5496"/>
    <w:rsid w:val="008B5552"/>
    <w:rsid w:val="008B55D5"/>
    <w:rsid w:val="008B56EE"/>
    <w:rsid w:val="008B5D63"/>
    <w:rsid w:val="008B5F04"/>
    <w:rsid w:val="008B5F82"/>
    <w:rsid w:val="008B6575"/>
    <w:rsid w:val="008B67F0"/>
    <w:rsid w:val="008B689F"/>
    <w:rsid w:val="008B6B93"/>
    <w:rsid w:val="008B6CF5"/>
    <w:rsid w:val="008B6E9A"/>
    <w:rsid w:val="008B72FB"/>
    <w:rsid w:val="008B7302"/>
    <w:rsid w:val="008B736A"/>
    <w:rsid w:val="008B7452"/>
    <w:rsid w:val="008B749C"/>
    <w:rsid w:val="008B7526"/>
    <w:rsid w:val="008B7A09"/>
    <w:rsid w:val="008B7BFF"/>
    <w:rsid w:val="008B7C28"/>
    <w:rsid w:val="008B7D4A"/>
    <w:rsid w:val="008C0208"/>
    <w:rsid w:val="008C0263"/>
    <w:rsid w:val="008C040D"/>
    <w:rsid w:val="008C05FF"/>
    <w:rsid w:val="008C0628"/>
    <w:rsid w:val="008C093D"/>
    <w:rsid w:val="008C10F7"/>
    <w:rsid w:val="008C14FA"/>
    <w:rsid w:val="008C1662"/>
    <w:rsid w:val="008C172A"/>
    <w:rsid w:val="008C1E7A"/>
    <w:rsid w:val="008C209D"/>
    <w:rsid w:val="008C2138"/>
    <w:rsid w:val="008C2260"/>
    <w:rsid w:val="008C23F6"/>
    <w:rsid w:val="008C2914"/>
    <w:rsid w:val="008C2AAA"/>
    <w:rsid w:val="008C2BA6"/>
    <w:rsid w:val="008C2E53"/>
    <w:rsid w:val="008C30C6"/>
    <w:rsid w:val="008C335B"/>
    <w:rsid w:val="008C39DF"/>
    <w:rsid w:val="008C3BF4"/>
    <w:rsid w:val="008C3CB2"/>
    <w:rsid w:val="008C3DB2"/>
    <w:rsid w:val="008C42CE"/>
    <w:rsid w:val="008C43AA"/>
    <w:rsid w:val="008C4D0F"/>
    <w:rsid w:val="008C4ED7"/>
    <w:rsid w:val="008C5146"/>
    <w:rsid w:val="008C547F"/>
    <w:rsid w:val="008C5547"/>
    <w:rsid w:val="008C5627"/>
    <w:rsid w:val="008C5FB9"/>
    <w:rsid w:val="008C6386"/>
    <w:rsid w:val="008C648C"/>
    <w:rsid w:val="008C66D1"/>
    <w:rsid w:val="008C67D0"/>
    <w:rsid w:val="008C6AAF"/>
    <w:rsid w:val="008C6F66"/>
    <w:rsid w:val="008C7273"/>
    <w:rsid w:val="008C7313"/>
    <w:rsid w:val="008C7603"/>
    <w:rsid w:val="008C7B58"/>
    <w:rsid w:val="008C7CC1"/>
    <w:rsid w:val="008C7CF2"/>
    <w:rsid w:val="008D0216"/>
    <w:rsid w:val="008D074D"/>
    <w:rsid w:val="008D0825"/>
    <w:rsid w:val="008D0A70"/>
    <w:rsid w:val="008D0E30"/>
    <w:rsid w:val="008D0E9E"/>
    <w:rsid w:val="008D16DD"/>
    <w:rsid w:val="008D1755"/>
    <w:rsid w:val="008D1911"/>
    <w:rsid w:val="008D1E83"/>
    <w:rsid w:val="008D2378"/>
    <w:rsid w:val="008D2618"/>
    <w:rsid w:val="008D26F9"/>
    <w:rsid w:val="008D2AB5"/>
    <w:rsid w:val="008D2BB8"/>
    <w:rsid w:val="008D2C81"/>
    <w:rsid w:val="008D30C2"/>
    <w:rsid w:val="008D3709"/>
    <w:rsid w:val="008D3935"/>
    <w:rsid w:val="008D408A"/>
    <w:rsid w:val="008D4383"/>
    <w:rsid w:val="008D4446"/>
    <w:rsid w:val="008D47BD"/>
    <w:rsid w:val="008D4A65"/>
    <w:rsid w:val="008D4D43"/>
    <w:rsid w:val="008D4E5E"/>
    <w:rsid w:val="008D4FC6"/>
    <w:rsid w:val="008D4FDB"/>
    <w:rsid w:val="008D51EE"/>
    <w:rsid w:val="008D5577"/>
    <w:rsid w:val="008D5740"/>
    <w:rsid w:val="008D57AB"/>
    <w:rsid w:val="008D57D5"/>
    <w:rsid w:val="008D5DBA"/>
    <w:rsid w:val="008D60A7"/>
    <w:rsid w:val="008D6396"/>
    <w:rsid w:val="008D67B4"/>
    <w:rsid w:val="008D695F"/>
    <w:rsid w:val="008D6EC7"/>
    <w:rsid w:val="008D7150"/>
    <w:rsid w:val="008D71C0"/>
    <w:rsid w:val="008D79C6"/>
    <w:rsid w:val="008E0168"/>
    <w:rsid w:val="008E0218"/>
    <w:rsid w:val="008E0822"/>
    <w:rsid w:val="008E09DB"/>
    <w:rsid w:val="008E0A7C"/>
    <w:rsid w:val="008E0C3A"/>
    <w:rsid w:val="008E0D0C"/>
    <w:rsid w:val="008E0FBD"/>
    <w:rsid w:val="008E101D"/>
    <w:rsid w:val="008E1090"/>
    <w:rsid w:val="008E14DD"/>
    <w:rsid w:val="008E166B"/>
    <w:rsid w:val="008E1801"/>
    <w:rsid w:val="008E1EEA"/>
    <w:rsid w:val="008E21E3"/>
    <w:rsid w:val="008E2229"/>
    <w:rsid w:val="008E23DB"/>
    <w:rsid w:val="008E2661"/>
    <w:rsid w:val="008E26F7"/>
    <w:rsid w:val="008E2EC3"/>
    <w:rsid w:val="008E2F66"/>
    <w:rsid w:val="008E30D5"/>
    <w:rsid w:val="008E32EA"/>
    <w:rsid w:val="008E3876"/>
    <w:rsid w:val="008E3D86"/>
    <w:rsid w:val="008E3EF6"/>
    <w:rsid w:val="008E46D8"/>
    <w:rsid w:val="008E4F7E"/>
    <w:rsid w:val="008E5537"/>
    <w:rsid w:val="008E557E"/>
    <w:rsid w:val="008E559D"/>
    <w:rsid w:val="008E575A"/>
    <w:rsid w:val="008E594E"/>
    <w:rsid w:val="008E5AB2"/>
    <w:rsid w:val="008E5C2C"/>
    <w:rsid w:val="008E5CF3"/>
    <w:rsid w:val="008E612C"/>
    <w:rsid w:val="008E65D9"/>
    <w:rsid w:val="008E6864"/>
    <w:rsid w:val="008E68F3"/>
    <w:rsid w:val="008E6B26"/>
    <w:rsid w:val="008E6BD0"/>
    <w:rsid w:val="008E6CB5"/>
    <w:rsid w:val="008E6E91"/>
    <w:rsid w:val="008E6F2A"/>
    <w:rsid w:val="008E7798"/>
    <w:rsid w:val="008E7964"/>
    <w:rsid w:val="008E7AB5"/>
    <w:rsid w:val="008E7BAE"/>
    <w:rsid w:val="008E7F6E"/>
    <w:rsid w:val="008E7FA9"/>
    <w:rsid w:val="008E7FCE"/>
    <w:rsid w:val="008F0447"/>
    <w:rsid w:val="008F088E"/>
    <w:rsid w:val="008F0892"/>
    <w:rsid w:val="008F0B65"/>
    <w:rsid w:val="008F10F0"/>
    <w:rsid w:val="008F13D7"/>
    <w:rsid w:val="008F1462"/>
    <w:rsid w:val="008F14C9"/>
    <w:rsid w:val="008F16A5"/>
    <w:rsid w:val="008F176E"/>
    <w:rsid w:val="008F1874"/>
    <w:rsid w:val="008F188C"/>
    <w:rsid w:val="008F1C07"/>
    <w:rsid w:val="008F1E98"/>
    <w:rsid w:val="008F1F16"/>
    <w:rsid w:val="008F1FF8"/>
    <w:rsid w:val="008F258D"/>
    <w:rsid w:val="008F2A94"/>
    <w:rsid w:val="008F3243"/>
    <w:rsid w:val="008F32A3"/>
    <w:rsid w:val="008F32FA"/>
    <w:rsid w:val="008F362C"/>
    <w:rsid w:val="008F39DD"/>
    <w:rsid w:val="008F3E38"/>
    <w:rsid w:val="008F41F8"/>
    <w:rsid w:val="008F4297"/>
    <w:rsid w:val="008F43D9"/>
    <w:rsid w:val="008F4730"/>
    <w:rsid w:val="008F478C"/>
    <w:rsid w:val="008F47AC"/>
    <w:rsid w:val="008F4836"/>
    <w:rsid w:val="008F4E6E"/>
    <w:rsid w:val="008F5014"/>
    <w:rsid w:val="008F5054"/>
    <w:rsid w:val="008F5176"/>
    <w:rsid w:val="008F535D"/>
    <w:rsid w:val="008F5BE2"/>
    <w:rsid w:val="008F5CB9"/>
    <w:rsid w:val="008F5E22"/>
    <w:rsid w:val="008F5EEC"/>
    <w:rsid w:val="008F6173"/>
    <w:rsid w:val="008F631A"/>
    <w:rsid w:val="008F66F1"/>
    <w:rsid w:val="008F670B"/>
    <w:rsid w:val="008F6BE3"/>
    <w:rsid w:val="008F6DCD"/>
    <w:rsid w:val="008F7A64"/>
    <w:rsid w:val="008F7C31"/>
    <w:rsid w:val="008F7D35"/>
    <w:rsid w:val="00900231"/>
    <w:rsid w:val="009007F1"/>
    <w:rsid w:val="00900ECD"/>
    <w:rsid w:val="00901324"/>
    <w:rsid w:val="009016FB"/>
    <w:rsid w:val="00901B8B"/>
    <w:rsid w:val="00901BBB"/>
    <w:rsid w:val="00901CE3"/>
    <w:rsid w:val="00902108"/>
    <w:rsid w:val="00902133"/>
    <w:rsid w:val="009021FE"/>
    <w:rsid w:val="00902419"/>
    <w:rsid w:val="00902514"/>
    <w:rsid w:val="00902804"/>
    <w:rsid w:val="00902C7D"/>
    <w:rsid w:val="009031CB"/>
    <w:rsid w:val="00903488"/>
    <w:rsid w:val="00903C55"/>
    <w:rsid w:val="00904247"/>
    <w:rsid w:val="00904A40"/>
    <w:rsid w:val="00904B58"/>
    <w:rsid w:val="00904D0E"/>
    <w:rsid w:val="00904F8D"/>
    <w:rsid w:val="0090536C"/>
    <w:rsid w:val="00905966"/>
    <w:rsid w:val="00905A06"/>
    <w:rsid w:val="00905A0A"/>
    <w:rsid w:val="00905A70"/>
    <w:rsid w:val="00905A83"/>
    <w:rsid w:val="00906456"/>
    <w:rsid w:val="009065A5"/>
    <w:rsid w:val="00906F50"/>
    <w:rsid w:val="0090716B"/>
    <w:rsid w:val="009075B5"/>
    <w:rsid w:val="00907665"/>
    <w:rsid w:val="00907979"/>
    <w:rsid w:val="00907BA2"/>
    <w:rsid w:val="00907EE0"/>
    <w:rsid w:val="00910163"/>
    <w:rsid w:val="00910180"/>
    <w:rsid w:val="009101AE"/>
    <w:rsid w:val="009103FF"/>
    <w:rsid w:val="00910737"/>
    <w:rsid w:val="00910F8D"/>
    <w:rsid w:val="0091125C"/>
    <w:rsid w:val="0091138B"/>
    <w:rsid w:val="00911430"/>
    <w:rsid w:val="00911777"/>
    <w:rsid w:val="00911A40"/>
    <w:rsid w:val="00911D4D"/>
    <w:rsid w:val="0091289A"/>
    <w:rsid w:val="00912B86"/>
    <w:rsid w:val="00913206"/>
    <w:rsid w:val="00913774"/>
    <w:rsid w:val="00913AD1"/>
    <w:rsid w:val="00913DFC"/>
    <w:rsid w:val="00913E4C"/>
    <w:rsid w:val="00913F53"/>
    <w:rsid w:val="0091409E"/>
    <w:rsid w:val="009144CC"/>
    <w:rsid w:val="009145F2"/>
    <w:rsid w:val="00914705"/>
    <w:rsid w:val="009149B9"/>
    <w:rsid w:val="009149F6"/>
    <w:rsid w:val="00914B6F"/>
    <w:rsid w:val="00914CBE"/>
    <w:rsid w:val="00915013"/>
    <w:rsid w:val="00915072"/>
    <w:rsid w:val="009151DE"/>
    <w:rsid w:val="009153FA"/>
    <w:rsid w:val="009156A8"/>
    <w:rsid w:val="00915B02"/>
    <w:rsid w:val="00915B36"/>
    <w:rsid w:val="00915BDF"/>
    <w:rsid w:val="00915C41"/>
    <w:rsid w:val="00915C98"/>
    <w:rsid w:val="009161F5"/>
    <w:rsid w:val="009163B9"/>
    <w:rsid w:val="00916510"/>
    <w:rsid w:val="0091668F"/>
    <w:rsid w:val="0091677C"/>
    <w:rsid w:val="009167FE"/>
    <w:rsid w:val="00916812"/>
    <w:rsid w:val="0091691E"/>
    <w:rsid w:val="00916AA3"/>
    <w:rsid w:val="00917042"/>
    <w:rsid w:val="00917159"/>
    <w:rsid w:val="009172A4"/>
    <w:rsid w:val="00917572"/>
    <w:rsid w:val="00917D32"/>
    <w:rsid w:val="00920169"/>
    <w:rsid w:val="009207D6"/>
    <w:rsid w:val="00920892"/>
    <w:rsid w:val="00921303"/>
    <w:rsid w:val="00921375"/>
    <w:rsid w:val="00921662"/>
    <w:rsid w:val="00921740"/>
    <w:rsid w:val="00921EB3"/>
    <w:rsid w:val="00921F29"/>
    <w:rsid w:val="009223F3"/>
    <w:rsid w:val="00922407"/>
    <w:rsid w:val="009228DA"/>
    <w:rsid w:val="00922AD6"/>
    <w:rsid w:val="009230A6"/>
    <w:rsid w:val="00923151"/>
    <w:rsid w:val="00923321"/>
    <w:rsid w:val="009233ED"/>
    <w:rsid w:val="0092374F"/>
    <w:rsid w:val="00923B13"/>
    <w:rsid w:val="00923C96"/>
    <w:rsid w:val="00923EB1"/>
    <w:rsid w:val="00923EE7"/>
    <w:rsid w:val="009243FA"/>
    <w:rsid w:val="0092440C"/>
    <w:rsid w:val="009246FE"/>
    <w:rsid w:val="00924791"/>
    <w:rsid w:val="00924795"/>
    <w:rsid w:val="00924ADB"/>
    <w:rsid w:val="00924D7F"/>
    <w:rsid w:val="00924E21"/>
    <w:rsid w:val="00924F73"/>
    <w:rsid w:val="00924FB7"/>
    <w:rsid w:val="00925512"/>
    <w:rsid w:val="009255CB"/>
    <w:rsid w:val="0092585C"/>
    <w:rsid w:val="00925A6B"/>
    <w:rsid w:val="00925B34"/>
    <w:rsid w:val="0092625C"/>
    <w:rsid w:val="00926A48"/>
    <w:rsid w:val="00926B88"/>
    <w:rsid w:val="00926BFE"/>
    <w:rsid w:val="00926DC7"/>
    <w:rsid w:val="00926EE8"/>
    <w:rsid w:val="00926FDA"/>
    <w:rsid w:val="009270EC"/>
    <w:rsid w:val="00927416"/>
    <w:rsid w:val="0092743A"/>
    <w:rsid w:val="0092774B"/>
    <w:rsid w:val="00927BED"/>
    <w:rsid w:val="00927CCB"/>
    <w:rsid w:val="00927D19"/>
    <w:rsid w:val="00927D9F"/>
    <w:rsid w:val="00927DA7"/>
    <w:rsid w:val="00930111"/>
    <w:rsid w:val="0093012F"/>
    <w:rsid w:val="00930471"/>
    <w:rsid w:val="0093049D"/>
    <w:rsid w:val="009304E7"/>
    <w:rsid w:val="0093060A"/>
    <w:rsid w:val="00930F9B"/>
    <w:rsid w:val="00931509"/>
    <w:rsid w:val="0093151B"/>
    <w:rsid w:val="0093156A"/>
    <w:rsid w:val="009316F1"/>
    <w:rsid w:val="00931970"/>
    <w:rsid w:val="00931A1F"/>
    <w:rsid w:val="00931B7E"/>
    <w:rsid w:val="00931E6D"/>
    <w:rsid w:val="00931F02"/>
    <w:rsid w:val="009322C7"/>
    <w:rsid w:val="009326DB"/>
    <w:rsid w:val="00932843"/>
    <w:rsid w:val="00932A44"/>
    <w:rsid w:val="00932B43"/>
    <w:rsid w:val="00932C23"/>
    <w:rsid w:val="00932DB8"/>
    <w:rsid w:val="009330B1"/>
    <w:rsid w:val="00933273"/>
    <w:rsid w:val="009336AF"/>
    <w:rsid w:val="00933786"/>
    <w:rsid w:val="00933BE2"/>
    <w:rsid w:val="009340D9"/>
    <w:rsid w:val="009347BC"/>
    <w:rsid w:val="009347C0"/>
    <w:rsid w:val="00934D16"/>
    <w:rsid w:val="00934F99"/>
    <w:rsid w:val="00935317"/>
    <w:rsid w:val="00935499"/>
    <w:rsid w:val="00935541"/>
    <w:rsid w:val="00935577"/>
    <w:rsid w:val="00935607"/>
    <w:rsid w:val="00935758"/>
    <w:rsid w:val="00935785"/>
    <w:rsid w:val="00935969"/>
    <w:rsid w:val="0093596F"/>
    <w:rsid w:val="00935CAD"/>
    <w:rsid w:val="00935CEC"/>
    <w:rsid w:val="00935D54"/>
    <w:rsid w:val="00935F07"/>
    <w:rsid w:val="00935F3D"/>
    <w:rsid w:val="00935FA9"/>
    <w:rsid w:val="00936354"/>
    <w:rsid w:val="009364A3"/>
    <w:rsid w:val="0093659D"/>
    <w:rsid w:val="0093673C"/>
    <w:rsid w:val="009369E7"/>
    <w:rsid w:val="00936AEA"/>
    <w:rsid w:val="00936B9C"/>
    <w:rsid w:val="00936E7C"/>
    <w:rsid w:val="00936F26"/>
    <w:rsid w:val="009373E2"/>
    <w:rsid w:val="00937587"/>
    <w:rsid w:val="009375AE"/>
    <w:rsid w:val="00937D51"/>
    <w:rsid w:val="00937F9B"/>
    <w:rsid w:val="009404B3"/>
    <w:rsid w:val="009405E3"/>
    <w:rsid w:val="009407C4"/>
    <w:rsid w:val="009407CA"/>
    <w:rsid w:val="00940F8C"/>
    <w:rsid w:val="0094108E"/>
    <w:rsid w:val="009410B4"/>
    <w:rsid w:val="00942112"/>
    <w:rsid w:val="009425EA"/>
    <w:rsid w:val="00942771"/>
    <w:rsid w:val="00942B7B"/>
    <w:rsid w:val="00942E61"/>
    <w:rsid w:val="00942FEB"/>
    <w:rsid w:val="00943078"/>
    <w:rsid w:val="009430E2"/>
    <w:rsid w:val="0094334D"/>
    <w:rsid w:val="009433CE"/>
    <w:rsid w:val="00943719"/>
    <w:rsid w:val="009443D5"/>
    <w:rsid w:val="00944BA8"/>
    <w:rsid w:val="00944E82"/>
    <w:rsid w:val="00945130"/>
    <w:rsid w:val="00945A54"/>
    <w:rsid w:val="00945A80"/>
    <w:rsid w:val="00945B4D"/>
    <w:rsid w:val="009461B7"/>
    <w:rsid w:val="009464C0"/>
    <w:rsid w:val="009464DC"/>
    <w:rsid w:val="00946AED"/>
    <w:rsid w:val="00946DB6"/>
    <w:rsid w:val="00946E86"/>
    <w:rsid w:val="00947092"/>
    <w:rsid w:val="0094781A"/>
    <w:rsid w:val="00947DE3"/>
    <w:rsid w:val="00947FC6"/>
    <w:rsid w:val="009502F3"/>
    <w:rsid w:val="00950356"/>
    <w:rsid w:val="00950426"/>
    <w:rsid w:val="0095079A"/>
    <w:rsid w:val="009507B1"/>
    <w:rsid w:val="00950861"/>
    <w:rsid w:val="0095086C"/>
    <w:rsid w:val="00950CF3"/>
    <w:rsid w:val="00950ED0"/>
    <w:rsid w:val="009511C4"/>
    <w:rsid w:val="009513E5"/>
    <w:rsid w:val="00951428"/>
    <w:rsid w:val="009516EE"/>
    <w:rsid w:val="00951856"/>
    <w:rsid w:val="009518FD"/>
    <w:rsid w:val="00952068"/>
    <w:rsid w:val="009528DA"/>
    <w:rsid w:val="0095297A"/>
    <w:rsid w:val="009529B3"/>
    <w:rsid w:val="00952D48"/>
    <w:rsid w:val="00953373"/>
    <w:rsid w:val="009535BD"/>
    <w:rsid w:val="009536D8"/>
    <w:rsid w:val="00953A87"/>
    <w:rsid w:val="00953E39"/>
    <w:rsid w:val="009541A1"/>
    <w:rsid w:val="0095420F"/>
    <w:rsid w:val="00954DDC"/>
    <w:rsid w:val="00954FB1"/>
    <w:rsid w:val="0095520C"/>
    <w:rsid w:val="009552F5"/>
    <w:rsid w:val="00955878"/>
    <w:rsid w:val="00955881"/>
    <w:rsid w:val="009559D4"/>
    <w:rsid w:val="00956567"/>
    <w:rsid w:val="00956649"/>
    <w:rsid w:val="009568AC"/>
    <w:rsid w:val="00956997"/>
    <w:rsid w:val="00956F35"/>
    <w:rsid w:val="00956FD9"/>
    <w:rsid w:val="009571EC"/>
    <w:rsid w:val="00957440"/>
    <w:rsid w:val="0095744C"/>
    <w:rsid w:val="009578B5"/>
    <w:rsid w:val="00957ACD"/>
    <w:rsid w:val="00957C18"/>
    <w:rsid w:val="00957ECD"/>
    <w:rsid w:val="00957F1E"/>
    <w:rsid w:val="009600FF"/>
    <w:rsid w:val="00960116"/>
    <w:rsid w:val="0096031C"/>
    <w:rsid w:val="00960322"/>
    <w:rsid w:val="009604B7"/>
    <w:rsid w:val="0096088B"/>
    <w:rsid w:val="00960A46"/>
    <w:rsid w:val="00960C09"/>
    <w:rsid w:val="00961233"/>
    <w:rsid w:val="00961461"/>
    <w:rsid w:val="0096150A"/>
    <w:rsid w:val="0096180C"/>
    <w:rsid w:val="00961B88"/>
    <w:rsid w:val="009624D0"/>
    <w:rsid w:val="0096269E"/>
    <w:rsid w:val="00962B36"/>
    <w:rsid w:val="00962B7F"/>
    <w:rsid w:val="00962CE3"/>
    <w:rsid w:val="00962DED"/>
    <w:rsid w:val="0096341F"/>
    <w:rsid w:val="00963430"/>
    <w:rsid w:val="00963497"/>
    <w:rsid w:val="00963616"/>
    <w:rsid w:val="00963A70"/>
    <w:rsid w:val="00963E69"/>
    <w:rsid w:val="009642A8"/>
    <w:rsid w:val="00964503"/>
    <w:rsid w:val="00964772"/>
    <w:rsid w:val="00964806"/>
    <w:rsid w:val="009648B6"/>
    <w:rsid w:val="00964948"/>
    <w:rsid w:val="00964ECE"/>
    <w:rsid w:val="00965214"/>
    <w:rsid w:val="009653E3"/>
    <w:rsid w:val="0096555E"/>
    <w:rsid w:val="009656E0"/>
    <w:rsid w:val="00965909"/>
    <w:rsid w:val="009662B4"/>
    <w:rsid w:val="00966823"/>
    <w:rsid w:val="00966FF0"/>
    <w:rsid w:val="00967321"/>
    <w:rsid w:val="0096740C"/>
    <w:rsid w:val="00967A39"/>
    <w:rsid w:val="00967B4A"/>
    <w:rsid w:val="00967D6D"/>
    <w:rsid w:val="00967DF8"/>
    <w:rsid w:val="00967ECD"/>
    <w:rsid w:val="00970276"/>
    <w:rsid w:val="009705EC"/>
    <w:rsid w:val="0097061A"/>
    <w:rsid w:val="00970944"/>
    <w:rsid w:val="009709D4"/>
    <w:rsid w:val="00970A29"/>
    <w:rsid w:val="00970C64"/>
    <w:rsid w:val="00970D41"/>
    <w:rsid w:val="00970EA0"/>
    <w:rsid w:val="00970ED4"/>
    <w:rsid w:val="0097106D"/>
    <w:rsid w:val="009713DF"/>
    <w:rsid w:val="00971461"/>
    <w:rsid w:val="0097155F"/>
    <w:rsid w:val="0097160C"/>
    <w:rsid w:val="00971618"/>
    <w:rsid w:val="00971831"/>
    <w:rsid w:val="00971A0E"/>
    <w:rsid w:val="00971A44"/>
    <w:rsid w:val="00971B64"/>
    <w:rsid w:val="009721C4"/>
    <w:rsid w:val="00972280"/>
    <w:rsid w:val="00972874"/>
    <w:rsid w:val="00972B16"/>
    <w:rsid w:val="00973111"/>
    <w:rsid w:val="00973134"/>
    <w:rsid w:val="00973267"/>
    <w:rsid w:val="00973396"/>
    <w:rsid w:val="00973977"/>
    <w:rsid w:val="00973EC2"/>
    <w:rsid w:val="009741F4"/>
    <w:rsid w:val="0097436A"/>
    <w:rsid w:val="009746BA"/>
    <w:rsid w:val="009747A9"/>
    <w:rsid w:val="00974AD4"/>
    <w:rsid w:val="0097567E"/>
    <w:rsid w:val="00975D36"/>
    <w:rsid w:val="0097611D"/>
    <w:rsid w:val="00976605"/>
    <w:rsid w:val="00976692"/>
    <w:rsid w:val="0097683F"/>
    <w:rsid w:val="00976975"/>
    <w:rsid w:val="00976A01"/>
    <w:rsid w:val="00976CA5"/>
    <w:rsid w:val="00976E19"/>
    <w:rsid w:val="0097728B"/>
    <w:rsid w:val="009773D7"/>
    <w:rsid w:val="00977573"/>
    <w:rsid w:val="0097760C"/>
    <w:rsid w:val="00977828"/>
    <w:rsid w:val="00977B8B"/>
    <w:rsid w:val="00977CDB"/>
    <w:rsid w:val="00980196"/>
    <w:rsid w:val="00980275"/>
    <w:rsid w:val="00980522"/>
    <w:rsid w:val="009806EB"/>
    <w:rsid w:val="00980DE8"/>
    <w:rsid w:val="00981082"/>
    <w:rsid w:val="0098122A"/>
    <w:rsid w:val="00981561"/>
    <w:rsid w:val="00981591"/>
    <w:rsid w:val="009815BF"/>
    <w:rsid w:val="009816D1"/>
    <w:rsid w:val="00981C8E"/>
    <w:rsid w:val="0098221C"/>
    <w:rsid w:val="00982392"/>
    <w:rsid w:val="00982975"/>
    <w:rsid w:val="00982D43"/>
    <w:rsid w:val="00982D80"/>
    <w:rsid w:val="00982E9C"/>
    <w:rsid w:val="0098322D"/>
    <w:rsid w:val="00983481"/>
    <w:rsid w:val="00983944"/>
    <w:rsid w:val="00984081"/>
    <w:rsid w:val="00984B2D"/>
    <w:rsid w:val="00984B78"/>
    <w:rsid w:val="00984C6C"/>
    <w:rsid w:val="00984D36"/>
    <w:rsid w:val="00984E2A"/>
    <w:rsid w:val="009851F6"/>
    <w:rsid w:val="009852A3"/>
    <w:rsid w:val="009854B3"/>
    <w:rsid w:val="009854DC"/>
    <w:rsid w:val="00985771"/>
    <w:rsid w:val="009858B8"/>
    <w:rsid w:val="009859DC"/>
    <w:rsid w:val="00985A59"/>
    <w:rsid w:val="00985A6A"/>
    <w:rsid w:val="00985A6B"/>
    <w:rsid w:val="00985ECD"/>
    <w:rsid w:val="0098600E"/>
    <w:rsid w:val="00986A1C"/>
    <w:rsid w:val="00986A37"/>
    <w:rsid w:val="00986EE7"/>
    <w:rsid w:val="00987026"/>
    <w:rsid w:val="009870A1"/>
    <w:rsid w:val="009870AA"/>
    <w:rsid w:val="0098724F"/>
    <w:rsid w:val="0098726E"/>
    <w:rsid w:val="00987746"/>
    <w:rsid w:val="009877EB"/>
    <w:rsid w:val="0098795D"/>
    <w:rsid w:val="00987DD8"/>
    <w:rsid w:val="009909A7"/>
    <w:rsid w:val="00990F04"/>
    <w:rsid w:val="009910F6"/>
    <w:rsid w:val="0099164C"/>
    <w:rsid w:val="00991869"/>
    <w:rsid w:val="00991BB8"/>
    <w:rsid w:val="00991C42"/>
    <w:rsid w:val="00991C79"/>
    <w:rsid w:val="00991CE7"/>
    <w:rsid w:val="00991E73"/>
    <w:rsid w:val="00991EEC"/>
    <w:rsid w:val="009924A6"/>
    <w:rsid w:val="009924D2"/>
    <w:rsid w:val="00992EDD"/>
    <w:rsid w:val="00993000"/>
    <w:rsid w:val="009930F1"/>
    <w:rsid w:val="009939BF"/>
    <w:rsid w:val="00993A5A"/>
    <w:rsid w:val="00993CA0"/>
    <w:rsid w:val="00994116"/>
    <w:rsid w:val="009942B4"/>
    <w:rsid w:val="00994766"/>
    <w:rsid w:val="00994A17"/>
    <w:rsid w:val="00994A73"/>
    <w:rsid w:val="00994B9B"/>
    <w:rsid w:val="00994BE2"/>
    <w:rsid w:val="00994D61"/>
    <w:rsid w:val="00995000"/>
    <w:rsid w:val="0099510C"/>
    <w:rsid w:val="0099515C"/>
    <w:rsid w:val="009951BA"/>
    <w:rsid w:val="009952CD"/>
    <w:rsid w:val="00995565"/>
    <w:rsid w:val="00995C84"/>
    <w:rsid w:val="009961F3"/>
    <w:rsid w:val="00996995"/>
    <w:rsid w:val="00996B07"/>
    <w:rsid w:val="00996CB9"/>
    <w:rsid w:val="00997363"/>
    <w:rsid w:val="0099758C"/>
    <w:rsid w:val="009976BE"/>
    <w:rsid w:val="00997711"/>
    <w:rsid w:val="00997BAB"/>
    <w:rsid w:val="00997C0D"/>
    <w:rsid w:val="00997C96"/>
    <w:rsid w:val="009A0037"/>
    <w:rsid w:val="009A0073"/>
    <w:rsid w:val="009A0536"/>
    <w:rsid w:val="009A0605"/>
    <w:rsid w:val="009A07C2"/>
    <w:rsid w:val="009A0830"/>
    <w:rsid w:val="009A0FCE"/>
    <w:rsid w:val="009A103A"/>
    <w:rsid w:val="009A1184"/>
    <w:rsid w:val="009A138D"/>
    <w:rsid w:val="009A1548"/>
    <w:rsid w:val="009A171F"/>
    <w:rsid w:val="009A208A"/>
    <w:rsid w:val="009A2271"/>
    <w:rsid w:val="009A22E3"/>
    <w:rsid w:val="009A262B"/>
    <w:rsid w:val="009A2955"/>
    <w:rsid w:val="009A2C42"/>
    <w:rsid w:val="009A2C7A"/>
    <w:rsid w:val="009A2C9A"/>
    <w:rsid w:val="009A2D89"/>
    <w:rsid w:val="009A311B"/>
    <w:rsid w:val="009A316A"/>
    <w:rsid w:val="009A3274"/>
    <w:rsid w:val="009A3506"/>
    <w:rsid w:val="009A35BE"/>
    <w:rsid w:val="009A3609"/>
    <w:rsid w:val="009A39CC"/>
    <w:rsid w:val="009A3CAA"/>
    <w:rsid w:val="009A42FB"/>
    <w:rsid w:val="009A4583"/>
    <w:rsid w:val="009A4DFD"/>
    <w:rsid w:val="009A52C9"/>
    <w:rsid w:val="009A5371"/>
    <w:rsid w:val="009A53FF"/>
    <w:rsid w:val="009A54E8"/>
    <w:rsid w:val="009A5739"/>
    <w:rsid w:val="009A5845"/>
    <w:rsid w:val="009A584B"/>
    <w:rsid w:val="009A5931"/>
    <w:rsid w:val="009A5B45"/>
    <w:rsid w:val="009A5B7A"/>
    <w:rsid w:val="009A5D58"/>
    <w:rsid w:val="009A5DDB"/>
    <w:rsid w:val="009A6340"/>
    <w:rsid w:val="009A6BCC"/>
    <w:rsid w:val="009A6CBB"/>
    <w:rsid w:val="009A6D8D"/>
    <w:rsid w:val="009A7201"/>
    <w:rsid w:val="009A7408"/>
    <w:rsid w:val="009A7B13"/>
    <w:rsid w:val="009A7CFF"/>
    <w:rsid w:val="009A7E19"/>
    <w:rsid w:val="009B06DB"/>
    <w:rsid w:val="009B07A3"/>
    <w:rsid w:val="009B0916"/>
    <w:rsid w:val="009B0A83"/>
    <w:rsid w:val="009B0DC7"/>
    <w:rsid w:val="009B0EE1"/>
    <w:rsid w:val="009B1D26"/>
    <w:rsid w:val="009B227D"/>
    <w:rsid w:val="009B2466"/>
    <w:rsid w:val="009B2869"/>
    <w:rsid w:val="009B2A7E"/>
    <w:rsid w:val="009B2CD9"/>
    <w:rsid w:val="009B2FB6"/>
    <w:rsid w:val="009B3010"/>
    <w:rsid w:val="009B314F"/>
    <w:rsid w:val="009B34C8"/>
    <w:rsid w:val="009B3518"/>
    <w:rsid w:val="009B366B"/>
    <w:rsid w:val="009B38A2"/>
    <w:rsid w:val="009B39BF"/>
    <w:rsid w:val="009B3CFC"/>
    <w:rsid w:val="009B3F81"/>
    <w:rsid w:val="009B41D1"/>
    <w:rsid w:val="009B4219"/>
    <w:rsid w:val="009B4354"/>
    <w:rsid w:val="009B53E9"/>
    <w:rsid w:val="009B5426"/>
    <w:rsid w:val="009B54C7"/>
    <w:rsid w:val="009B55BB"/>
    <w:rsid w:val="009B55CA"/>
    <w:rsid w:val="009B5706"/>
    <w:rsid w:val="009B5816"/>
    <w:rsid w:val="009B5C10"/>
    <w:rsid w:val="009B6081"/>
    <w:rsid w:val="009B734C"/>
    <w:rsid w:val="009B734F"/>
    <w:rsid w:val="009B7813"/>
    <w:rsid w:val="009B790E"/>
    <w:rsid w:val="009C009F"/>
    <w:rsid w:val="009C0297"/>
    <w:rsid w:val="009C0553"/>
    <w:rsid w:val="009C0727"/>
    <w:rsid w:val="009C0873"/>
    <w:rsid w:val="009C08FD"/>
    <w:rsid w:val="009C0C6E"/>
    <w:rsid w:val="009C0CD2"/>
    <w:rsid w:val="009C0D2C"/>
    <w:rsid w:val="009C106C"/>
    <w:rsid w:val="009C1292"/>
    <w:rsid w:val="009C1B1D"/>
    <w:rsid w:val="009C1B51"/>
    <w:rsid w:val="009C1D8A"/>
    <w:rsid w:val="009C1FA6"/>
    <w:rsid w:val="009C2169"/>
    <w:rsid w:val="009C21B1"/>
    <w:rsid w:val="009C29D2"/>
    <w:rsid w:val="009C29FF"/>
    <w:rsid w:val="009C2A51"/>
    <w:rsid w:val="009C2D21"/>
    <w:rsid w:val="009C2F19"/>
    <w:rsid w:val="009C2FC1"/>
    <w:rsid w:val="009C34A4"/>
    <w:rsid w:val="009C3538"/>
    <w:rsid w:val="009C369A"/>
    <w:rsid w:val="009C3C20"/>
    <w:rsid w:val="009C460F"/>
    <w:rsid w:val="009C48F7"/>
    <w:rsid w:val="009C4A94"/>
    <w:rsid w:val="009C4ED9"/>
    <w:rsid w:val="009C5266"/>
    <w:rsid w:val="009C54AF"/>
    <w:rsid w:val="009C5633"/>
    <w:rsid w:val="009C5701"/>
    <w:rsid w:val="009C5A95"/>
    <w:rsid w:val="009C5B5E"/>
    <w:rsid w:val="009C5C4B"/>
    <w:rsid w:val="009C5E04"/>
    <w:rsid w:val="009C5F25"/>
    <w:rsid w:val="009C62C3"/>
    <w:rsid w:val="009C6411"/>
    <w:rsid w:val="009C65B9"/>
    <w:rsid w:val="009C6A88"/>
    <w:rsid w:val="009C6C51"/>
    <w:rsid w:val="009C6FD5"/>
    <w:rsid w:val="009C73F0"/>
    <w:rsid w:val="009C781A"/>
    <w:rsid w:val="009C78BC"/>
    <w:rsid w:val="009C7CC2"/>
    <w:rsid w:val="009C7E97"/>
    <w:rsid w:val="009D0194"/>
    <w:rsid w:val="009D042F"/>
    <w:rsid w:val="009D05DF"/>
    <w:rsid w:val="009D079B"/>
    <w:rsid w:val="009D08C2"/>
    <w:rsid w:val="009D0BB1"/>
    <w:rsid w:val="009D1099"/>
    <w:rsid w:val="009D146F"/>
    <w:rsid w:val="009D196D"/>
    <w:rsid w:val="009D24D1"/>
    <w:rsid w:val="009D2A48"/>
    <w:rsid w:val="009D2BFF"/>
    <w:rsid w:val="009D2CE4"/>
    <w:rsid w:val="009D2D29"/>
    <w:rsid w:val="009D2FDD"/>
    <w:rsid w:val="009D34A7"/>
    <w:rsid w:val="009D34E4"/>
    <w:rsid w:val="009D3C85"/>
    <w:rsid w:val="009D3CCD"/>
    <w:rsid w:val="009D3EA0"/>
    <w:rsid w:val="009D434C"/>
    <w:rsid w:val="009D440F"/>
    <w:rsid w:val="009D46E0"/>
    <w:rsid w:val="009D4E07"/>
    <w:rsid w:val="009D5487"/>
    <w:rsid w:val="009D54D4"/>
    <w:rsid w:val="009D5532"/>
    <w:rsid w:val="009D55E6"/>
    <w:rsid w:val="009D56C7"/>
    <w:rsid w:val="009D57B1"/>
    <w:rsid w:val="009D5B0A"/>
    <w:rsid w:val="009D614D"/>
    <w:rsid w:val="009D633A"/>
    <w:rsid w:val="009D63E1"/>
    <w:rsid w:val="009D6469"/>
    <w:rsid w:val="009D649A"/>
    <w:rsid w:val="009D659C"/>
    <w:rsid w:val="009D6937"/>
    <w:rsid w:val="009D6B6E"/>
    <w:rsid w:val="009D6BC5"/>
    <w:rsid w:val="009D7021"/>
    <w:rsid w:val="009D71E0"/>
    <w:rsid w:val="009D7618"/>
    <w:rsid w:val="009D7A2D"/>
    <w:rsid w:val="009D7FC9"/>
    <w:rsid w:val="009E024A"/>
    <w:rsid w:val="009E02A4"/>
    <w:rsid w:val="009E06D4"/>
    <w:rsid w:val="009E0BC3"/>
    <w:rsid w:val="009E0BE7"/>
    <w:rsid w:val="009E0D91"/>
    <w:rsid w:val="009E0DC1"/>
    <w:rsid w:val="009E14C3"/>
    <w:rsid w:val="009E1602"/>
    <w:rsid w:val="009E17D1"/>
    <w:rsid w:val="009E191D"/>
    <w:rsid w:val="009E1B75"/>
    <w:rsid w:val="009E1C3C"/>
    <w:rsid w:val="009E1C93"/>
    <w:rsid w:val="009E1CCD"/>
    <w:rsid w:val="009E1E98"/>
    <w:rsid w:val="009E1F73"/>
    <w:rsid w:val="009E2666"/>
    <w:rsid w:val="009E2A4F"/>
    <w:rsid w:val="009E2A79"/>
    <w:rsid w:val="009E2B54"/>
    <w:rsid w:val="009E2D04"/>
    <w:rsid w:val="009E2F86"/>
    <w:rsid w:val="009E3266"/>
    <w:rsid w:val="009E327C"/>
    <w:rsid w:val="009E3418"/>
    <w:rsid w:val="009E3773"/>
    <w:rsid w:val="009E37FA"/>
    <w:rsid w:val="009E3A74"/>
    <w:rsid w:val="009E3F40"/>
    <w:rsid w:val="009E403E"/>
    <w:rsid w:val="009E433C"/>
    <w:rsid w:val="009E454D"/>
    <w:rsid w:val="009E4762"/>
    <w:rsid w:val="009E482C"/>
    <w:rsid w:val="009E514F"/>
    <w:rsid w:val="009E515C"/>
    <w:rsid w:val="009E518A"/>
    <w:rsid w:val="009E55B6"/>
    <w:rsid w:val="009E570F"/>
    <w:rsid w:val="009E5A41"/>
    <w:rsid w:val="009E5DE7"/>
    <w:rsid w:val="009E615D"/>
    <w:rsid w:val="009E66F3"/>
    <w:rsid w:val="009E66FB"/>
    <w:rsid w:val="009E6936"/>
    <w:rsid w:val="009E71E9"/>
    <w:rsid w:val="009E74DA"/>
    <w:rsid w:val="009E7875"/>
    <w:rsid w:val="009E78DA"/>
    <w:rsid w:val="009E7A3A"/>
    <w:rsid w:val="009E7AEA"/>
    <w:rsid w:val="009E7B20"/>
    <w:rsid w:val="009E7B39"/>
    <w:rsid w:val="009F03AD"/>
    <w:rsid w:val="009F055F"/>
    <w:rsid w:val="009F0900"/>
    <w:rsid w:val="009F0984"/>
    <w:rsid w:val="009F0A17"/>
    <w:rsid w:val="009F0A27"/>
    <w:rsid w:val="009F0B92"/>
    <w:rsid w:val="009F1226"/>
    <w:rsid w:val="009F1338"/>
    <w:rsid w:val="009F1565"/>
    <w:rsid w:val="009F184E"/>
    <w:rsid w:val="009F19D5"/>
    <w:rsid w:val="009F2457"/>
    <w:rsid w:val="009F28C3"/>
    <w:rsid w:val="009F29BD"/>
    <w:rsid w:val="009F2EBA"/>
    <w:rsid w:val="009F31D6"/>
    <w:rsid w:val="009F3711"/>
    <w:rsid w:val="009F3974"/>
    <w:rsid w:val="009F4238"/>
    <w:rsid w:val="009F446E"/>
    <w:rsid w:val="009F4654"/>
    <w:rsid w:val="009F48B7"/>
    <w:rsid w:val="009F4A56"/>
    <w:rsid w:val="009F4AEC"/>
    <w:rsid w:val="009F4BE6"/>
    <w:rsid w:val="009F505C"/>
    <w:rsid w:val="009F5249"/>
    <w:rsid w:val="009F52CE"/>
    <w:rsid w:val="009F5423"/>
    <w:rsid w:val="009F5B3C"/>
    <w:rsid w:val="009F5C39"/>
    <w:rsid w:val="009F5D43"/>
    <w:rsid w:val="009F5E45"/>
    <w:rsid w:val="009F608E"/>
    <w:rsid w:val="009F6504"/>
    <w:rsid w:val="009F6548"/>
    <w:rsid w:val="009F6EC4"/>
    <w:rsid w:val="009F7021"/>
    <w:rsid w:val="009F70D6"/>
    <w:rsid w:val="009F70E1"/>
    <w:rsid w:val="009F72FD"/>
    <w:rsid w:val="009F783C"/>
    <w:rsid w:val="009F7933"/>
    <w:rsid w:val="009F79C1"/>
    <w:rsid w:val="009F7E29"/>
    <w:rsid w:val="009F7FA4"/>
    <w:rsid w:val="00A0019D"/>
    <w:rsid w:val="00A00474"/>
    <w:rsid w:val="00A00522"/>
    <w:rsid w:val="00A0057D"/>
    <w:rsid w:val="00A00B66"/>
    <w:rsid w:val="00A0107C"/>
    <w:rsid w:val="00A012C4"/>
    <w:rsid w:val="00A01490"/>
    <w:rsid w:val="00A014A9"/>
    <w:rsid w:val="00A014C8"/>
    <w:rsid w:val="00A0194E"/>
    <w:rsid w:val="00A01B66"/>
    <w:rsid w:val="00A01B98"/>
    <w:rsid w:val="00A020DD"/>
    <w:rsid w:val="00A022A0"/>
    <w:rsid w:val="00A0239A"/>
    <w:rsid w:val="00A027FD"/>
    <w:rsid w:val="00A02AA4"/>
    <w:rsid w:val="00A02B5A"/>
    <w:rsid w:val="00A02BDF"/>
    <w:rsid w:val="00A02EC9"/>
    <w:rsid w:val="00A02F37"/>
    <w:rsid w:val="00A02F4C"/>
    <w:rsid w:val="00A0333D"/>
    <w:rsid w:val="00A034A7"/>
    <w:rsid w:val="00A03686"/>
    <w:rsid w:val="00A03792"/>
    <w:rsid w:val="00A03839"/>
    <w:rsid w:val="00A03CE8"/>
    <w:rsid w:val="00A03F2A"/>
    <w:rsid w:val="00A0424A"/>
    <w:rsid w:val="00A04551"/>
    <w:rsid w:val="00A04581"/>
    <w:rsid w:val="00A0463B"/>
    <w:rsid w:val="00A048B6"/>
    <w:rsid w:val="00A04967"/>
    <w:rsid w:val="00A04B95"/>
    <w:rsid w:val="00A04CAD"/>
    <w:rsid w:val="00A054A0"/>
    <w:rsid w:val="00A054CA"/>
    <w:rsid w:val="00A056EF"/>
    <w:rsid w:val="00A05B47"/>
    <w:rsid w:val="00A061F1"/>
    <w:rsid w:val="00A062F2"/>
    <w:rsid w:val="00A064DE"/>
    <w:rsid w:val="00A064EC"/>
    <w:rsid w:val="00A06711"/>
    <w:rsid w:val="00A06914"/>
    <w:rsid w:val="00A06E2F"/>
    <w:rsid w:val="00A07297"/>
    <w:rsid w:val="00A072DA"/>
    <w:rsid w:val="00A07432"/>
    <w:rsid w:val="00A076E4"/>
    <w:rsid w:val="00A07859"/>
    <w:rsid w:val="00A07918"/>
    <w:rsid w:val="00A07C5F"/>
    <w:rsid w:val="00A07D3B"/>
    <w:rsid w:val="00A07D68"/>
    <w:rsid w:val="00A07DF8"/>
    <w:rsid w:val="00A07F83"/>
    <w:rsid w:val="00A1055C"/>
    <w:rsid w:val="00A108B4"/>
    <w:rsid w:val="00A108C9"/>
    <w:rsid w:val="00A10B99"/>
    <w:rsid w:val="00A10FA4"/>
    <w:rsid w:val="00A10FB7"/>
    <w:rsid w:val="00A1122B"/>
    <w:rsid w:val="00A1151A"/>
    <w:rsid w:val="00A116D1"/>
    <w:rsid w:val="00A11D44"/>
    <w:rsid w:val="00A12562"/>
    <w:rsid w:val="00A1268B"/>
    <w:rsid w:val="00A12918"/>
    <w:rsid w:val="00A12DB6"/>
    <w:rsid w:val="00A12FE9"/>
    <w:rsid w:val="00A1307F"/>
    <w:rsid w:val="00A133FD"/>
    <w:rsid w:val="00A13AF7"/>
    <w:rsid w:val="00A13B9A"/>
    <w:rsid w:val="00A13D4D"/>
    <w:rsid w:val="00A13F7B"/>
    <w:rsid w:val="00A13FC9"/>
    <w:rsid w:val="00A140BC"/>
    <w:rsid w:val="00A14297"/>
    <w:rsid w:val="00A14AC1"/>
    <w:rsid w:val="00A14E37"/>
    <w:rsid w:val="00A14E4D"/>
    <w:rsid w:val="00A14F26"/>
    <w:rsid w:val="00A15336"/>
    <w:rsid w:val="00A15453"/>
    <w:rsid w:val="00A1571A"/>
    <w:rsid w:val="00A1577C"/>
    <w:rsid w:val="00A1588D"/>
    <w:rsid w:val="00A15EE2"/>
    <w:rsid w:val="00A15F39"/>
    <w:rsid w:val="00A1603D"/>
    <w:rsid w:val="00A160A4"/>
    <w:rsid w:val="00A1621A"/>
    <w:rsid w:val="00A1657B"/>
    <w:rsid w:val="00A1670F"/>
    <w:rsid w:val="00A1696D"/>
    <w:rsid w:val="00A169B9"/>
    <w:rsid w:val="00A169D6"/>
    <w:rsid w:val="00A16A90"/>
    <w:rsid w:val="00A16C61"/>
    <w:rsid w:val="00A17978"/>
    <w:rsid w:val="00A17BAC"/>
    <w:rsid w:val="00A17C4C"/>
    <w:rsid w:val="00A17E8D"/>
    <w:rsid w:val="00A2010D"/>
    <w:rsid w:val="00A2037E"/>
    <w:rsid w:val="00A20991"/>
    <w:rsid w:val="00A20B20"/>
    <w:rsid w:val="00A20B58"/>
    <w:rsid w:val="00A20D33"/>
    <w:rsid w:val="00A20E11"/>
    <w:rsid w:val="00A213E8"/>
    <w:rsid w:val="00A21477"/>
    <w:rsid w:val="00A216FD"/>
    <w:rsid w:val="00A21763"/>
    <w:rsid w:val="00A21C9A"/>
    <w:rsid w:val="00A22458"/>
    <w:rsid w:val="00A2275E"/>
    <w:rsid w:val="00A22CEA"/>
    <w:rsid w:val="00A22E24"/>
    <w:rsid w:val="00A22EF6"/>
    <w:rsid w:val="00A22F75"/>
    <w:rsid w:val="00A2322B"/>
    <w:rsid w:val="00A23304"/>
    <w:rsid w:val="00A2368B"/>
    <w:rsid w:val="00A23794"/>
    <w:rsid w:val="00A23D1F"/>
    <w:rsid w:val="00A23D42"/>
    <w:rsid w:val="00A23D71"/>
    <w:rsid w:val="00A23E89"/>
    <w:rsid w:val="00A23ECA"/>
    <w:rsid w:val="00A2459D"/>
    <w:rsid w:val="00A2462E"/>
    <w:rsid w:val="00A24AD1"/>
    <w:rsid w:val="00A24C49"/>
    <w:rsid w:val="00A24C9E"/>
    <w:rsid w:val="00A251BD"/>
    <w:rsid w:val="00A252F6"/>
    <w:rsid w:val="00A2544F"/>
    <w:rsid w:val="00A255F3"/>
    <w:rsid w:val="00A258C9"/>
    <w:rsid w:val="00A25A83"/>
    <w:rsid w:val="00A25B02"/>
    <w:rsid w:val="00A25C92"/>
    <w:rsid w:val="00A25D55"/>
    <w:rsid w:val="00A25E97"/>
    <w:rsid w:val="00A25F11"/>
    <w:rsid w:val="00A25FE3"/>
    <w:rsid w:val="00A26072"/>
    <w:rsid w:val="00A26133"/>
    <w:rsid w:val="00A261D8"/>
    <w:rsid w:val="00A262A0"/>
    <w:rsid w:val="00A2653E"/>
    <w:rsid w:val="00A26C2C"/>
    <w:rsid w:val="00A26ED8"/>
    <w:rsid w:val="00A26F1D"/>
    <w:rsid w:val="00A27039"/>
    <w:rsid w:val="00A27148"/>
    <w:rsid w:val="00A27A19"/>
    <w:rsid w:val="00A27B1E"/>
    <w:rsid w:val="00A27C43"/>
    <w:rsid w:val="00A27C60"/>
    <w:rsid w:val="00A27C7B"/>
    <w:rsid w:val="00A30315"/>
    <w:rsid w:val="00A30400"/>
    <w:rsid w:val="00A305A9"/>
    <w:rsid w:val="00A306F1"/>
    <w:rsid w:val="00A30946"/>
    <w:rsid w:val="00A30AB4"/>
    <w:rsid w:val="00A30DF9"/>
    <w:rsid w:val="00A30ECA"/>
    <w:rsid w:val="00A30FCE"/>
    <w:rsid w:val="00A31632"/>
    <w:rsid w:val="00A318EA"/>
    <w:rsid w:val="00A31D03"/>
    <w:rsid w:val="00A31F7B"/>
    <w:rsid w:val="00A32315"/>
    <w:rsid w:val="00A32B2B"/>
    <w:rsid w:val="00A32C35"/>
    <w:rsid w:val="00A32C86"/>
    <w:rsid w:val="00A32D87"/>
    <w:rsid w:val="00A32DEB"/>
    <w:rsid w:val="00A332C2"/>
    <w:rsid w:val="00A336E9"/>
    <w:rsid w:val="00A33B76"/>
    <w:rsid w:val="00A33BE1"/>
    <w:rsid w:val="00A33E2B"/>
    <w:rsid w:val="00A3432A"/>
    <w:rsid w:val="00A343D8"/>
    <w:rsid w:val="00A34477"/>
    <w:rsid w:val="00A348C4"/>
    <w:rsid w:val="00A35119"/>
    <w:rsid w:val="00A3519E"/>
    <w:rsid w:val="00A3531A"/>
    <w:rsid w:val="00A35556"/>
    <w:rsid w:val="00A35B0B"/>
    <w:rsid w:val="00A3612B"/>
    <w:rsid w:val="00A36504"/>
    <w:rsid w:val="00A36531"/>
    <w:rsid w:val="00A36585"/>
    <w:rsid w:val="00A36810"/>
    <w:rsid w:val="00A36E82"/>
    <w:rsid w:val="00A37043"/>
    <w:rsid w:val="00A37266"/>
    <w:rsid w:val="00A372F2"/>
    <w:rsid w:val="00A3740F"/>
    <w:rsid w:val="00A374B4"/>
    <w:rsid w:val="00A37666"/>
    <w:rsid w:val="00A378AC"/>
    <w:rsid w:val="00A378AF"/>
    <w:rsid w:val="00A378C4"/>
    <w:rsid w:val="00A37A80"/>
    <w:rsid w:val="00A404CA"/>
    <w:rsid w:val="00A40A40"/>
    <w:rsid w:val="00A40B1B"/>
    <w:rsid w:val="00A40E85"/>
    <w:rsid w:val="00A41014"/>
    <w:rsid w:val="00A41A97"/>
    <w:rsid w:val="00A41D44"/>
    <w:rsid w:val="00A42064"/>
    <w:rsid w:val="00A420BD"/>
    <w:rsid w:val="00A421BA"/>
    <w:rsid w:val="00A42412"/>
    <w:rsid w:val="00A4246D"/>
    <w:rsid w:val="00A4249E"/>
    <w:rsid w:val="00A4275C"/>
    <w:rsid w:val="00A42962"/>
    <w:rsid w:val="00A42A06"/>
    <w:rsid w:val="00A43033"/>
    <w:rsid w:val="00A43352"/>
    <w:rsid w:val="00A43499"/>
    <w:rsid w:val="00A4368D"/>
    <w:rsid w:val="00A43815"/>
    <w:rsid w:val="00A43C3A"/>
    <w:rsid w:val="00A43CAF"/>
    <w:rsid w:val="00A43EE4"/>
    <w:rsid w:val="00A441A6"/>
    <w:rsid w:val="00A444E6"/>
    <w:rsid w:val="00A4456F"/>
    <w:rsid w:val="00A44726"/>
    <w:rsid w:val="00A448E6"/>
    <w:rsid w:val="00A44B87"/>
    <w:rsid w:val="00A44E9C"/>
    <w:rsid w:val="00A44EF6"/>
    <w:rsid w:val="00A45262"/>
    <w:rsid w:val="00A4542E"/>
    <w:rsid w:val="00A4556F"/>
    <w:rsid w:val="00A455DD"/>
    <w:rsid w:val="00A45657"/>
    <w:rsid w:val="00A45680"/>
    <w:rsid w:val="00A457BC"/>
    <w:rsid w:val="00A45B0A"/>
    <w:rsid w:val="00A45B84"/>
    <w:rsid w:val="00A45EE6"/>
    <w:rsid w:val="00A46403"/>
    <w:rsid w:val="00A465EC"/>
    <w:rsid w:val="00A46AD3"/>
    <w:rsid w:val="00A46B13"/>
    <w:rsid w:val="00A46C77"/>
    <w:rsid w:val="00A4769E"/>
    <w:rsid w:val="00A47C91"/>
    <w:rsid w:val="00A47DA0"/>
    <w:rsid w:val="00A47DF9"/>
    <w:rsid w:val="00A47EC0"/>
    <w:rsid w:val="00A47F3C"/>
    <w:rsid w:val="00A50B77"/>
    <w:rsid w:val="00A50DA7"/>
    <w:rsid w:val="00A50E73"/>
    <w:rsid w:val="00A510DC"/>
    <w:rsid w:val="00A51251"/>
    <w:rsid w:val="00A51504"/>
    <w:rsid w:val="00A51619"/>
    <w:rsid w:val="00A517F1"/>
    <w:rsid w:val="00A51A15"/>
    <w:rsid w:val="00A51C69"/>
    <w:rsid w:val="00A51DB4"/>
    <w:rsid w:val="00A52144"/>
    <w:rsid w:val="00A5240C"/>
    <w:rsid w:val="00A524D9"/>
    <w:rsid w:val="00A525EC"/>
    <w:rsid w:val="00A52846"/>
    <w:rsid w:val="00A52AA7"/>
    <w:rsid w:val="00A52AE9"/>
    <w:rsid w:val="00A52C29"/>
    <w:rsid w:val="00A530F0"/>
    <w:rsid w:val="00A537E2"/>
    <w:rsid w:val="00A54180"/>
    <w:rsid w:val="00A541FC"/>
    <w:rsid w:val="00A543AF"/>
    <w:rsid w:val="00A54698"/>
    <w:rsid w:val="00A54C65"/>
    <w:rsid w:val="00A54CB0"/>
    <w:rsid w:val="00A54EB4"/>
    <w:rsid w:val="00A550C0"/>
    <w:rsid w:val="00A5519B"/>
    <w:rsid w:val="00A552D8"/>
    <w:rsid w:val="00A55848"/>
    <w:rsid w:val="00A558B2"/>
    <w:rsid w:val="00A55C99"/>
    <w:rsid w:val="00A56789"/>
    <w:rsid w:val="00A568A1"/>
    <w:rsid w:val="00A569A5"/>
    <w:rsid w:val="00A569E5"/>
    <w:rsid w:val="00A56B84"/>
    <w:rsid w:val="00A56BE0"/>
    <w:rsid w:val="00A570DA"/>
    <w:rsid w:val="00A5721A"/>
    <w:rsid w:val="00A57550"/>
    <w:rsid w:val="00A57687"/>
    <w:rsid w:val="00A57D8B"/>
    <w:rsid w:val="00A57DF8"/>
    <w:rsid w:val="00A57F1A"/>
    <w:rsid w:val="00A600DD"/>
    <w:rsid w:val="00A6026E"/>
    <w:rsid w:val="00A605F4"/>
    <w:rsid w:val="00A607F7"/>
    <w:rsid w:val="00A60B5B"/>
    <w:rsid w:val="00A60FC5"/>
    <w:rsid w:val="00A60FF3"/>
    <w:rsid w:val="00A612AB"/>
    <w:rsid w:val="00A61383"/>
    <w:rsid w:val="00A61637"/>
    <w:rsid w:val="00A61935"/>
    <w:rsid w:val="00A619A0"/>
    <w:rsid w:val="00A61C77"/>
    <w:rsid w:val="00A61CFA"/>
    <w:rsid w:val="00A61EBD"/>
    <w:rsid w:val="00A62AB4"/>
    <w:rsid w:val="00A62C7B"/>
    <w:rsid w:val="00A62D63"/>
    <w:rsid w:val="00A62DCE"/>
    <w:rsid w:val="00A6338F"/>
    <w:rsid w:val="00A636A1"/>
    <w:rsid w:val="00A637EC"/>
    <w:rsid w:val="00A64091"/>
    <w:rsid w:val="00A645E7"/>
    <w:rsid w:val="00A647A5"/>
    <w:rsid w:val="00A64912"/>
    <w:rsid w:val="00A64DCB"/>
    <w:rsid w:val="00A64EC1"/>
    <w:rsid w:val="00A64FB8"/>
    <w:rsid w:val="00A64FC3"/>
    <w:rsid w:val="00A65137"/>
    <w:rsid w:val="00A6513D"/>
    <w:rsid w:val="00A65206"/>
    <w:rsid w:val="00A65426"/>
    <w:rsid w:val="00A655A4"/>
    <w:rsid w:val="00A6571D"/>
    <w:rsid w:val="00A65DE5"/>
    <w:rsid w:val="00A6631E"/>
    <w:rsid w:val="00A6633B"/>
    <w:rsid w:val="00A663EE"/>
    <w:rsid w:val="00A6684A"/>
    <w:rsid w:val="00A66B64"/>
    <w:rsid w:val="00A66D4B"/>
    <w:rsid w:val="00A66E9B"/>
    <w:rsid w:val="00A66EFF"/>
    <w:rsid w:val="00A67245"/>
    <w:rsid w:val="00A674CF"/>
    <w:rsid w:val="00A67545"/>
    <w:rsid w:val="00A675F4"/>
    <w:rsid w:val="00A676F1"/>
    <w:rsid w:val="00A6770D"/>
    <w:rsid w:val="00A67A1B"/>
    <w:rsid w:val="00A67EC9"/>
    <w:rsid w:val="00A67FBC"/>
    <w:rsid w:val="00A700C5"/>
    <w:rsid w:val="00A70584"/>
    <w:rsid w:val="00A70897"/>
    <w:rsid w:val="00A708B6"/>
    <w:rsid w:val="00A708FE"/>
    <w:rsid w:val="00A70BCB"/>
    <w:rsid w:val="00A70BFA"/>
    <w:rsid w:val="00A70D5A"/>
    <w:rsid w:val="00A70E87"/>
    <w:rsid w:val="00A7164B"/>
    <w:rsid w:val="00A7178D"/>
    <w:rsid w:val="00A71793"/>
    <w:rsid w:val="00A71C25"/>
    <w:rsid w:val="00A71DA9"/>
    <w:rsid w:val="00A722BE"/>
    <w:rsid w:val="00A72485"/>
    <w:rsid w:val="00A7261A"/>
    <w:rsid w:val="00A72684"/>
    <w:rsid w:val="00A726E6"/>
    <w:rsid w:val="00A728B1"/>
    <w:rsid w:val="00A72B1D"/>
    <w:rsid w:val="00A72B1F"/>
    <w:rsid w:val="00A72B74"/>
    <w:rsid w:val="00A72BEE"/>
    <w:rsid w:val="00A72BEF"/>
    <w:rsid w:val="00A72C8F"/>
    <w:rsid w:val="00A72D37"/>
    <w:rsid w:val="00A7329B"/>
    <w:rsid w:val="00A7346D"/>
    <w:rsid w:val="00A73A3C"/>
    <w:rsid w:val="00A73C28"/>
    <w:rsid w:val="00A73D53"/>
    <w:rsid w:val="00A73EDC"/>
    <w:rsid w:val="00A7426E"/>
    <w:rsid w:val="00A74983"/>
    <w:rsid w:val="00A74B76"/>
    <w:rsid w:val="00A74CFE"/>
    <w:rsid w:val="00A75087"/>
    <w:rsid w:val="00A750CC"/>
    <w:rsid w:val="00A75139"/>
    <w:rsid w:val="00A75200"/>
    <w:rsid w:val="00A754E2"/>
    <w:rsid w:val="00A75548"/>
    <w:rsid w:val="00A75D81"/>
    <w:rsid w:val="00A76107"/>
    <w:rsid w:val="00A761DB"/>
    <w:rsid w:val="00A7649C"/>
    <w:rsid w:val="00A76782"/>
    <w:rsid w:val="00A76ACD"/>
    <w:rsid w:val="00A76B00"/>
    <w:rsid w:val="00A76B8A"/>
    <w:rsid w:val="00A76BD3"/>
    <w:rsid w:val="00A76CD2"/>
    <w:rsid w:val="00A76CF4"/>
    <w:rsid w:val="00A76FA6"/>
    <w:rsid w:val="00A76FEA"/>
    <w:rsid w:val="00A77247"/>
    <w:rsid w:val="00A77728"/>
    <w:rsid w:val="00A77B7F"/>
    <w:rsid w:val="00A77C30"/>
    <w:rsid w:val="00A80640"/>
    <w:rsid w:val="00A80845"/>
    <w:rsid w:val="00A80AC9"/>
    <w:rsid w:val="00A80C6A"/>
    <w:rsid w:val="00A80D5E"/>
    <w:rsid w:val="00A811E4"/>
    <w:rsid w:val="00A812C3"/>
    <w:rsid w:val="00A812F8"/>
    <w:rsid w:val="00A81422"/>
    <w:rsid w:val="00A81A8D"/>
    <w:rsid w:val="00A81C96"/>
    <w:rsid w:val="00A81EAD"/>
    <w:rsid w:val="00A81EEE"/>
    <w:rsid w:val="00A81FB5"/>
    <w:rsid w:val="00A8220F"/>
    <w:rsid w:val="00A828CF"/>
    <w:rsid w:val="00A8296D"/>
    <w:rsid w:val="00A82AA8"/>
    <w:rsid w:val="00A82C96"/>
    <w:rsid w:val="00A82D54"/>
    <w:rsid w:val="00A83027"/>
    <w:rsid w:val="00A830B8"/>
    <w:rsid w:val="00A83153"/>
    <w:rsid w:val="00A8347F"/>
    <w:rsid w:val="00A834EB"/>
    <w:rsid w:val="00A835F8"/>
    <w:rsid w:val="00A83604"/>
    <w:rsid w:val="00A83A35"/>
    <w:rsid w:val="00A83B12"/>
    <w:rsid w:val="00A83E18"/>
    <w:rsid w:val="00A83F08"/>
    <w:rsid w:val="00A83F9B"/>
    <w:rsid w:val="00A8405E"/>
    <w:rsid w:val="00A841A3"/>
    <w:rsid w:val="00A84250"/>
    <w:rsid w:val="00A8443B"/>
    <w:rsid w:val="00A84455"/>
    <w:rsid w:val="00A84571"/>
    <w:rsid w:val="00A845C7"/>
    <w:rsid w:val="00A84B87"/>
    <w:rsid w:val="00A853AD"/>
    <w:rsid w:val="00A85446"/>
    <w:rsid w:val="00A85531"/>
    <w:rsid w:val="00A8569F"/>
    <w:rsid w:val="00A856D0"/>
    <w:rsid w:val="00A858AC"/>
    <w:rsid w:val="00A85FB5"/>
    <w:rsid w:val="00A8615C"/>
    <w:rsid w:val="00A86EBE"/>
    <w:rsid w:val="00A8759A"/>
    <w:rsid w:val="00A875AA"/>
    <w:rsid w:val="00A8793D"/>
    <w:rsid w:val="00A87AE4"/>
    <w:rsid w:val="00A87C7C"/>
    <w:rsid w:val="00A902B0"/>
    <w:rsid w:val="00A90602"/>
    <w:rsid w:val="00A9069B"/>
    <w:rsid w:val="00A909BA"/>
    <w:rsid w:val="00A909F9"/>
    <w:rsid w:val="00A90A50"/>
    <w:rsid w:val="00A90D32"/>
    <w:rsid w:val="00A90F9B"/>
    <w:rsid w:val="00A91128"/>
    <w:rsid w:val="00A917F7"/>
    <w:rsid w:val="00A91AB4"/>
    <w:rsid w:val="00A91B49"/>
    <w:rsid w:val="00A91BD9"/>
    <w:rsid w:val="00A924B8"/>
    <w:rsid w:val="00A92976"/>
    <w:rsid w:val="00A92AF4"/>
    <w:rsid w:val="00A92BEA"/>
    <w:rsid w:val="00A92D8D"/>
    <w:rsid w:val="00A9305B"/>
    <w:rsid w:val="00A9305C"/>
    <w:rsid w:val="00A9306D"/>
    <w:rsid w:val="00A93120"/>
    <w:rsid w:val="00A932E3"/>
    <w:rsid w:val="00A93959"/>
    <w:rsid w:val="00A93A74"/>
    <w:rsid w:val="00A93BEE"/>
    <w:rsid w:val="00A93D46"/>
    <w:rsid w:val="00A9415C"/>
    <w:rsid w:val="00A94364"/>
    <w:rsid w:val="00A94415"/>
    <w:rsid w:val="00A9448E"/>
    <w:rsid w:val="00A9463A"/>
    <w:rsid w:val="00A949AD"/>
    <w:rsid w:val="00A94AB6"/>
    <w:rsid w:val="00A95004"/>
    <w:rsid w:val="00A9511F"/>
    <w:rsid w:val="00A9524E"/>
    <w:rsid w:val="00A9542F"/>
    <w:rsid w:val="00A954AD"/>
    <w:rsid w:val="00A95962"/>
    <w:rsid w:val="00A95A5C"/>
    <w:rsid w:val="00A95E09"/>
    <w:rsid w:val="00A96042"/>
    <w:rsid w:val="00A9646E"/>
    <w:rsid w:val="00A965A0"/>
    <w:rsid w:val="00A966DD"/>
    <w:rsid w:val="00A96C31"/>
    <w:rsid w:val="00A96DDA"/>
    <w:rsid w:val="00A973AA"/>
    <w:rsid w:val="00A97522"/>
    <w:rsid w:val="00A97B9D"/>
    <w:rsid w:val="00A97BA7"/>
    <w:rsid w:val="00A97BF0"/>
    <w:rsid w:val="00A97C56"/>
    <w:rsid w:val="00A97C86"/>
    <w:rsid w:val="00A97CA8"/>
    <w:rsid w:val="00AA00DB"/>
    <w:rsid w:val="00AA019F"/>
    <w:rsid w:val="00AA0389"/>
    <w:rsid w:val="00AA03C4"/>
    <w:rsid w:val="00AA0586"/>
    <w:rsid w:val="00AA07B1"/>
    <w:rsid w:val="00AA0CD9"/>
    <w:rsid w:val="00AA0E71"/>
    <w:rsid w:val="00AA1036"/>
    <w:rsid w:val="00AA1407"/>
    <w:rsid w:val="00AA1601"/>
    <w:rsid w:val="00AA1735"/>
    <w:rsid w:val="00AA1748"/>
    <w:rsid w:val="00AA1770"/>
    <w:rsid w:val="00AA1C4F"/>
    <w:rsid w:val="00AA1CEA"/>
    <w:rsid w:val="00AA1D6F"/>
    <w:rsid w:val="00AA217D"/>
    <w:rsid w:val="00AA2462"/>
    <w:rsid w:val="00AA2EB8"/>
    <w:rsid w:val="00AA3F53"/>
    <w:rsid w:val="00AA4318"/>
    <w:rsid w:val="00AA4351"/>
    <w:rsid w:val="00AA45E7"/>
    <w:rsid w:val="00AA461E"/>
    <w:rsid w:val="00AA4637"/>
    <w:rsid w:val="00AA4A17"/>
    <w:rsid w:val="00AA51A3"/>
    <w:rsid w:val="00AA5984"/>
    <w:rsid w:val="00AA5B02"/>
    <w:rsid w:val="00AA61A3"/>
    <w:rsid w:val="00AA6251"/>
    <w:rsid w:val="00AA653F"/>
    <w:rsid w:val="00AA65B9"/>
    <w:rsid w:val="00AA6BE8"/>
    <w:rsid w:val="00AA6FC8"/>
    <w:rsid w:val="00AA6FCC"/>
    <w:rsid w:val="00AA7439"/>
    <w:rsid w:val="00AA74CD"/>
    <w:rsid w:val="00AA7678"/>
    <w:rsid w:val="00AA7994"/>
    <w:rsid w:val="00AA7D6E"/>
    <w:rsid w:val="00AA7F1C"/>
    <w:rsid w:val="00AB0230"/>
    <w:rsid w:val="00AB0841"/>
    <w:rsid w:val="00AB097D"/>
    <w:rsid w:val="00AB0D09"/>
    <w:rsid w:val="00AB1539"/>
    <w:rsid w:val="00AB16D3"/>
    <w:rsid w:val="00AB1A89"/>
    <w:rsid w:val="00AB1EFA"/>
    <w:rsid w:val="00AB2161"/>
    <w:rsid w:val="00AB22F3"/>
    <w:rsid w:val="00AB23FE"/>
    <w:rsid w:val="00AB2457"/>
    <w:rsid w:val="00AB250E"/>
    <w:rsid w:val="00AB262E"/>
    <w:rsid w:val="00AB2636"/>
    <w:rsid w:val="00AB2662"/>
    <w:rsid w:val="00AB2883"/>
    <w:rsid w:val="00AB28C6"/>
    <w:rsid w:val="00AB298D"/>
    <w:rsid w:val="00AB29FC"/>
    <w:rsid w:val="00AB2A83"/>
    <w:rsid w:val="00AB2AC2"/>
    <w:rsid w:val="00AB312F"/>
    <w:rsid w:val="00AB3172"/>
    <w:rsid w:val="00AB3226"/>
    <w:rsid w:val="00AB35C5"/>
    <w:rsid w:val="00AB3A48"/>
    <w:rsid w:val="00AB3B6C"/>
    <w:rsid w:val="00AB457D"/>
    <w:rsid w:val="00AB4DF7"/>
    <w:rsid w:val="00AB5114"/>
    <w:rsid w:val="00AB514D"/>
    <w:rsid w:val="00AB52D1"/>
    <w:rsid w:val="00AB55EA"/>
    <w:rsid w:val="00AB57BB"/>
    <w:rsid w:val="00AB5854"/>
    <w:rsid w:val="00AB5C02"/>
    <w:rsid w:val="00AB6033"/>
    <w:rsid w:val="00AB68BD"/>
    <w:rsid w:val="00AB6902"/>
    <w:rsid w:val="00AB6959"/>
    <w:rsid w:val="00AB6ACE"/>
    <w:rsid w:val="00AB6D26"/>
    <w:rsid w:val="00AB7449"/>
    <w:rsid w:val="00AB76E9"/>
    <w:rsid w:val="00AB77A4"/>
    <w:rsid w:val="00AB7DFD"/>
    <w:rsid w:val="00AB7FE0"/>
    <w:rsid w:val="00AC0084"/>
    <w:rsid w:val="00AC045C"/>
    <w:rsid w:val="00AC05DD"/>
    <w:rsid w:val="00AC06A8"/>
    <w:rsid w:val="00AC0A8E"/>
    <w:rsid w:val="00AC0AEF"/>
    <w:rsid w:val="00AC0C25"/>
    <w:rsid w:val="00AC0CAE"/>
    <w:rsid w:val="00AC0DD5"/>
    <w:rsid w:val="00AC1242"/>
    <w:rsid w:val="00AC1362"/>
    <w:rsid w:val="00AC137D"/>
    <w:rsid w:val="00AC1403"/>
    <w:rsid w:val="00AC1604"/>
    <w:rsid w:val="00AC16B3"/>
    <w:rsid w:val="00AC1A53"/>
    <w:rsid w:val="00AC1ABD"/>
    <w:rsid w:val="00AC1FD6"/>
    <w:rsid w:val="00AC246C"/>
    <w:rsid w:val="00AC2485"/>
    <w:rsid w:val="00AC2880"/>
    <w:rsid w:val="00AC2A39"/>
    <w:rsid w:val="00AC2B34"/>
    <w:rsid w:val="00AC30F1"/>
    <w:rsid w:val="00AC33DB"/>
    <w:rsid w:val="00AC3442"/>
    <w:rsid w:val="00AC35A7"/>
    <w:rsid w:val="00AC3C84"/>
    <w:rsid w:val="00AC3E90"/>
    <w:rsid w:val="00AC3F37"/>
    <w:rsid w:val="00AC3FE6"/>
    <w:rsid w:val="00AC40B4"/>
    <w:rsid w:val="00AC4159"/>
    <w:rsid w:val="00AC4A3A"/>
    <w:rsid w:val="00AC4A94"/>
    <w:rsid w:val="00AC4FC8"/>
    <w:rsid w:val="00AC4FF7"/>
    <w:rsid w:val="00AC505D"/>
    <w:rsid w:val="00AC5352"/>
    <w:rsid w:val="00AC53EE"/>
    <w:rsid w:val="00AC5433"/>
    <w:rsid w:val="00AC597F"/>
    <w:rsid w:val="00AC6348"/>
    <w:rsid w:val="00AC63A2"/>
    <w:rsid w:val="00AC64BA"/>
    <w:rsid w:val="00AC6544"/>
    <w:rsid w:val="00AC68B7"/>
    <w:rsid w:val="00AC6A9B"/>
    <w:rsid w:val="00AC6D8D"/>
    <w:rsid w:val="00AC6F97"/>
    <w:rsid w:val="00AC701D"/>
    <w:rsid w:val="00AC703F"/>
    <w:rsid w:val="00AC7266"/>
    <w:rsid w:val="00AC7587"/>
    <w:rsid w:val="00AC7643"/>
    <w:rsid w:val="00AC792A"/>
    <w:rsid w:val="00AC7AF8"/>
    <w:rsid w:val="00AC7ECC"/>
    <w:rsid w:val="00AD0222"/>
    <w:rsid w:val="00AD02DD"/>
    <w:rsid w:val="00AD088A"/>
    <w:rsid w:val="00AD1101"/>
    <w:rsid w:val="00AD1240"/>
    <w:rsid w:val="00AD18E9"/>
    <w:rsid w:val="00AD19D0"/>
    <w:rsid w:val="00AD1AFB"/>
    <w:rsid w:val="00AD1B63"/>
    <w:rsid w:val="00AD1C42"/>
    <w:rsid w:val="00AD1DB0"/>
    <w:rsid w:val="00AD1F1C"/>
    <w:rsid w:val="00AD2205"/>
    <w:rsid w:val="00AD24FD"/>
    <w:rsid w:val="00AD259C"/>
    <w:rsid w:val="00AD279B"/>
    <w:rsid w:val="00AD2BCD"/>
    <w:rsid w:val="00AD2DB1"/>
    <w:rsid w:val="00AD2F2B"/>
    <w:rsid w:val="00AD3022"/>
    <w:rsid w:val="00AD302D"/>
    <w:rsid w:val="00AD35CB"/>
    <w:rsid w:val="00AD376D"/>
    <w:rsid w:val="00AD392A"/>
    <w:rsid w:val="00AD3BAD"/>
    <w:rsid w:val="00AD3D86"/>
    <w:rsid w:val="00AD3E75"/>
    <w:rsid w:val="00AD401F"/>
    <w:rsid w:val="00AD40ED"/>
    <w:rsid w:val="00AD4255"/>
    <w:rsid w:val="00AD42CB"/>
    <w:rsid w:val="00AD4408"/>
    <w:rsid w:val="00AD4B42"/>
    <w:rsid w:val="00AD4D5F"/>
    <w:rsid w:val="00AD4E62"/>
    <w:rsid w:val="00AD5026"/>
    <w:rsid w:val="00AD5076"/>
    <w:rsid w:val="00AD5237"/>
    <w:rsid w:val="00AD52E7"/>
    <w:rsid w:val="00AD53EA"/>
    <w:rsid w:val="00AD55CE"/>
    <w:rsid w:val="00AD5AF0"/>
    <w:rsid w:val="00AD5EBB"/>
    <w:rsid w:val="00AD6F8B"/>
    <w:rsid w:val="00AD6F9E"/>
    <w:rsid w:val="00AD70A6"/>
    <w:rsid w:val="00AE015E"/>
    <w:rsid w:val="00AE02C6"/>
    <w:rsid w:val="00AE0A49"/>
    <w:rsid w:val="00AE0C51"/>
    <w:rsid w:val="00AE17A3"/>
    <w:rsid w:val="00AE17C9"/>
    <w:rsid w:val="00AE1A31"/>
    <w:rsid w:val="00AE1B12"/>
    <w:rsid w:val="00AE1C6D"/>
    <w:rsid w:val="00AE1D35"/>
    <w:rsid w:val="00AE1E19"/>
    <w:rsid w:val="00AE2275"/>
    <w:rsid w:val="00AE22B3"/>
    <w:rsid w:val="00AE2360"/>
    <w:rsid w:val="00AE246E"/>
    <w:rsid w:val="00AE2493"/>
    <w:rsid w:val="00AE28D2"/>
    <w:rsid w:val="00AE2D6D"/>
    <w:rsid w:val="00AE2EA6"/>
    <w:rsid w:val="00AE3024"/>
    <w:rsid w:val="00AE337E"/>
    <w:rsid w:val="00AE34FA"/>
    <w:rsid w:val="00AE3833"/>
    <w:rsid w:val="00AE3A7D"/>
    <w:rsid w:val="00AE3B03"/>
    <w:rsid w:val="00AE3C9E"/>
    <w:rsid w:val="00AE42E1"/>
    <w:rsid w:val="00AE4336"/>
    <w:rsid w:val="00AE47A6"/>
    <w:rsid w:val="00AE4E76"/>
    <w:rsid w:val="00AE53C2"/>
    <w:rsid w:val="00AE55DF"/>
    <w:rsid w:val="00AE56DF"/>
    <w:rsid w:val="00AE57CA"/>
    <w:rsid w:val="00AE57D9"/>
    <w:rsid w:val="00AE601D"/>
    <w:rsid w:val="00AE6095"/>
    <w:rsid w:val="00AE60EB"/>
    <w:rsid w:val="00AE626B"/>
    <w:rsid w:val="00AE6A2F"/>
    <w:rsid w:val="00AE70FF"/>
    <w:rsid w:val="00AE735D"/>
    <w:rsid w:val="00AE78A8"/>
    <w:rsid w:val="00AE790C"/>
    <w:rsid w:val="00AE7B5C"/>
    <w:rsid w:val="00AE7C44"/>
    <w:rsid w:val="00AE7CC4"/>
    <w:rsid w:val="00AE7EFB"/>
    <w:rsid w:val="00AF0120"/>
    <w:rsid w:val="00AF021C"/>
    <w:rsid w:val="00AF055A"/>
    <w:rsid w:val="00AF0782"/>
    <w:rsid w:val="00AF0866"/>
    <w:rsid w:val="00AF0A08"/>
    <w:rsid w:val="00AF0B81"/>
    <w:rsid w:val="00AF0C1F"/>
    <w:rsid w:val="00AF0C38"/>
    <w:rsid w:val="00AF0E8D"/>
    <w:rsid w:val="00AF0F66"/>
    <w:rsid w:val="00AF0FCC"/>
    <w:rsid w:val="00AF10CB"/>
    <w:rsid w:val="00AF1177"/>
    <w:rsid w:val="00AF1206"/>
    <w:rsid w:val="00AF1C8D"/>
    <w:rsid w:val="00AF1E10"/>
    <w:rsid w:val="00AF202F"/>
    <w:rsid w:val="00AF20FE"/>
    <w:rsid w:val="00AF2835"/>
    <w:rsid w:val="00AF28E4"/>
    <w:rsid w:val="00AF291D"/>
    <w:rsid w:val="00AF2B7D"/>
    <w:rsid w:val="00AF3677"/>
    <w:rsid w:val="00AF36C9"/>
    <w:rsid w:val="00AF3BF5"/>
    <w:rsid w:val="00AF3E31"/>
    <w:rsid w:val="00AF409B"/>
    <w:rsid w:val="00AF42EC"/>
    <w:rsid w:val="00AF43C6"/>
    <w:rsid w:val="00AF48DC"/>
    <w:rsid w:val="00AF4923"/>
    <w:rsid w:val="00AF5077"/>
    <w:rsid w:val="00AF559B"/>
    <w:rsid w:val="00AF56C6"/>
    <w:rsid w:val="00AF56E1"/>
    <w:rsid w:val="00AF60A5"/>
    <w:rsid w:val="00AF6251"/>
    <w:rsid w:val="00AF642B"/>
    <w:rsid w:val="00AF64B3"/>
    <w:rsid w:val="00AF6566"/>
    <w:rsid w:val="00AF6568"/>
    <w:rsid w:val="00AF66FA"/>
    <w:rsid w:val="00AF6712"/>
    <w:rsid w:val="00AF700A"/>
    <w:rsid w:val="00AF7077"/>
    <w:rsid w:val="00AF7330"/>
    <w:rsid w:val="00AF7A6E"/>
    <w:rsid w:val="00B0000D"/>
    <w:rsid w:val="00B007A4"/>
    <w:rsid w:val="00B00A16"/>
    <w:rsid w:val="00B00D1F"/>
    <w:rsid w:val="00B00D7C"/>
    <w:rsid w:val="00B01255"/>
    <w:rsid w:val="00B01885"/>
    <w:rsid w:val="00B01F82"/>
    <w:rsid w:val="00B020A7"/>
    <w:rsid w:val="00B02359"/>
    <w:rsid w:val="00B02395"/>
    <w:rsid w:val="00B024E7"/>
    <w:rsid w:val="00B0282A"/>
    <w:rsid w:val="00B02A5F"/>
    <w:rsid w:val="00B02CCE"/>
    <w:rsid w:val="00B02CF1"/>
    <w:rsid w:val="00B02ED8"/>
    <w:rsid w:val="00B02F6E"/>
    <w:rsid w:val="00B02F81"/>
    <w:rsid w:val="00B03410"/>
    <w:rsid w:val="00B036CE"/>
    <w:rsid w:val="00B037D3"/>
    <w:rsid w:val="00B03925"/>
    <w:rsid w:val="00B03ADB"/>
    <w:rsid w:val="00B03B24"/>
    <w:rsid w:val="00B03BEC"/>
    <w:rsid w:val="00B03BF2"/>
    <w:rsid w:val="00B041A9"/>
    <w:rsid w:val="00B04202"/>
    <w:rsid w:val="00B044BD"/>
    <w:rsid w:val="00B04786"/>
    <w:rsid w:val="00B048A1"/>
    <w:rsid w:val="00B048AC"/>
    <w:rsid w:val="00B04961"/>
    <w:rsid w:val="00B04972"/>
    <w:rsid w:val="00B04A53"/>
    <w:rsid w:val="00B04B09"/>
    <w:rsid w:val="00B04FCD"/>
    <w:rsid w:val="00B057BD"/>
    <w:rsid w:val="00B057CA"/>
    <w:rsid w:val="00B05AEF"/>
    <w:rsid w:val="00B05E7A"/>
    <w:rsid w:val="00B05E91"/>
    <w:rsid w:val="00B0635F"/>
    <w:rsid w:val="00B066EF"/>
    <w:rsid w:val="00B06BED"/>
    <w:rsid w:val="00B0750B"/>
    <w:rsid w:val="00B07652"/>
    <w:rsid w:val="00B0778B"/>
    <w:rsid w:val="00B079DA"/>
    <w:rsid w:val="00B07A83"/>
    <w:rsid w:val="00B07C71"/>
    <w:rsid w:val="00B07D04"/>
    <w:rsid w:val="00B07DA0"/>
    <w:rsid w:val="00B07EFB"/>
    <w:rsid w:val="00B100DB"/>
    <w:rsid w:val="00B1016C"/>
    <w:rsid w:val="00B1029B"/>
    <w:rsid w:val="00B10466"/>
    <w:rsid w:val="00B10820"/>
    <w:rsid w:val="00B10950"/>
    <w:rsid w:val="00B109EC"/>
    <w:rsid w:val="00B10A6F"/>
    <w:rsid w:val="00B10D33"/>
    <w:rsid w:val="00B10F4A"/>
    <w:rsid w:val="00B1140D"/>
    <w:rsid w:val="00B116A3"/>
    <w:rsid w:val="00B11800"/>
    <w:rsid w:val="00B1192F"/>
    <w:rsid w:val="00B119FE"/>
    <w:rsid w:val="00B11E53"/>
    <w:rsid w:val="00B11FD4"/>
    <w:rsid w:val="00B1241A"/>
    <w:rsid w:val="00B12B15"/>
    <w:rsid w:val="00B12BE0"/>
    <w:rsid w:val="00B12BE4"/>
    <w:rsid w:val="00B131B1"/>
    <w:rsid w:val="00B132CD"/>
    <w:rsid w:val="00B13687"/>
    <w:rsid w:val="00B13A10"/>
    <w:rsid w:val="00B13BFB"/>
    <w:rsid w:val="00B13C63"/>
    <w:rsid w:val="00B13D32"/>
    <w:rsid w:val="00B13F33"/>
    <w:rsid w:val="00B13FBF"/>
    <w:rsid w:val="00B1468B"/>
    <w:rsid w:val="00B146EA"/>
    <w:rsid w:val="00B14FF2"/>
    <w:rsid w:val="00B154F7"/>
    <w:rsid w:val="00B15600"/>
    <w:rsid w:val="00B1581E"/>
    <w:rsid w:val="00B15D05"/>
    <w:rsid w:val="00B15EF9"/>
    <w:rsid w:val="00B15FEB"/>
    <w:rsid w:val="00B1605D"/>
    <w:rsid w:val="00B160EF"/>
    <w:rsid w:val="00B1614E"/>
    <w:rsid w:val="00B16335"/>
    <w:rsid w:val="00B16579"/>
    <w:rsid w:val="00B166D3"/>
    <w:rsid w:val="00B16C1D"/>
    <w:rsid w:val="00B17087"/>
    <w:rsid w:val="00B170EB"/>
    <w:rsid w:val="00B17171"/>
    <w:rsid w:val="00B17286"/>
    <w:rsid w:val="00B1731F"/>
    <w:rsid w:val="00B17406"/>
    <w:rsid w:val="00B17BF1"/>
    <w:rsid w:val="00B20EB1"/>
    <w:rsid w:val="00B215BA"/>
    <w:rsid w:val="00B21C70"/>
    <w:rsid w:val="00B21C9A"/>
    <w:rsid w:val="00B21CF7"/>
    <w:rsid w:val="00B221D2"/>
    <w:rsid w:val="00B221ED"/>
    <w:rsid w:val="00B225EE"/>
    <w:rsid w:val="00B227CD"/>
    <w:rsid w:val="00B22941"/>
    <w:rsid w:val="00B22D6E"/>
    <w:rsid w:val="00B232DF"/>
    <w:rsid w:val="00B23308"/>
    <w:rsid w:val="00B235B5"/>
    <w:rsid w:val="00B238B5"/>
    <w:rsid w:val="00B23C20"/>
    <w:rsid w:val="00B23E52"/>
    <w:rsid w:val="00B23E76"/>
    <w:rsid w:val="00B241F2"/>
    <w:rsid w:val="00B2497A"/>
    <w:rsid w:val="00B24BB3"/>
    <w:rsid w:val="00B24CDB"/>
    <w:rsid w:val="00B251B4"/>
    <w:rsid w:val="00B2532F"/>
    <w:rsid w:val="00B25663"/>
    <w:rsid w:val="00B259A6"/>
    <w:rsid w:val="00B25D9E"/>
    <w:rsid w:val="00B26110"/>
    <w:rsid w:val="00B261D4"/>
    <w:rsid w:val="00B262A8"/>
    <w:rsid w:val="00B2638C"/>
    <w:rsid w:val="00B26582"/>
    <w:rsid w:val="00B26A21"/>
    <w:rsid w:val="00B26CBA"/>
    <w:rsid w:val="00B26D2A"/>
    <w:rsid w:val="00B26D65"/>
    <w:rsid w:val="00B272FF"/>
    <w:rsid w:val="00B2747B"/>
    <w:rsid w:val="00B27493"/>
    <w:rsid w:val="00B274F7"/>
    <w:rsid w:val="00B2781D"/>
    <w:rsid w:val="00B278AE"/>
    <w:rsid w:val="00B27E0D"/>
    <w:rsid w:val="00B27FB8"/>
    <w:rsid w:val="00B3043A"/>
    <w:rsid w:val="00B30631"/>
    <w:rsid w:val="00B307FA"/>
    <w:rsid w:val="00B30B2B"/>
    <w:rsid w:val="00B30D03"/>
    <w:rsid w:val="00B30D9E"/>
    <w:rsid w:val="00B3118B"/>
    <w:rsid w:val="00B31297"/>
    <w:rsid w:val="00B3141A"/>
    <w:rsid w:val="00B31573"/>
    <w:rsid w:val="00B319C5"/>
    <w:rsid w:val="00B31C8B"/>
    <w:rsid w:val="00B31F93"/>
    <w:rsid w:val="00B3208C"/>
    <w:rsid w:val="00B32098"/>
    <w:rsid w:val="00B32CB9"/>
    <w:rsid w:val="00B32DF0"/>
    <w:rsid w:val="00B33826"/>
    <w:rsid w:val="00B33B91"/>
    <w:rsid w:val="00B33FD2"/>
    <w:rsid w:val="00B34350"/>
    <w:rsid w:val="00B3449B"/>
    <w:rsid w:val="00B34583"/>
    <w:rsid w:val="00B34860"/>
    <w:rsid w:val="00B349FC"/>
    <w:rsid w:val="00B34D25"/>
    <w:rsid w:val="00B34D56"/>
    <w:rsid w:val="00B35220"/>
    <w:rsid w:val="00B3522B"/>
    <w:rsid w:val="00B35AC3"/>
    <w:rsid w:val="00B35CC2"/>
    <w:rsid w:val="00B35F37"/>
    <w:rsid w:val="00B36472"/>
    <w:rsid w:val="00B365AB"/>
    <w:rsid w:val="00B36A5F"/>
    <w:rsid w:val="00B36BEC"/>
    <w:rsid w:val="00B373BA"/>
    <w:rsid w:val="00B37844"/>
    <w:rsid w:val="00B37981"/>
    <w:rsid w:val="00B37E4F"/>
    <w:rsid w:val="00B40087"/>
    <w:rsid w:val="00B40277"/>
    <w:rsid w:val="00B4099D"/>
    <w:rsid w:val="00B40B7F"/>
    <w:rsid w:val="00B40D0F"/>
    <w:rsid w:val="00B40D3A"/>
    <w:rsid w:val="00B40D63"/>
    <w:rsid w:val="00B40D69"/>
    <w:rsid w:val="00B410F8"/>
    <w:rsid w:val="00B41433"/>
    <w:rsid w:val="00B41803"/>
    <w:rsid w:val="00B41BC0"/>
    <w:rsid w:val="00B41DB9"/>
    <w:rsid w:val="00B41F24"/>
    <w:rsid w:val="00B42C7B"/>
    <w:rsid w:val="00B42CED"/>
    <w:rsid w:val="00B42D00"/>
    <w:rsid w:val="00B42E3F"/>
    <w:rsid w:val="00B4302B"/>
    <w:rsid w:val="00B430E3"/>
    <w:rsid w:val="00B43121"/>
    <w:rsid w:val="00B432DD"/>
    <w:rsid w:val="00B436B9"/>
    <w:rsid w:val="00B4381C"/>
    <w:rsid w:val="00B43876"/>
    <w:rsid w:val="00B438F0"/>
    <w:rsid w:val="00B43C2E"/>
    <w:rsid w:val="00B440F1"/>
    <w:rsid w:val="00B44195"/>
    <w:rsid w:val="00B444A5"/>
    <w:rsid w:val="00B44851"/>
    <w:rsid w:val="00B44ACE"/>
    <w:rsid w:val="00B44BC9"/>
    <w:rsid w:val="00B4524F"/>
    <w:rsid w:val="00B453E7"/>
    <w:rsid w:val="00B453EE"/>
    <w:rsid w:val="00B455C7"/>
    <w:rsid w:val="00B45716"/>
    <w:rsid w:val="00B45901"/>
    <w:rsid w:val="00B45FCB"/>
    <w:rsid w:val="00B460DF"/>
    <w:rsid w:val="00B46512"/>
    <w:rsid w:val="00B46733"/>
    <w:rsid w:val="00B46930"/>
    <w:rsid w:val="00B46A50"/>
    <w:rsid w:val="00B46B1E"/>
    <w:rsid w:val="00B46FDF"/>
    <w:rsid w:val="00B47032"/>
    <w:rsid w:val="00B470FF"/>
    <w:rsid w:val="00B47215"/>
    <w:rsid w:val="00B47332"/>
    <w:rsid w:val="00B4745B"/>
    <w:rsid w:val="00B477F3"/>
    <w:rsid w:val="00B47B4A"/>
    <w:rsid w:val="00B47C7C"/>
    <w:rsid w:val="00B47D6E"/>
    <w:rsid w:val="00B47E3A"/>
    <w:rsid w:val="00B47E94"/>
    <w:rsid w:val="00B47F9C"/>
    <w:rsid w:val="00B502E2"/>
    <w:rsid w:val="00B502FE"/>
    <w:rsid w:val="00B5072E"/>
    <w:rsid w:val="00B5075C"/>
    <w:rsid w:val="00B5095C"/>
    <w:rsid w:val="00B50A3E"/>
    <w:rsid w:val="00B510C4"/>
    <w:rsid w:val="00B5113A"/>
    <w:rsid w:val="00B511C3"/>
    <w:rsid w:val="00B514FF"/>
    <w:rsid w:val="00B516E3"/>
    <w:rsid w:val="00B51D51"/>
    <w:rsid w:val="00B51EA2"/>
    <w:rsid w:val="00B5283A"/>
    <w:rsid w:val="00B528A7"/>
    <w:rsid w:val="00B52D0D"/>
    <w:rsid w:val="00B53486"/>
    <w:rsid w:val="00B536B9"/>
    <w:rsid w:val="00B538FE"/>
    <w:rsid w:val="00B5391D"/>
    <w:rsid w:val="00B539AB"/>
    <w:rsid w:val="00B5411B"/>
    <w:rsid w:val="00B5421B"/>
    <w:rsid w:val="00B54372"/>
    <w:rsid w:val="00B546AC"/>
    <w:rsid w:val="00B54D23"/>
    <w:rsid w:val="00B54E41"/>
    <w:rsid w:val="00B54F81"/>
    <w:rsid w:val="00B55179"/>
    <w:rsid w:val="00B551E3"/>
    <w:rsid w:val="00B55754"/>
    <w:rsid w:val="00B55A54"/>
    <w:rsid w:val="00B55CDB"/>
    <w:rsid w:val="00B55D66"/>
    <w:rsid w:val="00B55DFB"/>
    <w:rsid w:val="00B55F0F"/>
    <w:rsid w:val="00B55F4E"/>
    <w:rsid w:val="00B560AE"/>
    <w:rsid w:val="00B564C1"/>
    <w:rsid w:val="00B567B2"/>
    <w:rsid w:val="00B56824"/>
    <w:rsid w:val="00B569EB"/>
    <w:rsid w:val="00B56A3E"/>
    <w:rsid w:val="00B56BE0"/>
    <w:rsid w:val="00B56D07"/>
    <w:rsid w:val="00B56D29"/>
    <w:rsid w:val="00B5745E"/>
    <w:rsid w:val="00B57511"/>
    <w:rsid w:val="00B575E3"/>
    <w:rsid w:val="00B57F49"/>
    <w:rsid w:val="00B605BD"/>
    <w:rsid w:val="00B605D1"/>
    <w:rsid w:val="00B6064C"/>
    <w:rsid w:val="00B606E2"/>
    <w:rsid w:val="00B60737"/>
    <w:rsid w:val="00B607AD"/>
    <w:rsid w:val="00B608DA"/>
    <w:rsid w:val="00B60B2D"/>
    <w:rsid w:val="00B60B42"/>
    <w:rsid w:val="00B60D97"/>
    <w:rsid w:val="00B610A4"/>
    <w:rsid w:val="00B619E5"/>
    <w:rsid w:val="00B61B90"/>
    <w:rsid w:val="00B61CFF"/>
    <w:rsid w:val="00B61E01"/>
    <w:rsid w:val="00B62517"/>
    <w:rsid w:val="00B62593"/>
    <w:rsid w:val="00B6289C"/>
    <w:rsid w:val="00B62B1F"/>
    <w:rsid w:val="00B62ED8"/>
    <w:rsid w:val="00B63004"/>
    <w:rsid w:val="00B63449"/>
    <w:rsid w:val="00B63531"/>
    <w:rsid w:val="00B63623"/>
    <w:rsid w:val="00B63769"/>
    <w:rsid w:val="00B63CAD"/>
    <w:rsid w:val="00B63D98"/>
    <w:rsid w:val="00B64A95"/>
    <w:rsid w:val="00B64D88"/>
    <w:rsid w:val="00B6507F"/>
    <w:rsid w:val="00B65139"/>
    <w:rsid w:val="00B6522D"/>
    <w:rsid w:val="00B65373"/>
    <w:rsid w:val="00B654B7"/>
    <w:rsid w:val="00B658AB"/>
    <w:rsid w:val="00B659FF"/>
    <w:rsid w:val="00B65C76"/>
    <w:rsid w:val="00B65D25"/>
    <w:rsid w:val="00B6617A"/>
    <w:rsid w:val="00B662D6"/>
    <w:rsid w:val="00B664E1"/>
    <w:rsid w:val="00B667AC"/>
    <w:rsid w:val="00B667B0"/>
    <w:rsid w:val="00B669E3"/>
    <w:rsid w:val="00B66B5B"/>
    <w:rsid w:val="00B66DF6"/>
    <w:rsid w:val="00B67071"/>
    <w:rsid w:val="00B673A5"/>
    <w:rsid w:val="00B673DB"/>
    <w:rsid w:val="00B67470"/>
    <w:rsid w:val="00B6763B"/>
    <w:rsid w:val="00B67734"/>
    <w:rsid w:val="00B67750"/>
    <w:rsid w:val="00B67A75"/>
    <w:rsid w:val="00B67AC8"/>
    <w:rsid w:val="00B67D1E"/>
    <w:rsid w:val="00B67F4B"/>
    <w:rsid w:val="00B70F33"/>
    <w:rsid w:val="00B70FA2"/>
    <w:rsid w:val="00B7111F"/>
    <w:rsid w:val="00B712AB"/>
    <w:rsid w:val="00B7143F"/>
    <w:rsid w:val="00B71611"/>
    <w:rsid w:val="00B716D9"/>
    <w:rsid w:val="00B719DA"/>
    <w:rsid w:val="00B71A2F"/>
    <w:rsid w:val="00B71D99"/>
    <w:rsid w:val="00B71DA0"/>
    <w:rsid w:val="00B723A9"/>
    <w:rsid w:val="00B72446"/>
    <w:rsid w:val="00B72479"/>
    <w:rsid w:val="00B72495"/>
    <w:rsid w:val="00B726A9"/>
    <w:rsid w:val="00B726AA"/>
    <w:rsid w:val="00B727F8"/>
    <w:rsid w:val="00B72886"/>
    <w:rsid w:val="00B72B26"/>
    <w:rsid w:val="00B72C0F"/>
    <w:rsid w:val="00B72DC8"/>
    <w:rsid w:val="00B72FB0"/>
    <w:rsid w:val="00B7316D"/>
    <w:rsid w:val="00B73950"/>
    <w:rsid w:val="00B73C5C"/>
    <w:rsid w:val="00B73DC0"/>
    <w:rsid w:val="00B74457"/>
    <w:rsid w:val="00B74819"/>
    <w:rsid w:val="00B749DB"/>
    <w:rsid w:val="00B74FA9"/>
    <w:rsid w:val="00B75119"/>
    <w:rsid w:val="00B752DC"/>
    <w:rsid w:val="00B75320"/>
    <w:rsid w:val="00B75333"/>
    <w:rsid w:val="00B753BB"/>
    <w:rsid w:val="00B75604"/>
    <w:rsid w:val="00B7562E"/>
    <w:rsid w:val="00B7578F"/>
    <w:rsid w:val="00B75794"/>
    <w:rsid w:val="00B75D4A"/>
    <w:rsid w:val="00B7670E"/>
    <w:rsid w:val="00B768A5"/>
    <w:rsid w:val="00B77326"/>
    <w:rsid w:val="00B7747F"/>
    <w:rsid w:val="00B77579"/>
    <w:rsid w:val="00B7762D"/>
    <w:rsid w:val="00B777D0"/>
    <w:rsid w:val="00B778AF"/>
    <w:rsid w:val="00B77B98"/>
    <w:rsid w:val="00B77E5D"/>
    <w:rsid w:val="00B77F04"/>
    <w:rsid w:val="00B77F9B"/>
    <w:rsid w:val="00B77FBC"/>
    <w:rsid w:val="00B803E7"/>
    <w:rsid w:val="00B8075F"/>
    <w:rsid w:val="00B8085F"/>
    <w:rsid w:val="00B80BAB"/>
    <w:rsid w:val="00B80C80"/>
    <w:rsid w:val="00B80F82"/>
    <w:rsid w:val="00B8117A"/>
    <w:rsid w:val="00B81339"/>
    <w:rsid w:val="00B81505"/>
    <w:rsid w:val="00B81531"/>
    <w:rsid w:val="00B815EC"/>
    <w:rsid w:val="00B821F1"/>
    <w:rsid w:val="00B82292"/>
    <w:rsid w:val="00B8235C"/>
    <w:rsid w:val="00B82491"/>
    <w:rsid w:val="00B825E9"/>
    <w:rsid w:val="00B828E8"/>
    <w:rsid w:val="00B82C3F"/>
    <w:rsid w:val="00B82CA4"/>
    <w:rsid w:val="00B82EB1"/>
    <w:rsid w:val="00B82F61"/>
    <w:rsid w:val="00B83A7D"/>
    <w:rsid w:val="00B83D05"/>
    <w:rsid w:val="00B83ECE"/>
    <w:rsid w:val="00B84115"/>
    <w:rsid w:val="00B841BE"/>
    <w:rsid w:val="00B84614"/>
    <w:rsid w:val="00B847EC"/>
    <w:rsid w:val="00B84EC5"/>
    <w:rsid w:val="00B8519D"/>
    <w:rsid w:val="00B85452"/>
    <w:rsid w:val="00B85842"/>
    <w:rsid w:val="00B85C6A"/>
    <w:rsid w:val="00B85FAB"/>
    <w:rsid w:val="00B86839"/>
    <w:rsid w:val="00B86C24"/>
    <w:rsid w:val="00B871D7"/>
    <w:rsid w:val="00B872A4"/>
    <w:rsid w:val="00B873F7"/>
    <w:rsid w:val="00B87513"/>
    <w:rsid w:val="00B87693"/>
    <w:rsid w:val="00B877D4"/>
    <w:rsid w:val="00B878FA"/>
    <w:rsid w:val="00B87A74"/>
    <w:rsid w:val="00B87B5A"/>
    <w:rsid w:val="00B87F0E"/>
    <w:rsid w:val="00B90130"/>
    <w:rsid w:val="00B901E8"/>
    <w:rsid w:val="00B90236"/>
    <w:rsid w:val="00B90417"/>
    <w:rsid w:val="00B9045F"/>
    <w:rsid w:val="00B90676"/>
    <w:rsid w:val="00B9091B"/>
    <w:rsid w:val="00B91234"/>
    <w:rsid w:val="00B917BF"/>
    <w:rsid w:val="00B91833"/>
    <w:rsid w:val="00B91D99"/>
    <w:rsid w:val="00B91EDA"/>
    <w:rsid w:val="00B9205B"/>
    <w:rsid w:val="00B920C6"/>
    <w:rsid w:val="00B921C1"/>
    <w:rsid w:val="00B923AF"/>
    <w:rsid w:val="00B92531"/>
    <w:rsid w:val="00B925AA"/>
    <w:rsid w:val="00B92621"/>
    <w:rsid w:val="00B92739"/>
    <w:rsid w:val="00B9293E"/>
    <w:rsid w:val="00B929D2"/>
    <w:rsid w:val="00B92A1A"/>
    <w:rsid w:val="00B92EB4"/>
    <w:rsid w:val="00B93417"/>
    <w:rsid w:val="00B93783"/>
    <w:rsid w:val="00B93891"/>
    <w:rsid w:val="00B93DA0"/>
    <w:rsid w:val="00B93DBE"/>
    <w:rsid w:val="00B93E7D"/>
    <w:rsid w:val="00B93FEE"/>
    <w:rsid w:val="00B94329"/>
    <w:rsid w:val="00B94344"/>
    <w:rsid w:val="00B943B8"/>
    <w:rsid w:val="00B9484D"/>
    <w:rsid w:val="00B95110"/>
    <w:rsid w:val="00B9516A"/>
    <w:rsid w:val="00B95258"/>
    <w:rsid w:val="00B9562C"/>
    <w:rsid w:val="00B9569B"/>
    <w:rsid w:val="00B956D4"/>
    <w:rsid w:val="00B959B9"/>
    <w:rsid w:val="00B95A87"/>
    <w:rsid w:val="00B95C4A"/>
    <w:rsid w:val="00B962D4"/>
    <w:rsid w:val="00B9633E"/>
    <w:rsid w:val="00B96736"/>
    <w:rsid w:val="00B96F3B"/>
    <w:rsid w:val="00B9775D"/>
    <w:rsid w:val="00B9776A"/>
    <w:rsid w:val="00B97783"/>
    <w:rsid w:val="00B97AD6"/>
    <w:rsid w:val="00B97AE8"/>
    <w:rsid w:val="00B97C38"/>
    <w:rsid w:val="00B97E56"/>
    <w:rsid w:val="00B97E9E"/>
    <w:rsid w:val="00B97F34"/>
    <w:rsid w:val="00BA004A"/>
    <w:rsid w:val="00BA06ED"/>
    <w:rsid w:val="00BA0744"/>
    <w:rsid w:val="00BA0A16"/>
    <w:rsid w:val="00BA0A22"/>
    <w:rsid w:val="00BA0C08"/>
    <w:rsid w:val="00BA0C99"/>
    <w:rsid w:val="00BA0F38"/>
    <w:rsid w:val="00BA1198"/>
    <w:rsid w:val="00BA141F"/>
    <w:rsid w:val="00BA17DC"/>
    <w:rsid w:val="00BA1AC6"/>
    <w:rsid w:val="00BA1B77"/>
    <w:rsid w:val="00BA1B98"/>
    <w:rsid w:val="00BA2136"/>
    <w:rsid w:val="00BA263C"/>
    <w:rsid w:val="00BA2808"/>
    <w:rsid w:val="00BA2B17"/>
    <w:rsid w:val="00BA2C58"/>
    <w:rsid w:val="00BA2F92"/>
    <w:rsid w:val="00BA2FFF"/>
    <w:rsid w:val="00BA3067"/>
    <w:rsid w:val="00BA3148"/>
    <w:rsid w:val="00BA340A"/>
    <w:rsid w:val="00BA37C4"/>
    <w:rsid w:val="00BA381D"/>
    <w:rsid w:val="00BA3885"/>
    <w:rsid w:val="00BA3B2C"/>
    <w:rsid w:val="00BA3CE8"/>
    <w:rsid w:val="00BA3D04"/>
    <w:rsid w:val="00BA3D42"/>
    <w:rsid w:val="00BA4398"/>
    <w:rsid w:val="00BA44C6"/>
    <w:rsid w:val="00BA4591"/>
    <w:rsid w:val="00BA46BC"/>
    <w:rsid w:val="00BA4860"/>
    <w:rsid w:val="00BA4BAA"/>
    <w:rsid w:val="00BA4EB7"/>
    <w:rsid w:val="00BA4F4C"/>
    <w:rsid w:val="00BA515E"/>
    <w:rsid w:val="00BA535F"/>
    <w:rsid w:val="00BA55ED"/>
    <w:rsid w:val="00BA574F"/>
    <w:rsid w:val="00BA6520"/>
    <w:rsid w:val="00BA689D"/>
    <w:rsid w:val="00BA6B20"/>
    <w:rsid w:val="00BA6B5A"/>
    <w:rsid w:val="00BA6BD2"/>
    <w:rsid w:val="00BA6D43"/>
    <w:rsid w:val="00BA6E90"/>
    <w:rsid w:val="00BA70B2"/>
    <w:rsid w:val="00BA74E8"/>
    <w:rsid w:val="00BA762C"/>
    <w:rsid w:val="00BA76A9"/>
    <w:rsid w:val="00BA7C19"/>
    <w:rsid w:val="00BA7E80"/>
    <w:rsid w:val="00BA7F94"/>
    <w:rsid w:val="00BA7FC7"/>
    <w:rsid w:val="00BB0157"/>
    <w:rsid w:val="00BB029F"/>
    <w:rsid w:val="00BB03BE"/>
    <w:rsid w:val="00BB040F"/>
    <w:rsid w:val="00BB0A1F"/>
    <w:rsid w:val="00BB0CD0"/>
    <w:rsid w:val="00BB0D36"/>
    <w:rsid w:val="00BB1130"/>
    <w:rsid w:val="00BB12F9"/>
    <w:rsid w:val="00BB17B8"/>
    <w:rsid w:val="00BB1972"/>
    <w:rsid w:val="00BB1B89"/>
    <w:rsid w:val="00BB21BD"/>
    <w:rsid w:val="00BB22CA"/>
    <w:rsid w:val="00BB2397"/>
    <w:rsid w:val="00BB2736"/>
    <w:rsid w:val="00BB29A0"/>
    <w:rsid w:val="00BB29D1"/>
    <w:rsid w:val="00BB2CEF"/>
    <w:rsid w:val="00BB3285"/>
    <w:rsid w:val="00BB352A"/>
    <w:rsid w:val="00BB3799"/>
    <w:rsid w:val="00BB39DF"/>
    <w:rsid w:val="00BB3CF2"/>
    <w:rsid w:val="00BB463A"/>
    <w:rsid w:val="00BB46BA"/>
    <w:rsid w:val="00BB4B41"/>
    <w:rsid w:val="00BB4DC6"/>
    <w:rsid w:val="00BB4FDC"/>
    <w:rsid w:val="00BB5245"/>
    <w:rsid w:val="00BB53CF"/>
    <w:rsid w:val="00BB54A9"/>
    <w:rsid w:val="00BB59E0"/>
    <w:rsid w:val="00BB6246"/>
    <w:rsid w:val="00BB6247"/>
    <w:rsid w:val="00BB63F5"/>
    <w:rsid w:val="00BB6406"/>
    <w:rsid w:val="00BB64BE"/>
    <w:rsid w:val="00BB6563"/>
    <w:rsid w:val="00BB695C"/>
    <w:rsid w:val="00BB6C4F"/>
    <w:rsid w:val="00BB6D48"/>
    <w:rsid w:val="00BB7019"/>
    <w:rsid w:val="00BB74F4"/>
    <w:rsid w:val="00BB768F"/>
    <w:rsid w:val="00BB77A2"/>
    <w:rsid w:val="00BB7A04"/>
    <w:rsid w:val="00BB7A1B"/>
    <w:rsid w:val="00BB7A7F"/>
    <w:rsid w:val="00BB7C8D"/>
    <w:rsid w:val="00BB7CE6"/>
    <w:rsid w:val="00BC043D"/>
    <w:rsid w:val="00BC06BB"/>
    <w:rsid w:val="00BC0880"/>
    <w:rsid w:val="00BC08F9"/>
    <w:rsid w:val="00BC0B12"/>
    <w:rsid w:val="00BC0F75"/>
    <w:rsid w:val="00BC1043"/>
    <w:rsid w:val="00BC1B5F"/>
    <w:rsid w:val="00BC1CB8"/>
    <w:rsid w:val="00BC24A8"/>
    <w:rsid w:val="00BC27CD"/>
    <w:rsid w:val="00BC2859"/>
    <w:rsid w:val="00BC2A61"/>
    <w:rsid w:val="00BC2B20"/>
    <w:rsid w:val="00BC2CBA"/>
    <w:rsid w:val="00BC3387"/>
    <w:rsid w:val="00BC3476"/>
    <w:rsid w:val="00BC3526"/>
    <w:rsid w:val="00BC3838"/>
    <w:rsid w:val="00BC388C"/>
    <w:rsid w:val="00BC3F46"/>
    <w:rsid w:val="00BC4E01"/>
    <w:rsid w:val="00BC514B"/>
    <w:rsid w:val="00BC558E"/>
    <w:rsid w:val="00BC5742"/>
    <w:rsid w:val="00BC6406"/>
    <w:rsid w:val="00BC6509"/>
    <w:rsid w:val="00BC6533"/>
    <w:rsid w:val="00BC6D53"/>
    <w:rsid w:val="00BC6D5B"/>
    <w:rsid w:val="00BC6EFE"/>
    <w:rsid w:val="00BC71BC"/>
    <w:rsid w:val="00BC73AB"/>
    <w:rsid w:val="00BC74E3"/>
    <w:rsid w:val="00BC782A"/>
    <w:rsid w:val="00BC7876"/>
    <w:rsid w:val="00BC7980"/>
    <w:rsid w:val="00BC7A1D"/>
    <w:rsid w:val="00BC7A60"/>
    <w:rsid w:val="00BC7EFF"/>
    <w:rsid w:val="00BD00C5"/>
    <w:rsid w:val="00BD02F9"/>
    <w:rsid w:val="00BD0726"/>
    <w:rsid w:val="00BD0F1C"/>
    <w:rsid w:val="00BD1041"/>
    <w:rsid w:val="00BD1484"/>
    <w:rsid w:val="00BD1532"/>
    <w:rsid w:val="00BD1680"/>
    <w:rsid w:val="00BD17D6"/>
    <w:rsid w:val="00BD1DEF"/>
    <w:rsid w:val="00BD1F34"/>
    <w:rsid w:val="00BD236E"/>
    <w:rsid w:val="00BD24DA"/>
    <w:rsid w:val="00BD2771"/>
    <w:rsid w:val="00BD2BC0"/>
    <w:rsid w:val="00BD2D36"/>
    <w:rsid w:val="00BD2FB4"/>
    <w:rsid w:val="00BD2FC8"/>
    <w:rsid w:val="00BD318B"/>
    <w:rsid w:val="00BD332A"/>
    <w:rsid w:val="00BD3475"/>
    <w:rsid w:val="00BD358F"/>
    <w:rsid w:val="00BD3881"/>
    <w:rsid w:val="00BD3A75"/>
    <w:rsid w:val="00BD3A88"/>
    <w:rsid w:val="00BD3FE4"/>
    <w:rsid w:val="00BD413D"/>
    <w:rsid w:val="00BD4D0E"/>
    <w:rsid w:val="00BD4D96"/>
    <w:rsid w:val="00BD4E12"/>
    <w:rsid w:val="00BD51CC"/>
    <w:rsid w:val="00BD5200"/>
    <w:rsid w:val="00BD56C9"/>
    <w:rsid w:val="00BD575E"/>
    <w:rsid w:val="00BD57D0"/>
    <w:rsid w:val="00BD5986"/>
    <w:rsid w:val="00BD59BF"/>
    <w:rsid w:val="00BD5B51"/>
    <w:rsid w:val="00BD5C84"/>
    <w:rsid w:val="00BD5E4D"/>
    <w:rsid w:val="00BD5E88"/>
    <w:rsid w:val="00BD5EC0"/>
    <w:rsid w:val="00BD5FD4"/>
    <w:rsid w:val="00BD683D"/>
    <w:rsid w:val="00BD6C7B"/>
    <w:rsid w:val="00BD6DB4"/>
    <w:rsid w:val="00BD7173"/>
    <w:rsid w:val="00BD72EF"/>
    <w:rsid w:val="00BD736B"/>
    <w:rsid w:val="00BD7439"/>
    <w:rsid w:val="00BD75E0"/>
    <w:rsid w:val="00BD7C6B"/>
    <w:rsid w:val="00BD7D8B"/>
    <w:rsid w:val="00BD7F14"/>
    <w:rsid w:val="00BE0100"/>
    <w:rsid w:val="00BE027C"/>
    <w:rsid w:val="00BE06B4"/>
    <w:rsid w:val="00BE0D5C"/>
    <w:rsid w:val="00BE0F6A"/>
    <w:rsid w:val="00BE1061"/>
    <w:rsid w:val="00BE1C9C"/>
    <w:rsid w:val="00BE1D26"/>
    <w:rsid w:val="00BE1D43"/>
    <w:rsid w:val="00BE2097"/>
    <w:rsid w:val="00BE23AC"/>
    <w:rsid w:val="00BE2844"/>
    <w:rsid w:val="00BE2EDD"/>
    <w:rsid w:val="00BE3683"/>
    <w:rsid w:val="00BE36F4"/>
    <w:rsid w:val="00BE37AB"/>
    <w:rsid w:val="00BE3ACC"/>
    <w:rsid w:val="00BE3C51"/>
    <w:rsid w:val="00BE4092"/>
    <w:rsid w:val="00BE4213"/>
    <w:rsid w:val="00BE45DD"/>
    <w:rsid w:val="00BE494F"/>
    <w:rsid w:val="00BE4F5B"/>
    <w:rsid w:val="00BE52F6"/>
    <w:rsid w:val="00BE550A"/>
    <w:rsid w:val="00BE56A8"/>
    <w:rsid w:val="00BE577C"/>
    <w:rsid w:val="00BE5C03"/>
    <w:rsid w:val="00BE60DC"/>
    <w:rsid w:val="00BE622D"/>
    <w:rsid w:val="00BE62B7"/>
    <w:rsid w:val="00BE6309"/>
    <w:rsid w:val="00BE63EB"/>
    <w:rsid w:val="00BE6687"/>
    <w:rsid w:val="00BE69E6"/>
    <w:rsid w:val="00BE6C91"/>
    <w:rsid w:val="00BE6CCC"/>
    <w:rsid w:val="00BE711C"/>
    <w:rsid w:val="00BE7212"/>
    <w:rsid w:val="00BE739D"/>
    <w:rsid w:val="00BE7436"/>
    <w:rsid w:val="00BE75CE"/>
    <w:rsid w:val="00BE79D9"/>
    <w:rsid w:val="00BF0265"/>
    <w:rsid w:val="00BF06DC"/>
    <w:rsid w:val="00BF06E6"/>
    <w:rsid w:val="00BF0761"/>
    <w:rsid w:val="00BF09BF"/>
    <w:rsid w:val="00BF1006"/>
    <w:rsid w:val="00BF1059"/>
    <w:rsid w:val="00BF1665"/>
    <w:rsid w:val="00BF17EA"/>
    <w:rsid w:val="00BF1B2D"/>
    <w:rsid w:val="00BF1DCE"/>
    <w:rsid w:val="00BF22D3"/>
    <w:rsid w:val="00BF2541"/>
    <w:rsid w:val="00BF2938"/>
    <w:rsid w:val="00BF29D6"/>
    <w:rsid w:val="00BF2A12"/>
    <w:rsid w:val="00BF2C0F"/>
    <w:rsid w:val="00BF2C45"/>
    <w:rsid w:val="00BF3158"/>
    <w:rsid w:val="00BF3264"/>
    <w:rsid w:val="00BF3B31"/>
    <w:rsid w:val="00BF3B58"/>
    <w:rsid w:val="00BF3CCC"/>
    <w:rsid w:val="00BF3D49"/>
    <w:rsid w:val="00BF3D7B"/>
    <w:rsid w:val="00BF3DCD"/>
    <w:rsid w:val="00BF3F0C"/>
    <w:rsid w:val="00BF3F20"/>
    <w:rsid w:val="00BF4151"/>
    <w:rsid w:val="00BF4220"/>
    <w:rsid w:val="00BF4368"/>
    <w:rsid w:val="00BF478D"/>
    <w:rsid w:val="00BF48FF"/>
    <w:rsid w:val="00BF4D68"/>
    <w:rsid w:val="00BF55C7"/>
    <w:rsid w:val="00BF565F"/>
    <w:rsid w:val="00BF588A"/>
    <w:rsid w:val="00BF58E9"/>
    <w:rsid w:val="00BF5AA3"/>
    <w:rsid w:val="00BF5AF6"/>
    <w:rsid w:val="00BF5DB9"/>
    <w:rsid w:val="00BF6121"/>
    <w:rsid w:val="00BF61BB"/>
    <w:rsid w:val="00BF64BA"/>
    <w:rsid w:val="00BF6A4F"/>
    <w:rsid w:val="00BF6DCF"/>
    <w:rsid w:val="00BF6FF5"/>
    <w:rsid w:val="00BF72D1"/>
    <w:rsid w:val="00BF7553"/>
    <w:rsid w:val="00BF75FB"/>
    <w:rsid w:val="00BF79DA"/>
    <w:rsid w:val="00BF7F9D"/>
    <w:rsid w:val="00C0040B"/>
    <w:rsid w:val="00C006DF"/>
    <w:rsid w:val="00C007F3"/>
    <w:rsid w:val="00C00AE6"/>
    <w:rsid w:val="00C00F87"/>
    <w:rsid w:val="00C01081"/>
    <w:rsid w:val="00C011B9"/>
    <w:rsid w:val="00C0132D"/>
    <w:rsid w:val="00C017EC"/>
    <w:rsid w:val="00C01CEA"/>
    <w:rsid w:val="00C02272"/>
    <w:rsid w:val="00C02C36"/>
    <w:rsid w:val="00C03482"/>
    <w:rsid w:val="00C034A8"/>
    <w:rsid w:val="00C034CA"/>
    <w:rsid w:val="00C03527"/>
    <w:rsid w:val="00C035DB"/>
    <w:rsid w:val="00C03AB1"/>
    <w:rsid w:val="00C03F25"/>
    <w:rsid w:val="00C04004"/>
    <w:rsid w:val="00C041FB"/>
    <w:rsid w:val="00C0442B"/>
    <w:rsid w:val="00C048B7"/>
    <w:rsid w:val="00C04D0C"/>
    <w:rsid w:val="00C04F43"/>
    <w:rsid w:val="00C04FB0"/>
    <w:rsid w:val="00C04FC6"/>
    <w:rsid w:val="00C053FC"/>
    <w:rsid w:val="00C05992"/>
    <w:rsid w:val="00C05D9B"/>
    <w:rsid w:val="00C060C5"/>
    <w:rsid w:val="00C0621A"/>
    <w:rsid w:val="00C0650F"/>
    <w:rsid w:val="00C06A30"/>
    <w:rsid w:val="00C06C3F"/>
    <w:rsid w:val="00C0713D"/>
    <w:rsid w:val="00C0743C"/>
    <w:rsid w:val="00C07AF7"/>
    <w:rsid w:val="00C07BF1"/>
    <w:rsid w:val="00C07DBC"/>
    <w:rsid w:val="00C07E64"/>
    <w:rsid w:val="00C1003B"/>
    <w:rsid w:val="00C10076"/>
    <w:rsid w:val="00C1015A"/>
    <w:rsid w:val="00C101DF"/>
    <w:rsid w:val="00C10821"/>
    <w:rsid w:val="00C10868"/>
    <w:rsid w:val="00C108BF"/>
    <w:rsid w:val="00C1096B"/>
    <w:rsid w:val="00C10E71"/>
    <w:rsid w:val="00C10FEB"/>
    <w:rsid w:val="00C11105"/>
    <w:rsid w:val="00C11351"/>
    <w:rsid w:val="00C11456"/>
    <w:rsid w:val="00C114B3"/>
    <w:rsid w:val="00C11795"/>
    <w:rsid w:val="00C118F8"/>
    <w:rsid w:val="00C11A03"/>
    <w:rsid w:val="00C11F46"/>
    <w:rsid w:val="00C12003"/>
    <w:rsid w:val="00C122FB"/>
    <w:rsid w:val="00C12434"/>
    <w:rsid w:val="00C124AB"/>
    <w:rsid w:val="00C12897"/>
    <w:rsid w:val="00C12948"/>
    <w:rsid w:val="00C12E44"/>
    <w:rsid w:val="00C132FF"/>
    <w:rsid w:val="00C13439"/>
    <w:rsid w:val="00C134F0"/>
    <w:rsid w:val="00C136AF"/>
    <w:rsid w:val="00C1391F"/>
    <w:rsid w:val="00C1393A"/>
    <w:rsid w:val="00C13DF2"/>
    <w:rsid w:val="00C14088"/>
    <w:rsid w:val="00C14109"/>
    <w:rsid w:val="00C14383"/>
    <w:rsid w:val="00C14A80"/>
    <w:rsid w:val="00C14CE0"/>
    <w:rsid w:val="00C14D78"/>
    <w:rsid w:val="00C14ED6"/>
    <w:rsid w:val="00C14F11"/>
    <w:rsid w:val="00C14F57"/>
    <w:rsid w:val="00C150B4"/>
    <w:rsid w:val="00C153F5"/>
    <w:rsid w:val="00C1579E"/>
    <w:rsid w:val="00C157DE"/>
    <w:rsid w:val="00C158CF"/>
    <w:rsid w:val="00C15D78"/>
    <w:rsid w:val="00C15D8E"/>
    <w:rsid w:val="00C15EF9"/>
    <w:rsid w:val="00C15F84"/>
    <w:rsid w:val="00C16664"/>
    <w:rsid w:val="00C16F3E"/>
    <w:rsid w:val="00C172FE"/>
    <w:rsid w:val="00C17BAE"/>
    <w:rsid w:val="00C203A4"/>
    <w:rsid w:val="00C204C3"/>
    <w:rsid w:val="00C205E9"/>
    <w:rsid w:val="00C20818"/>
    <w:rsid w:val="00C20AE6"/>
    <w:rsid w:val="00C210C2"/>
    <w:rsid w:val="00C21640"/>
    <w:rsid w:val="00C2195D"/>
    <w:rsid w:val="00C21F90"/>
    <w:rsid w:val="00C22051"/>
    <w:rsid w:val="00C22431"/>
    <w:rsid w:val="00C22682"/>
    <w:rsid w:val="00C226F6"/>
    <w:rsid w:val="00C227CC"/>
    <w:rsid w:val="00C22AD0"/>
    <w:rsid w:val="00C22DEF"/>
    <w:rsid w:val="00C237B7"/>
    <w:rsid w:val="00C23CED"/>
    <w:rsid w:val="00C23E98"/>
    <w:rsid w:val="00C24EBA"/>
    <w:rsid w:val="00C2519F"/>
    <w:rsid w:val="00C2566D"/>
    <w:rsid w:val="00C258D4"/>
    <w:rsid w:val="00C25AF4"/>
    <w:rsid w:val="00C25EF8"/>
    <w:rsid w:val="00C25FB8"/>
    <w:rsid w:val="00C26354"/>
    <w:rsid w:val="00C26420"/>
    <w:rsid w:val="00C26D27"/>
    <w:rsid w:val="00C26E94"/>
    <w:rsid w:val="00C27020"/>
    <w:rsid w:val="00C27037"/>
    <w:rsid w:val="00C27039"/>
    <w:rsid w:val="00C2713D"/>
    <w:rsid w:val="00C27542"/>
    <w:rsid w:val="00C27749"/>
    <w:rsid w:val="00C27820"/>
    <w:rsid w:val="00C27851"/>
    <w:rsid w:val="00C278BF"/>
    <w:rsid w:val="00C27C4A"/>
    <w:rsid w:val="00C27CB8"/>
    <w:rsid w:val="00C3000E"/>
    <w:rsid w:val="00C300E0"/>
    <w:rsid w:val="00C303AE"/>
    <w:rsid w:val="00C30571"/>
    <w:rsid w:val="00C305AB"/>
    <w:rsid w:val="00C30B2E"/>
    <w:rsid w:val="00C31061"/>
    <w:rsid w:val="00C31E22"/>
    <w:rsid w:val="00C31FC8"/>
    <w:rsid w:val="00C322AC"/>
    <w:rsid w:val="00C3233D"/>
    <w:rsid w:val="00C32CF1"/>
    <w:rsid w:val="00C3312F"/>
    <w:rsid w:val="00C33447"/>
    <w:rsid w:val="00C337A8"/>
    <w:rsid w:val="00C33AAE"/>
    <w:rsid w:val="00C3448A"/>
    <w:rsid w:val="00C346B7"/>
    <w:rsid w:val="00C34C59"/>
    <w:rsid w:val="00C35103"/>
    <w:rsid w:val="00C353F5"/>
    <w:rsid w:val="00C354A0"/>
    <w:rsid w:val="00C35747"/>
    <w:rsid w:val="00C35A4F"/>
    <w:rsid w:val="00C35C58"/>
    <w:rsid w:val="00C35E60"/>
    <w:rsid w:val="00C35FB9"/>
    <w:rsid w:val="00C3602D"/>
    <w:rsid w:val="00C36243"/>
    <w:rsid w:val="00C3643E"/>
    <w:rsid w:val="00C3651D"/>
    <w:rsid w:val="00C36621"/>
    <w:rsid w:val="00C36677"/>
    <w:rsid w:val="00C369C9"/>
    <w:rsid w:val="00C36B42"/>
    <w:rsid w:val="00C36D2B"/>
    <w:rsid w:val="00C36FD3"/>
    <w:rsid w:val="00C372BE"/>
    <w:rsid w:val="00C3730B"/>
    <w:rsid w:val="00C373D8"/>
    <w:rsid w:val="00C373E0"/>
    <w:rsid w:val="00C37458"/>
    <w:rsid w:val="00C3780D"/>
    <w:rsid w:val="00C37828"/>
    <w:rsid w:val="00C378C2"/>
    <w:rsid w:val="00C379CE"/>
    <w:rsid w:val="00C37B73"/>
    <w:rsid w:val="00C40081"/>
    <w:rsid w:val="00C400E8"/>
    <w:rsid w:val="00C40100"/>
    <w:rsid w:val="00C405E7"/>
    <w:rsid w:val="00C4069D"/>
    <w:rsid w:val="00C40824"/>
    <w:rsid w:val="00C40BB1"/>
    <w:rsid w:val="00C411B7"/>
    <w:rsid w:val="00C4145B"/>
    <w:rsid w:val="00C414F4"/>
    <w:rsid w:val="00C415F6"/>
    <w:rsid w:val="00C41616"/>
    <w:rsid w:val="00C416D7"/>
    <w:rsid w:val="00C419A3"/>
    <w:rsid w:val="00C419C4"/>
    <w:rsid w:val="00C41ADF"/>
    <w:rsid w:val="00C41CFB"/>
    <w:rsid w:val="00C421EE"/>
    <w:rsid w:val="00C4250C"/>
    <w:rsid w:val="00C42516"/>
    <w:rsid w:val="00C42569"/>
    <w:rsid w:val="00C42855"/>
    <w:rsid w:val="00C42D0F"/>
    <w:rsid w:val="00C42F54"/>
    <w:rsid w:val="00C43739"/>
    <w:rsid w:val="00C43EA3"/>
    <w:rsid w:val="00C44541"/>
    <w:rsid w:val="00C445EC"/>
    <w:rsid w:val="00C44CDF"/>
    <w:rsid w:val="00C45625"/>
    <w:rsid w:val="00C45779"/>
    <w:rsid w:val="00C45FF4"/>
    <w:rsid w:val="00C46963"/>
    <w:rsid w:val="00C46A6B"/>
    <w:rsid w:val="00C4753D"/>
    <w:rsid w:val="00C4772B"/>
    <w:rsid w:val="00C47A3E"/>
    <w:rsid w:val="00C47FF9"/>
    <w:rsid w:val="00C500BD"/>
    <w:rsid w:val="00C5040B"/>
    <w:rsid w:val="00C50736"/>
    <w:rsid w:val="00C50AB3"/>
    <w:rsid w:val="00C50E5C"/>
    <w:rsid w:val="00C5104F"/>
    <w:rsid w:val="00C511D6"/>
    <w:rsid w:val="00C5163C"/>
    <w:rsid w:val="00C5192B"/>
    <w:rsid w:val="00C51AD5"/>
    <w:rsid w:val="00C51BA4"/>
    <w:rsid w:val="00C51BEC"/>
    <w:rsid w:val="00C51D1F"/>
    <w:rsid w:val="00C51F1F"/>
    <w:rsid w:val="00C51FCE"/>
    <w:rsid w:val="00C521CB"/>
    <w:rsid w:val="00C5243F"/>
    <w:rsid w:val="00C52713"/>
    <w:rsid w:val="00C5281C"/>
    <w:rsid w:val="00C52912"/>
    <w:rsid w:val="00C52D27"/>
    <w:rsid w:val="00C52E27"/>
    <w:rsid w:val="00C52F22"/>
    <w:rsid w:val="00C5364C"/>
    <w:rsid w:val="00C53AE6"/>
    <w:rsid w:val="00C53D3A"/>
    <w:rsid w:val="00C53E4E"/>
    <w:rsid w:val="00C5415E"/>
    <w:rsid w:val="00C545DA"/>
    <w:rsid w:val="00C54970"/>
    <w:rsid w:val="00C54BE2"/>
    <w:rsid w:val="00C551D1"/>
    <w:rsid w:val="00C55336"/>
    <w:rsid w:val="00C557E0"/>
    <w:rsid w:val="00C5588C"/>
    <w:rsid w:val="00C55AF8"/>
    <w:rsid w:val="00C55C85"/>
    <w:rsid w:val="00C55E44"/>
    <w:rsid w:val="00C55ED1"/>
    <w:rsid w:val="00C55EE2"/>
    <w:rsid w:val="00C56182"/>
    <w:rsid w:val="00C561DB"/>
    <w:rsid w:val="00C56E21"/>
    <w:rsid w:val="00C56E71"/>
    <w:rsid w:val="00C57666"/>
    <w:rsid w:val="00C57919"/>
    <w:rsid w:val="00C57998"/>
    <w:rsid w:val="00C579A5"/>
    <w:rsid w:val="00C579BD"/>
    <w:rsid w:val="00C57D38"/>
    <w:rsid w:val="00C6059C"/>
    <w:rsid w:val="00C60675"/>
    <w:rsid w:val="00C60699"/>
    <w:rsid w:val="00C6085D"/>
    <w:rsid w:val="00C6091D"/>
    <w:rsid w:val="00C60989"/>
    <w:rsid w:val="00C60AFB"/>
    <w:rsid w:val="00C61065"/>
    <w:rsid w:val="00C61151"/>
    <w:rsid w:val="00C61155"/>
    <w:rsid w:val="00C61491"/>
    <w:rsid w:val="00C6152A"/>
    <w:rsid w:val="00C6156F"/>
    <w:rsid w:val="00C61668"/>
    <w:rsid w:val="00C61AC3"/>
    <w:rsid w:val="00C61ACD"/>
    <w:rsid w:val="00C620E0"/>
    <w:rsid w:val="00C623EE"/>
    <w:rsid w:val="00C6292E"/>
    <w:rsid w:val="00C62E65"/>
    <w:rsid w:val="00C63563"/>
    <w:rsid w:val="00C63588"/>
    <w:rsid w:val="00C63795"/>
    <w:rsid w:val="00C639EF"/>
    <w:rsid w:val="00C63AC4"/>
    <w:rsid w:val="00C63E4F"/>
    <w:rsid w:val="00C63EB7"/>
    <w:rsid w:val="00C6402E"/>
    <w:rsid w:val="00C64A3A"/>
    <w:rsid w:val="00C64AA6"/>
    <w:rsid w:val="00C64B41"/>
    <w:rsid w:val="00C64B55"/>
    <w:rsid w:val="00C64D79"/>
    <w:rsid w:val="00C64FE9"/>
    <w:rsid w:val="00C65049"/>
    <w:rsid w:val="00C65290"/>
    <w:rsid w:val="00C6536C"/>
    <w:rsid w:val="00C65425"/>
    <w:rsid w:val="00C6546E"/>
    <w:rsid w:val="00C65579"/>
    <w:rsid w:val="00C65BF5"/>
    <w:rsid w:val="00C65C30"/>
    <w:rsid w:val="00C6604C"/>
    <w:rsid w:val="00C660D2"/>
    <w:rsid w:val="00C661FC"/>
    <w:rsid w:val="00C6640B"/>
    <w:rsid w:val="00C664E8"/>
    <w:rsid w:val="00C66721"/>
    <w:rsid w:val="00C66B92"/>
    <w:rsid w:val="00C66E97"/>
    <w:rsid w:val="00C670E6"/>
    <w:rsid w:val="00C671DE"/>
    <w:rsid w:val="00C67213"/>
    <w:rsid w:val="00C67352"/>
    <w:rsid w:val="00C67A2A"/>
    <w:rsid w:val="00C67C1F"/>
    <w:rsid w:val="00C70161"/>
    <w:rsid w:val="00C702A1"/>
    <w:rsid w:val="00C70A5B"/>
    <w:rsid w:val="00C70A65"/>
    <w:rsid w:val="00C70B1F"/>
    <w:rsid w:val="00C713C5"/>
    <w:rsid w:val="00C71C04"/>
    <w:rsid w:val="00C71D4F"/>
    <w:rsid w:val="00C71F5F"/>
    <w:rsid w:val="00C7224A"/>
    <w:rsid w:val="00C725BE"/>
    <w:rsid w:val="00C72991"/>
    <w:rsid w:val="00C72A02"/>
    <w:rsid w:val="00C72BB4"/>
    <w:rsid w:val="00C72C6C"/>
    <w:rsid w:val="00C72C70"/>
    <w:rsid w:val="00C73038"/>
    <w:rsid w:val="00C730EF"/>
    <w:rsid w:val="00C7330A"/>
    <w:rsid w:val="00C73762"/>
    <w:rsid w:val="00C73A91"/>
    <w:rsid w:val="00C73B56"/>
    <w:rsid w:val="00C73E4D"/>
    <w:rsid w:val="00C73E5F"/>
    <w:rsid w:val="00C73EEC"/>
    <w:rsid w:val="00C740F2"/>
    <w:rsid w:val="00C7417F"/>
    <w:rsid w:val="00C741DC"/>
    <w:rsid w:val="00C74389"/>
    <w:rsid w:val="00C74427"/>
    <w:rsid w:val="00C746F9"/>
    <w:rsid w:val="00C74790"/>
    <w:rsid w:val="00C74C3F"/>
    <w:rsid w:val="00C74DA0"/>
    <w:rsid w:val="00C74E9A"/>
    <w:rsid w:val="00C74EB0"/>
    <w:rsid w:val="00C74EDA"/>
    <w:rsid w:val="00C74F77"/>
    <w:rsid w:val="00C75295"/>
    <w:rsid w:val="00C755FE"/>
    <w:rsid w:val="00C75C18"/>
    <w:rsid w:val="00C76A23"/>
    <w:rsid w:val="00C76A28"/>
    <w:rsid w:val="00C76E8C"/>
    <w:rsid w:val="00C77163"/>
    <w:rsid w:val="00C772A8"/>
    <w:rsid w:val="00C775F8"/>
    <w:rsid w:val="00C77702"/>
    <w:rsid w:val="00C777B7"/>
    <w:rsid w:val="00C778AF"/>
    <w:rsid w:val="00C77A3F"/>
    <w:rsid w:val="00C77E06"/>
    <w:rsid w:val="00C77EF5"/>
    <w:rsid w:val="00C8037C"/>
    <w:rsid w:val="00C806EC"/>
    <w:rsid w:val="00C8085B"/>
    <w:rsid w:val="00C80D23"/>
    <w:rsid w:val="00C80E79"/>
    <w:rsid w:val="00C81688"/>
    <w:rsid w:val="00C81B8C"/>
    <w:rsid w:val="00C81C68"/>
    <w:rsid w:val="00C81DB7"/>
    <w:rsid w:val="00C81E70"/>
    <w:rsid w:val="00C81F60"/>
    <w:rsid w:val="00C82482"/>
    <w:rsid w:val="00C826F8"/>
    <w:rsid w:val="00C828C4"/>
    <w:rsid w:val="00C82C11"/>
    <w:rsid w:val="00C83011"/>
    <w:rsid w:val="00C83327"/>
    <w:rsid w:val="00C8337A"/>
    <w:rsid w:val="00C839CB"/>
    <w:rsid w:val="00C839CC"/>
    <w:rsid w:val="00C83CAD"/>
    <w:rsid w:val="00C8436A"/>
    <w:rsid w:val="00C84E0B"/>
    <w:rsid w:val="00C8510A"/>
    <w:rsid w:val="00C852E2"/>
    <w:rsid w:val="00C85339"/>
    <w:rsid w:val="00C8561D"/>
    <w:rsid w:val="00C85BD2"/>
    <w:rsid w:val="00C863DE"/>
    <w:rsid w:val="00C865D7"/>
    <w:rsid w:val="00C86F8E"/>
    <w:rsid w:val="00C871AC"/>
    <w:rsid w:val="00C874E8"/>
    <w:rsid w:val="00C87590"/>
    <w:rsid w:val="00C87848"/>
    <w:rsid w:val="00C87DDE"/>
    <w:rsid w:val="00C9020E"/>
    <w:rsid w:val="00C90B03"/>
    <w:rsid w:val="00C90D19"/>
    <w:rsid w:val="00C90D9B"/>
    <w:rsid w:val="00C9190B"/>
    <w:rsid w:val="00C922E3"/>
    <w:rsid w:val="00C9253D"/>
    <w:rsid w:val="00C925CE"/>
    <w:rsid w:val="00C92650"/>
    <w:rsid w:val="00C928C2"/>
    <w:rsid w:val="00C928E0"/>
    <w:rsid w:val="00C929AA"/>
    <w:rsid w:val="00C92C05"/>
    <w:rsid w:val="00C92CA0"/>
    <w:rsid w:val="00C92EB4"/>
    <w:rsid w:val="00C930FD"/>
    <w:rsid w:val="00C933FD"/>
    <w:rsid w:val="00C938EC"/>
    <w:rsid w:val="00C939B5"/>
    <w:rsid w:val="00C93A68"/>
    <w:rsid w:val="00C93EEC"/>
    <w:rsid w:val="00C945FE"/>
    <w:rsid w:val="00C94785"/>
    <w:rsid w:val="00C94CD1"/>
    <w:rsid w:val="00C95133"/>
    <w:rsid w:val="00C9517D"/>
    <w:rsid w:val="00C952EF"/>
    <w:rsid w:val="00C9558E"/>
    <w:rsid w:val="00C95590"/>
    <w:rsid w:val="00C95957"/>
    <w:rsid w:val="00C959AE"/>
    <w:rsid w:val="00C95CAE"/>
    <w:rsid w:val="00C95D9A"/>
    <w:rsid w:val="00C962AA"/>
    <w:rsid w:val="00C962C3"/>
    <w:rsid w:val="00C96707"/>
    <w:rsid w:val="00C968B2"/>
    <w:rsid w:val="00C96958"/>
    <w:rsid w:val="00C969E3"/>
    <w:rsid w:val="00C96BC4"/>
    <w:rsid w:val="00C96FDA"/>
    <w:rsid w:val="00C97192"/>
    <w:rsid w:val="00C972D0"/>
    <w:rsid w:val="00C97656"/>
    <w:rsid w:val="00C97713"/>
    <w:rsid w:val="00C97E31"/>
    <w:rsid w:val="00C97EEB"/>
    <w:rsid w:val="00CA03CF"/>
    <w:rsid w:val="00CA03F6"/>
    <w:rsid w:val="00CA05D0"/>
    <w:rsid w:val="00CA0B1F"/>
    <w:rsid w:val="00CA0B76"/>
    <w:rsid w:val="00CA0D25"/>
    <w:rsid w:val="00CA0EC4"/>
    <w:rsid w:val="00CA0FE0"/>
    <w:rsid w:val="00CA11A9"/>
    <w:rsid w:val="00CA1873"/>
    <w:rsid w:val="00CA187D"/>
    <w:rsid w:val="00CA1AE2"/>
    <w:rsid w:val="00CA1C84"/>
    <w:rsid w:val="00CA1CA6"/>
    <w:rsid w:val="00CA1CFF"/>
    <w:rsid w:val="00CA1D15"/>
    <w:rsid w:val="00CA1D70"/>
    <w:rsid w:val="00CA25C7"/>
    <w:rsid w:val="00CA27F1"/>
    <w:rsid w:val="00CA2BA7"/>
    <w:rsid w:val="00CA2DBF"/>
    <w:rsid w:val="00CA34A0"/>
    <w:rsid w:val="00CA3681"/>
    <w:rsid w:val="00CA36C8"/>
    <w:rsid w:val="00CA384D"/>
    <w:rsid w:val="00CA396E"/>
    <w:rsid w:val="00CA3F3D"/>
    <w:rsid w:val="00CA3F79"/>
    <w:rsid w:val="00CA4602"/>
    <w:rsid w:val="00CA474A"/>
    <w:rsid w:val="00CA474B"/>
    <w:rsid w:val="00CA4A68"/>
    <w:rsid w:val="00CA4B7C"/>
    <w:rsid w:val="00CA50BE"/>
    <w:rsid w:val="00CA545E"/>
    <w:rsid w:val="00CA56A5"/>
    <w:rsid w:val="00CA56BE"/>
    <w:rsid w:val="00CA574A"/>
    <w:rsid w:val="00CA598C"/>
    <w:rsid w:val="00CA5ADF"/>
    <w:rsid w:val="00CA5B00"/>
    <w:rsid w:val="00CA5B4F"/>
    <w:rsid w:val="00CA5C94"/>
    <w:rsid w:val="00CA613E"/>
    <w:rsid w:val="00CA6334"/>
    <w:rsid w:val="00CA6393"/>
    <w:rsid w:val="00CA6444"/>
    <w:rsid w:val="00CA659E"/>
    <w:rsid w:val="00CA6944"/>
    <w:rsid w:val="00CA699B"/>
    <w:rsid w:val="00CA69BD"/>
    <w:rsid w:val="00CA6A39"/>
    <w:rsid w:val="00CA6C7B"/>
    <w:rsid w:val="00CA71BA"/>
    <w:rsid w:val="00CA7681"/>
    <w:rsid w:val="00CA78C2"/>
    <w:rsid w:val="00CA7943"/>
    <w:rsid w:val="00CA7A07"/>
    <w:rsid w:val="00CA7A7C"/>
    <w:rsid w:val="00CB049D"/>
    <w:rsid w:val="00CB058B"/>
    <w:rsid w:val="00CB0759"/>
    <w:rsid w:val="00CB0836"/>
    <w:rsid w:val="00CB0880"/>
    <w:rsid w:val="00CB088C"/>
    <w:rsid w:val="00CB0A21"/>
    <w:rsid w:val="00CB0D61"/>
    <w:rsid w:val="00CB0EB8"/>
    <w:rsid w:val="00CB0F0C"/>
    <w:rsid w:val="00CB1338"/>
    <w:rsid w:val="00CB143A"/>
    <w:rsid w:val="00CB18B6"/>
    <w:rsid w:val="00CB1F70"/>
    <w:rsid w:val="00CB1F79"/>
    <w:rsid w:val="00CB2656"/>
    <w:rsid w:val="00CB2ED0"/>
    <w:rsid w:val="00CB2F25"/>
    <w:rsid w:val="00CB3081"/>
    <w:rsid w:val="00CB3155"/>
    <w:rsid w:val="00CB3214"/>
    <w:rsid w:val="00CB3752"/>
    <w:rsid w:val="00CB3888"/>
    <w:rsid w:val="00CB3983"/>
    <w:rsid w:val="00CB432B"/>
    <w:rsid w:val="00CB4765"/>
    <w:rsid w:val="00CB491A"/>
    <w:rsid w:val="00CB4CD1"/>
    <w:rsid w:val="00CB54F8"/>
    <w:rsid w:val="00CB5760"/>
    <w:rsid w:val="00CB5918"/>
    <w:rsid w:val="00CB5C32"/>
    <w:rsid w:val="00CB5E79"/>
    <w:rsid w:val="00CB66FD"/>
    <w:rsid w:val="00CB6B38"/>
    <w:rsid w:val="00CB6B58"/>
    <w:rsid w:val="00CB6DC3"/>
    <w:rsid w:val="00CB6E58"/>
    <w:rsid w:val="00CB70B1"/>
    <w:rsid w:val="00CB7476"/>
    <w:rsid w:val="00CB7986"/>
    <w:rsid w:val="00CB7C73"/>
    <w:rsid w:val="00CB7EEA"/>
    <w:rsid w:val="00CC03B4"/>
    <w:rsid w:val="00CC0782"/>
    <w:rsid w:val="00CC0AB1"/>
    <w:rsid w:val="00CC0AD5"/>
    <w:rsid w:val="00CC0BDC"/>
    <w:rsid w:val="00CC0C40"/>
    <w:rsid w:val="00CC0CF3"/>
    <w:rsid w:val="00CC0D2C"/>
    <w:rsid w:val="00CC0F5A"/>
    <w:rsid w:val="00CC107F"/>
    <w:rsid w:val="00CC1FFE"/>
    <w:rsid w:val="00CC217A"/>
    <w:rsid w:val="00CC2349"/>
    <w:rsid w:val="00CC244C"/>
    <w:rsid w:val="00CC3261"/>
    <w:rsid w:val="00CC3281"/>
    <w:rsid w:val="00CC32B1"/>
    <w:rsid w:val="00CC3317"/>
    <w:rsid w:val="00CC3335"/>
    <w:rsid w:val="00CC3629"/>
    <w:rsid w:val="00CC370C"/>
    <w:rsid w:val="00CC3ABC"/>
    <w:rsid w:val="00CC3B47"/>
    <w:rsid w:val="00CC3CD3"/>
    <w:rsid w:val="00CC4351"/>
    <w:rsid w:val="00CC456A"/>
    <w:rsid w:val="00CC4814"/>
    <w:rsid w:val="00CC486A"/>
    <w:rsid w:val="00CC4DDA"/>
    <w:rsid w:val="00CC4FCA"/>
    <w:rsid w:val="00CC51A7"/>
    <w:rsid w:val="00CC55F4"/>
    <w:rsid w:val="00CC5B36"/>
    <w:rsid w:val="00CC5DD3"/>
    <w:rsid w:val="00CC5F2C"/>
    <w:rsid w:val="00CC64FD"/>
    <w:rsid w:val="00CC65C4"/>
    <w:rsid w:val="00CC69EA"/>
    <w:rsid w:val="00CC6BE6"/>
    <w:rsid w:val="00CC7D0E"/>
    <w:rsid w:val="00CC7DB9"/>
    <w:rsid w:val="00CC7E06"/>
    <w:rsid w:val="00CD011D"/>
    <w:rsid w:val="00CD09CD"/>
    <w:rsid w:val="00CD0A32"/>
    <w:rsid w:val="00CD0BDE"/>
    <w:rsid w:val="00CD0F1A"/>
    <w:rsid w:val="00CD1473"/>
    <w:rsid w:val="00CD178D"/>
    <w:rsid w:val="00CD1819"/>
    <w:rsid w:val="00CD1A46"/>
    <w:rsid w:val="00CD1A69"/>
    <w:rsid w:val="00CD1CD9"/>
    <w:rsid w:val="00CD2035"/>
    <w:rsid w:val="00CD249A"/>
    <w:rsid w:val="00CD25C1"/>
    <w:rsid w:val="00CD2A67"/>
    <w:rsid w:val="00CD2D07"/>
    <w:rsid w:val="00CD351B"/>
    <w:rsid w:val="00CD3943"/>
    <w:rsid w:val="00CD3A1A"/>
    <w:rsid w:val="00CD3A3E"/>
    <w:rsid w:val="00CD3AD7"/>
    <w:rsid w:val="00CD3C08"/>
    <w:rsid w:val="00CD3D60"/>
    <w:rsid w:val="00CD3E1A"/>
    <w:rsid w:val="00CD497A"/>
    <w:rsid w:val="00CD4B92"/>
    <w:rsid w:val="00CD4D70"/>
    <w:rsid w:val="00CD5120"/>
    <w:rsid w:val="00CD54E7"/>
    <w:rsid w:val="00CD5718"/>
    <w:rsid w:val="00CD575F"/>
    <w:rsid w:val="00CD5A45"/>
    <w:rsid w:val="00CD62AA"/>
    <w:rsid w:val="00CD6461"/>
    <w:rsid w:val="00CD6653"/>
    <w:rsid w:val="00CD6B18"/>
    <w:rsid w:val="00CD6C71"/>
    <w:rsid w:val="00CD7211"/>
    <w:rsid w:val="00CD74AE"/>
    <w:rsid w:val="00CD7AA4"/>
    <w:rsid w:val="00CD7E8F"/>
    <w:rsid w:val="00CE003C"/>
    <w:rsid w:val="00CE0099"/>
    <w:rsid w:val="00CE064A"/>
    <w:rsid w:val="00CE07C3"/>
    <w:rsid w:val="00CE0899"/>
    <w:rsid w:val="00CE09F3"/>
    <w:rsid w:val="00CE1044"/>
    <w:rsid w:val="00CE109C"/>
    <w:rsid w:val="00CE2033"/>
    <w:rsid w:val="00CE253B"/>
    <w:rsid w:val="00CE295D"/>
    <w:rsid w:val="00CE29BB"/>
    <w:rsid w:val="00CE2BB2"/>
    <w:rsid w:val="00CE2C08"/>
    <w:rsid w:val="00CE2C3E"/>
    <w:rsid w:val="00CE2D5B"/>
    <w:rsid w:val="00CE3060"/>
    <w:rsid w:val="00CE307E"/>
    <w:rsid w:val="00CE35DA"/>
    <w:rsid w:val="00CE3942"/>
    <w:rsid w:val="00CE4047"/>
    <w:rsid w:val="00CE4164"/>
    <w:rsid w:val="00CE43A4"/>
    <w:rsid w:val="00CE4518"/>
    <w:rsid w:val="00CE4C64"/>
    <w:rsid w:val="00CE4F41"/>
    <w:rsid w:val="00CE52C5"/>
    <w:rsid w:val="00CE5501"/>
    <w:rsid w:val="00CE5547"/>
    <w:rsid w:val="00CE5B83"/>
    <w:rsid w:val="00CE5CAE"/>
    <w:rsid w:val="00CE61DE"/>
    <w:rsid w:val="00CE65CE"/>
    <w:rsid w:val="00CE67A5"/>
    <w:rsid w:val="00CE6D52"/>
    <w:rsid w:val="00CE7118"/>
    <w:rsid w:val="00CE781A"/>
    <w:rsid w:val="00CE7C9C"/>
    <w:rsid w:val="00CE7DBE"/>
    <w:rsid w:val="00CE7F0F"/>
    <w:rsid w:val="00CF027E"/>
    <w:rsid w:val="00CF02E1"/>
    <w:rsid w:val="00CF02EC"/>
    <w:rsid w:val="00CF0586"/>
    <w:rsid w:val="00CF058D"/>
    <w:rsid w:val="00CF0A9D"/>
    <w:rsid w:val="00CF0D14"/>
    <w:rsid w:val="00CF0D78"/>
    <w:rsid w:val="00CF0DC1"/>
    <w:rsid w:val="00CF1145"/>
    <w:rsid w:val="00CF14EB"/>
    <w:rsid w:val="00CF1733"/>
    <w:rsid w:val="00CF1A0E"/>
    <w:rsid w:val="00CF1B42"/>
    <w:rsid w:val="00CF1BC2"/>
    <w:rsid w:val="00CF1CB2"/>
    <w:rsid w:val="00CF1DA5"/>
    <w:rsid w:val="00CF1DAF"/>
    <w:rsid w:val="00CF2094"/>
    <w:rsid w:val="00CF2331"/>
    <w:rsid w:val="00CF2585"/>
    <w:rsid w:val="00CF29FF"/>
    <w:rsid w:val="00CF2C68"/>
    <w:rsid w:val="00CF2E52"/>
    <w:rsid w:val="00CF2F2A"/>
    <w:rsid w:val="00CF3943"/>
    <w:rsid w:val="00CF3C5C"/>
    <w:rsid w:val="00CF3E81"/>
    <w:rsid w:val="00CF3F1C"/>
    <w:rsid w:val="00CF3F8B"/>
    <w:rsid w:val="00CF4120"/>
    <w:rsid w:val="00CF4525"/>
    <w:rsid w:val="00CF46E4"/>
    <w:rsid w:val="00CF4A57"/>
    <w:rsid w:val="00CF4BFB"/>
    <w:rsid w:val="00CF4CC2"/>
    <w:rsid w:val="00CF4D30"/>
    <w:rsid w:val="00CF4F57"/>
    <w:rsid w:val="00CF50D1"/>
    <w:rsid w:val="00CF52CB"/>
    <w:rsid w:val="00CF5302"/>
    <w:rsid w:val="00CF5623"/>
    <w:rsid w:val="00CF573C"/>
    <w:rsid w:val="00CF5C87"/>
    <w:rsid w:val="00CF5C8F"/>
    <w:rsid w:val="00CF5CDB"/>
    <w:rsid w:val="00CF5D1E"/>
    <w:rsid w:val="00CF62C9"/>
    <w:rsid w:val="00CF644A"/>
    <w:rsid w:val="00CF6BB6"/>
    <w:rsid w:val="00CF6EE7"/>
    <w:rsid w:val="00CF701C"/>
    <w:rsid w:val="00CF7A67"/>
    <w:rsid w:val="00D00061"/>
    <w:rsid w:val="00D0033F"/>
    <w:rsid w:val="00D00350"/>
    <w:rsid w:val="00D003CC"/>
    <w:rsid w:val="00D005C7"/>
    <w:rsid w:val="00D00BD0"/>
    <w:rsid w:val="00D00F5A"/>
    <w:rsid w:val="00D010AF"/>
    <w:rsid w:val="00D0113F"/>
    <w:rsid w:val="00D0133A"/>
    <w:rsid w:val="00D0159D"/>
    <w:rsid w:val="00D01686"/>
    <w:rsid w:val="00D01CBF"/>
    <w:rsid w:val="00D01D47"/>
    <w:rsid w:val="00D0263D"/>
    <w:rsid w:val="00D026C7"/>
    <w:rsid w:val="00D027F8"/>
    <w:rsid w:val="00D02953"/>
    <w:rsid w:val="00D02D40"/>
    <w:rsid w:val="00D02DC0"/>
    <w:rsid w:val="00D03501"/>
    <w:rsid w:val="00D035FE"/>
    <w:rsid w:val="00D03665"/>
    <w:rsid w:val="00D0398E"/>
    <w:rsid w:val="00D0399E"/>
    <w:rsid w:val="00D03A31"/>
    <w:rsid w:val="00D03C80"/>
    <w:rsid w:val="00D0428B"/>
    <w:rsid w:val="00D04297"/>
    <w:rsid w:val="00D046FF"/>
    <w:rsid w:val="00D0483F"/>
    <w:rsid w:val="00D049EE"/>
    <w:rsid w:val="00D04AC8"/>
    <w:rsid w:val="00D04D6F"/>
    <w:rsid w:val="00D04D94"/>
    <w:rsid w:val="00D04F05"/>
    <w:rsid w:val="00D05848"/>
    <w:rsid w:val="00D05B2E"/>
    <w:rsid w:val="00D06597"/>
    <w:rsid w:val="00D067CC"/>
    <w:rsid w:val="00D0783C"/>
    <w:rsid w:val="00D07900"/>
    <w:rsid w:val="00D07A2B"/>
    <w:rsid w:val="00D07C33"/>
    <w:rsid w:val="00D07DBA"/>
    <w:rsid w:val="00D07DD1"/>
    <w:rsid w:val="00D07FDD"/>
    <w:rsid w:val="00D103F6"/>
    <w:rsid w:val="00D10607"/>
    <w:rsid w:val="00D10ADF"/>
    <w:rsid w:val="00D10CBA"/>
    <w:rsid w:val="00D110CF"/>
    <w:rsid w:val="00D111E1"/>
    <w:rsid w:val="00D11317"/>
    <w:rsid w:val="00D11376"/>
    <w:rsid w:val="00D1152A"/>
    <w:rsid w:val="00D11748"/>
    <w:rsid w:val="00D119C0"/>
    <w:rsid w:val="00D122CF"/>
    <w:rsid w:val="00D126AA"/>
    <w:rsid w:val="00D12943"/>
    <w:rsid w:val="00D1296D"/>
    <w:rsid w:val="00D12987"/>
    <w:rsid w:val="00D12AB3"/>
    <w:rsid w:val="00D12BEC"/>
    <w:rsid w:val="00D12F54"/>
    <w:rsid w:val="00D13042"/>
    <w:rsid w:val="00D13DF6"/>
    <w:rsid w:val="00D13EA5"/>
    <w:rsid w:val="00D14197"/>
    <w:rsid w:val="00D14337"/>
    <w:rsid w:val="00D146B6"/>
    <w:rsid w:val="00D14B1A"/>
    <w:rsid w:val="00D14CAF"/>
    <w:rsid w:val="00D14CC8"/>
    <w:rsid w:val="00D14D22"/>
    <w:rsid w:val="00D1583C"/>
    <w:rsid w:val="00D15927"/>
    <w:rsid w:val="00D15EEA"/>
    <w:rsid w:val="00D1602E"/>
    <w:rsid w:val="00D16155"/>
    <w:rsid w:val="00D164A1"/>
    <w:rsid w:val="00D168E9"/>
    <w:rsid w:val="00D16ADC"/>
    <w:rsid w:val="00D16B3E"/>
    <w:rsid w:val="00D16D3A"/>
    <w:rsid w:val="00D171CC"/>
    <w:rsid w:val="00D17769"/>
    <w:rsid w:val="00D17785"/>
    <w:rsid w:val="00D17A2E"/>
    <w:rsid w:val="00D17BD6"/>
    <w:rsid w:val="00D17CB2"/>
    <w:rsid w:val="00D17EF8"/>
    <w:rsid w:val="00D20E77"/>
    <w:rsid w:val="00D2101C"/>
    <w:rsid w:val="00D21100"/>
    <w:rsid w:val="00D2159E"/>
    <w:rsid w:val="00D215F1"/>
    <w:rsid w:val="00D2163C"/>
    <w:rsid w:val="00D21AC0"/>
    <w:rsid w:val="00D21B25"/>
    <w:rsid w:val="00D21F47"/>
    <w:rsid w:val="00D2206A"/>
    <w:rsid w:val="00D2281E"/>
    <w:rsid w:val="00D22EC9"/>
    <w:rsid w:val="00D22EFE"/>
    <w:rsid w:val="00D230AF"/>
    <w:rsid w:val="00D2325E"/>
    <w:rsid w:val="00D234ED"/>
    <w:rsid w:val="00D23556"/>
    <w:rsid w:val="00D236EB"/>
    <w:rsid w:val="00D2372E"/>
    <w:rsid w:val="00D23B52"/>
    <w:rsid w:val="00D23C5D"/>
    <w:rsid w:val="00D23C72"/>
    <w:rsid w:val="00D23F30"/>
    <w:rsid w:val="00D2404A"/>
    <w:rsid w:val="00D24492"/>
    <w:rsid w:val="00D2464F"/>
    <w:rsid w:val="00D24A7F"/>
    <w:rsid w:val="00D24AAA"/>
    <w:rsid w:val="00D24FD1"/>
    <w:rsid w:val="00D251FE"/>
    <w:rsid w:val="00D253F1"/>
    <w:rsid w:val="00D255B5"/>
    <w:rsid w:val="00D25920"/>
    <w:rsid w:val="00D25CCD"/>
    <w:rsid w:val="00D25D73"/>
    <w:rsid w:val="00D25E55"/>
    <w:rsid w:val="00D266FC"/>
    <w:rsid w:val="00D268EC"/>
    <w:rsid w:val="00D26B92"/>
    <w:rsid w:val="00D26F12"/>
    <w:rsid w:val="00D272A0"/>
    <w:rsid w:val="00D272F3"/>
    <w:rsid w:val="00D27719"/>
    <w:rsid w:val="00D278D5"/>
    <w:rsid w:val="00D27D85"/>
    <w:rsid w:val="00D27ECE"/>
    <w:rsid w:val="00D27FB7"/>
    <w:rsid w:val="00D30113"/>
    <w:rsid w:val="00D303B6"/>
    <w:rsid w:val="00D304E1"/>
    <w:rsid w:val="00D30548"/>
    <w:rsid w:val="00D30654"/>
    <w:rsid w:val="00D30776"/>
    <w:rsid w:val="00D312D4"/>
    <w:rsid w:val="00D314EF"/>
    <w:rsid w:val="00D31841"/>
    <w:rsid w:val="00D31A3D"/>
    <w:rsid w:val="00D31BCC"/>
    <w:rsid w:val="00D31EC0"/>
    <w:rsid w:val="00D32257"/>
    <w:rsid w:val="00D324AE"/>
    <w:rsid w:val="00D3278C"/>
    <w:rsid w:val="00D32B20"/>
    <w:rsid w:val="00D32D07"/>
    <w:rsid w:val="00D32E52"/>
    <w:rsid w:val="00D3309B"/>
    <w:rsid w:val="00D33321"/>
    <w:rsid w:val="00D333B9"/>
    <w:rsid w:val="00D33526"/>
    <w:rsid w:val="00D33A54"/>
    <w:rsid w:val="00D33AC4"/>
    <w:rsid w:val="00D33CAB"/>
    <w:rsid w:val="00D33D43"/>
    <w:rsid w:val="00D341CD"/>
    <w:rsid w:val="00D34567"/>
    <w:rsid w:val="00D346D4"/>
    <w:rsid w:val="00D34720"/>
    <w:rsid w:val="00D34733"/>
    <w:rsid w:val="00D348FE"/>
    <w:rsid w:val="00D34934"/>
    <w:rsid w:val="00D34F5B"/>
    <w:rsid w:val="00D3554C"/>
    <w:rsid w:val="00D35771"/>
    <w:rsid w:val="00D35EC2"/>
    <w:rsid w:val="00D36258"/>
    <w:rsid w:val="00D3643D"/>
    <w:rsid w:val="00D367D9"/>
    <w:rsid w:val="00D36DE3"/>
    <w:rsid w:val="00D36FEB"/>
    <w:rsid w:val="00D37169"/>
    <w:rsid w:val="00D371D8"/>
    <w:rsid w:val="00D372EF"/>
    <w:rsid w:val="00D374EF"/>
    <w:rsid w:val="00D377F3"/>
    <w:rsid w:val="00D378DE"/>
    <w:rsid w:val="00D37CD6"/>
    <w:rsid w:val="00D37D1C"/>
    <w:rsid w:val="00D37EAA"/>
    <w:rsid w:val="00D37F26"/>
    <w:rsid w:val="00D37FEB"/>
    <w:rsid w:val="00D400A1"/>
    <w:rsid w:val="00D406EC"/>
    <w:rsid w:val="00D40824"/>
    <w:rsid w:val="00D4090C"/>
    <w:rsid w:val="00D40CDB"/>
    <w:rsid w:val="00D40D7D"/>
    <w:rsid w:val="00D40FC7"/>
    <w:rsid w:val="00D4146C"/>
    <w:rsid w:val="00D41757"/>
    <w:rsid w:val="00D41812"/>
    <w:rsid w:val="00D41912"/>
    <w:rsid w:val="00D41C2A"/>
    <w:rsid w:val="00D41EC2"/>
    <w:rsid w:val="00D425AE"/>
    <w:rsid w:val="00D42B91"/>
    <w:rsid w:val="00D42F20"/>
    <w:rsid w:val="00D43194"/>
    <w:rsid w:val="00D432ED"/>
    <w:rsid w:val="00D43301"/>
    <w:rsid w:val="00D4353E"/>
    <w:rsid w:val="00D43612"/>
    <w:rsid w:val="00D43B01"/>
    <w:rsid w:val="00D43BE3"/>
    <w:rsid w:val="00D43C81"/>
    <w:rsid w:val="00D43D5F"/>
    <w:rsid w:val="00D43DC0"/>
    <w:rsid w:val="00D43FA3"/>
    <w:rsid w:val="00D440FE"/>
    <w:rsid w:val="00D44265"/>
    <w:rsid w:val="00D44853"/>
    <w:rsid w:val="00D44A05"/>
    <w:rsid w:val="00D44AB8"/>
    <w:rsid w:val="00D44B11"/>
    <w:rsid w:val="00D44E60"/>
    <w:rsid w:val="00D44F20"/>
    <w:rsid w:val="00D45085"/>
    <w:rsid w:val="00D453FD"/>
    <w:rsid w:val="00D457A6"/>
    <w:rsid w:val="00D45806"/>
    <w:rsid w:val="00D4594E"/>
    <w:rsid w:val="00D45B2C"/>
    <w:rsid w:val="00D45CB9"/>
    <w:rsid w:val="00D46038"/>
    <w:rsid w:val="00D4629D"/>
    <w:rsid w:val="00D4645F"/>
    <w:rsid w:val="00D4648B"/>
    <w:rsid w:val="00D464BB"/>
    <w:rsid w:val="00D4660B"/>
    <w:rsid w:val="00D46692"/>
    <w:rsid w:val="00D467AE"/>
    <w:rsid w:val="00D467FD"/>
    <w:rsid w:val="00D468C9"/>
    <w:rsid w:val="00D469AD"/>
    <w:rsid w:val="00D46C3E"/>
    <w:rsid w:val="00D46FAF"/>
    <w:rsid w:val="00D4707B"/>
    <w:rsid w:val="00D47254"/>
    <w:rsid w:val="00D47409"/>
    <w:rsid w:val="00D47772"/>
    <w:rsid w:val="00D47D0C"/>
    <w:rsid w:val="00D50074"/>
    <w:rsid w:val="00D501B6"/>
    <w:rsid w:val="00D506B9"/>
    <w:rsid w:val="00D5083F"/>
    <w:rsid w:val="00D50A39"/>
    <w:rsid w:val="00D50A60"/>
    <w:rsid w:val="00D50EF4"/>
    <w:rsid w:val="00D50F16"/>
    <w:rsid w:val="00D51233"/>
    <w:rsid w:val="00D51921"/>
    <w:rsid w:val="00D5230A"/>
    <w:rsid w:val="00D52375"/>
    <w:rsid w:val="00D528E9"/>
    <w:rsid w:val="00D536AD"/>
    <w:rsid w:val="00D53937"/>
    <w:rsid w:val="00D53B5C"/>
    <w:rsid w:val="00D5410F"/>
    <w:rsid w:val="00D542B7"/>
    <w:rsid w:val="00D54735"/>
    <w:rsid w:val="00D5474B"/>
    <w:rsid w:val="00D54786"/>
    <w:rsid w:val="00D54C0B"/>
    <w:rsid w:val="00D54DC6"/>
    <w:rsid w:val="00D54E44"/>
    <w:rsid w:val="00D54F91"/>
    <w:rsid w:val="00D55266"/>
    <w:rsid w:val="00D553FB"/>
    <w:rsid w:val="00D55905"/>
    <w:rsid w:val="00D5601E"/>
    <w:rsid w:val="00D56134"/>
    <w:rsid w:val="00D564BC"/>
    <w:rsid w:val="00D566A3"/>
    <w:rsid w:val="00D56931"/>
    <w:rsid w:val="00D56A75"/>
    <w:rsid w:val="00D56AFE"/>
    <w:rsid w:val="00D56B94"/>
    <w:rsid w:val="00D56F37"/>
    <w:rsid w:val="00D57545"/>
    <w:rsid w:val="00D57592"/>
    <w:rsid w:val="00D57874"/>
    <w:rsid w:val="00D57B14"/>
    <w:rsid w:val="00D60746"/>
    <w:rsid w:val="00D609D8"/>
    <w:rsid w:val="00D60A93"/>
    <w:rsid w:val="00D60CBA"/>
    <w:rsid w:val="00D60EDA"/>
    <w:rsid w:val="00D60FBA"/>
    <w:rsid w:val="00D61260"/>
    <w:rsid w:val="00D61363"/>
    <w:rsid w:val="00D613EA"/>
    <w:rsid w:val="00D61DCD"/>
    <w:rsid w:val="00D61E57"/>
    <w:rsid w:val="00D6226C"/>
    <w:rsid w:val="00D62454"/>
    <w:rsid w:val="00D6249C"/>
    <w:rsid w:val="00D6299D"/>
    <w:rsid w:val="00D62A26"/>
    <w:rsid w:val="00D62C3A"/>
    <w:rsid w:val="00D62FF9"/>
    <w:rsid w:val="00D630AC"/>
    <w:rsid w:val="00D63122"/>
    <w:rsid w:val="00D6347F"/>
    <w:rsid w:val="00D63730"/>
    <w:rsid w:val="00D639C6"/>
    <w:rsid w:val="00D63CCB"/>
    <w:rsid w:val="00D64254"/>
    <w:rsid w:val="00D6453B"/>
    <w:rsid w:val="00D64565"/>
    <w:rsid w:val="00D64608"/>
    <w:rsid w:val="00D6461D"/>
    <w:rsid w:val="00D64A4A"/>
    <w:rsid w:val="00D64A8B"/>
    <w:rsid w:val="00D6558C"/>
    <w:rsid w:val="00D65FF2"/>
    <w:rsid w:val="00D661E9"/>
    <w:rsid w:val="00D664EA"/>
    <w:rsid w:val="00D6652A"/>
    <w:rsid w:val="00D666B2"/>
    <w:rsid w:val="00D66775"/>
    <w:rsid w:val="00D66BBB"/>
    <w:rsid w:val="00D66F4A"/>
    <w:rsid w:val="00D675C9"/>
    <w:rsid w:val="00D67CFC"/>
    <w:rsid w:val="00D67D03"/>
    <w:rsid w:val="00D67E03"/>
    <w:rsid w:val="00D70264"/>
    <w:rsid w:val="00D70AEE"/>
    <w:rsid w:val="00D70CA2"/>
    <w:rsid w:val="00D70CDA"/>
    <w:rsid w:val="00D70E93"/>
    <w:rsid w:val="00D71272"/>
    <w:rsid w:val="00D71275"/>
    <w:rsid w:val="00D715A3"/>
    <w:rsid w:val="00D716E3"/>
    <w:rsid w:val="00D71CF2"/>
    <w:rsid w:val="00D71CFE"/>
    <w:rsid w:val="00D71EE2"/>
    <w:rsid w:val="00D724F6"/>
    <w:rsid w:val="00D72637"/>
    <w:rsid w:val="00D7277C"/>
    <w:rsid w:val="00D728AD"/>
    <w:rsid w:val="00D7290A"/>
    <w:rsid w:val="00D72CB6"/>
    <w:rsid w:val="00D72DAA"/>
    <w:rsid w:val="00D72ED5"/>
    <w:rsid w:val="00D72F1F"/>
    <w:rsid w:val="00D72F86"/>
    <w:rsid w:val="00D73078"/>
    <w:rsid w:val="00D730B9"/>
    <w:rsid w:val="00D733A1"/>
    <w:rsid w:val="00D7354D"/>
    <w:rsid w:val="00D736F9"/>
    <w:rsid w:val="00D736FD"/>
    <w:rsid w:val="00D73CD6"/>
    <w:rsid w:val="00D73EA0"/>
    <w:rsid w:val="00D742ED"/>
    <w:rsid w:val="00D7498A"/>
    <w:rsid w:val="00D74B1D"/>
    <w:rsid w:val="00D74EB3"/>
    <w:rsid w:val="00D74ED3"/>
    <w:rsid w:val="00D755FC"/>
    <w:rsid w:val="00D75657"/>
    <w:rsid w:val="00D7584D"/>
    <w:rsid w:val="00D7585D"/>
    <w:rsid w:val="00D75B32"/>
    <w:rsid w:val="00D75C66"/>
    <w:rsid w:val="00D75D63"/>
    <w:rsid w:val="00D75E3B"/>
    <w:rsid w:val="00D7615B"/>
    <w:rsid w:val="00D761EA"/>
    <w:rsid w:val="00D763F2"/>
    <w:rsid w:val="00D76421"/>
    <w:rsid w:val="00D769B4"/>
    <w:rsid w:val="00D77181"/>
    <w:rsid w:val="00D771B2"/>
    <w:rsid w:val="00D772D0"/>
    <w:rsid w:val="00D7737B"/>
    <w:rsid w:val="00D7752E"/>
    <w:rsid w:val="00D7754F"/>
    <w:rsid w:val="00D77639"/>
    <w:rsid w:val="00D77BBE"/>
    <w:rsid w:val="00D77C63"/>
    <w:rsid w:val="00D80009"/>
    <w:rsid w:val="00D80193"/>
    <w:rsid w:val="00D80618"/>
    <w:rsid w:val="00D80782"/>
    <w:rsid w:val="00D80E23"/>
    <w:rsid w:val="00D80EC3"/>
    <w:rsid w:val="00D810CF"/>
    <w:rsid w:val="00D81202"/>
    <w:rsid w:val="00D8144F"/>
    <w:rsid w:val="00D815D6"/>
    <w:rsid w:val="00D81989"/>
    <w:rsid w:val="00D81A39"/>
    <w:rsid w:val="00D81EF1"/>
    <w:rsid w:val="00D82361"/>
    <w:rsid w:val="00D82403"/>
    <w:rsid w:val="00D82A33"/>
    <w:rsid w:val="00D82B81"/>
    <w:rsid w:val="00D82C82"/>
    <w:rsid w:val="00D82C91"/>
    <w:rsid w:val="00D82D8A"/>
    <w:rsid w:val="00D82EC8"/>
    <w:rsid w:val="00D82EE6"/>
    <w:rsid w:val="00D82F33"/>
    <w:rsid w:val="00D83550"/>
    <w:rsid w:val="00D835A3"/>
    <w:rsid w:val="00D83717"/>
    <w:rsid w:val="00D83BAC"/>
    <w:rsid w:val="00D83DB6"/>
    <w:rsid w:val="00D849D7"/>
    <w:rsid w:val="00D84B2B"/>
    <w:rsid w:val="00D84BA3"/>
    <w:rsid w:val="00D84D10"/>
    <w:rsid w:val="00D85089"/>
    <w:rsid w:val="00D853F7"/>
    <w:rsid w:val="00D854D6"/>
    <w:rsid w:val="00D85F9B"/>
    <w:rsid w:val="00D860FB"/>
    <w:rsid w:val="00D86386"/>
    <w:rsid w:val="00D86491"/>
    <w:rsid w:val="00D8652F"/>
    <w:rsid w:val="00D866A6"/>
    <w:rsid w:val="00D86777"/>
    <w:rsid w:val="00D86788"/>
    <w:rsid w:val="00D86B75"/>
    <w:rsid w:val="00D86CFE"/>
    <w:rsid w:val="00D879BC"/>
    <w:rsid w:val="00D87AA6"/>
    <w:rsid w:val="00D902EC"/>
    <w:rsid w:val="00D90346"/>
    <w:rsid w:val="00D90423"/>
    <w:rsid w:val="00D906EE"/>
    <w:rsid w:val="00D90851"/>
    <w:rsid w:val="00D909D5"/>
    <w:rsid w:val="00D90BFA"/>
    <w:rsid w:val="00D90D32"/>
    <w:rsid w:val="00D90E19"/>
    <w:rsid w:val="00D913F3"/>
    <w:rsid w:val="00D917F0"/>
    <w:rsid w:val="00D91B21"/>
    <w:rsid w:val="00D91D01"/>
    <w:rsid w:val="00D92152"/>
    <w:rsid w:val="00D92B5A"/>
    <w:rsid w:val="00D92FA6"/>
    <w:rsid w:val="00D92FE8"/>
    <w:rsid w:val="00D933B3"/>
    <w:rsid w:val="00D93572"/>
    <w:rsid w:val="00D93594"/>
    <w:rsid w:val="00D93601"/>
    <w:rsid w:val="00D936A5"/>
    <w:rsid w:val="00D937B4"/>
    <w:rsid w:val="00D93804"/>
    <w:rsid w:val="00D9399E"/>
    <w:rsid w:val="00D93D3E"/>
    <w:rsid w:val="00D93FF8"/>
    <w:rsid w:val="00D94183"/>
    <w:rsid w:val="00D942B5"/>
    <w:rsid w:val="00D945B1"/>
    <w:rsid w:val="00D94847"/>
    <w:rsid w:val="00D94D61"/>
    <w:rsid w:val="00D94EDF"/>
    <w:rsid w:val="00D9505B"/>
    <w:rsid w:val="00D952F4"/>
    <w:rsid w:val="00D957B3"/>
    <w:rsid w:val="00D9582E"/>
    <w:rsid w:val="00D96078"/>
    <w:rsid w:val="00D9623F"/>
    <w:rsid w:val="00D962DC"/>
    <w:rsid w:val="00D96E13"/>
    <w:rsid w:val="00D9734C"/>
    <w:rsid w:val="00D97634"/>
    <w:rsid w:val="00D9780C"/>
    <w:rsid w:val="00D9785E"/>
    <w:rsid w:val="00D9786C"/>
    <w:rsid w:val="00D97C4E"/>
    <w:rsid w:val="00D97C57"/>
    <w:rsid w:val="00D97D8B"/>
    <w:rsid w:val="00D97EA3"/>
    <w:rsid w:val="00D97F51"/>
    <w:rsid w:val="00DA0245"/>
    <w:rsid w:val="00DA02B2"/>
    <w:rsid w:val="00DA05A0"/>
    <w:rsid w:val="00DA0700"/>
    <w:rsid w:val="00DA0705"/>
    <w:rsid w:val="00DA0C6E"/>
    <w:rsid w:val="00DA0E1F"/>
    <w:rsid w:val="00DA0EBA"/>
    <w:rsid w:val="00DA0F4D"/>
    <w:rsid w:val="00DA1052"/>
    <w:rsid w:val="00DA14BC"/>
    <w:rsid w:val="00DA152C"/>
    <w:rsid w:val="00DA18B3"/>
    <w:rsid w:val="00DA1E57"/>
    <w:rsid w:val="00DA206B"/>
    <w:rsid w:val="00DA22AF"/>
    <w:rsid w:val="00DA2466"/>
    <w:rsid w:val="00DA25E8"/>
    <w:rsid w:val="00DA2C75"/>
    <w:rsid w:val="00DA2E89"/>
    <w:rsid w:val="00DA36EE"/>
    <w:rsid w:val="00DA38E6"/>
    <w:rsid w:val="00DA3C83"/>
    <w:rsid w:val="00DA3EEC"/>
    <w:rsid w:val="00DA3F71"/>
    <w:rsid w:val="00DA3F77"/>
    <w:rsid w:val="00DA3FC9"/>
    <w:rsid w:val="00DA42E9"/>
    <w:rsid w:val="00DA4424"/>
    <w:rsid w:val="00DA4450"/>
    <w:rsid w:val="00DA4772"/>
    <w:rsid w:val="00DA5279"/>
    <w:rsid w:val="00DA5371"/>
    <w:rsid w:val="00DA56EC"/>
    <w:rsid w:val="00DA5A66"/>
    <w:rsid w:val="00DA5B58"/>
    <w:rsid w:val="00DA5EF3"/>
    <w:rsid w:val="00DA610B"/>
    <w:rsid w:val="00DA6756"/>
    <w:rsid w:val="00DA6BA0"/>
    <w:rsid w:val="00DA715C"/>
    <w:rsid w:val="00DA72CB"/>
    <w:rsid w:val="00DA7335"/>
    <w:rsid w:val="00DA7A90"/>
    <w:rsid w:val="00DA7AD4"/>
    <w:rsid w:val="00DA7CE7"/>
    <w:rsid w:val="00DA7FB7"/>
    <w:rsid w:val="00DA7FC8"/>
    <w:rsid w:val="00DB0097"/>
    <w:rsid w:val="00DB0331"/>
    <w:rsid w:val="00DB0611"/>
    <w:rsid w:val="00DB0716"/>
    <w:rsid w:val="00DB0815"/>
    <w:rsid w:val="00DB0AE5"/>
    <w:rsid w:val="00DB0E22"/>
    <w:rsid w:val="00DB0EF7"/>
    <w:rsid w:val="00DB1896"/>
    <w:rsid w:val="00DB1AC1"/>
    <w:rsid w:val="00DB1EAD"/>
    <w:rsid w:val="00DB1F81"/>
    <w:rsid w:val="00DB20E3"/>
    <w:rsid w:val="00DB244E"/>
    <w:rsid w:val="00DB25E3"/>
    <w:rsid w:val="00DB2716"/>
    <w:rsid w:val="00DB2B1C"/>
    <w:rsid w:val="00DB2B46"/>
    <w:rsid w:val="00DB2B72"/>
    <w:rsid w:val="00DB2D14"/>
    <w:rsid w:val="00DB31C8"/>
    <w:rsid w:val="00DB32BE"/>
    <w:rsid w:val="00DB35D9"/>
    <w:rsid w:val="00DB3A46"/>
    <w:rsid w:val="00DB3C16"/>
    <w:rsid w:val="00DB3E03"/>
    <w:rsid w:val="00DB3FB9"/>
    <w:rsid w:val="00DB4128"/>
    <w:rsid w:val="00DB4220"/>
    <w:rsid w:val="00DB45BE"/>
    <w:rsid w:val="00DB4B9C"/>
    <w:rsid w:val="00DB4D52"/>
    <w:rsid w:val="00DB4E19"/>
    <w:rsid w:val="00DB4FE3"/>
    <w:rsid w:val="00DB5226"/>
    <w:rsid w:val="00DB5A06"/>
    <w:rsid w:val="00DB5D18"/>
    <w:rsid w:val="00DB6008"/>
    <w:rsid w:val="00DB6315"/>
    <w:rsid w:val="00DB68A9"/>
    <w:rsid w:val="00DB6C13"/>
    <w:rsid w:val="00DB7040"/>
    <w:rsid w:val="00DB706C"/>
    <w:rsid w:val="00DB7092"/>
    <w:rsid w:val="00DB73C9"/>
    <w:rsid w:val="00DB74E4"/>
    <w:rsid w:val="00DB7551"/>
    <w:rsid w:val="00DB78EB"/>
    <w:rsid w:val="00DB7D46"/>
    <w:rsid w:val="00DB7D72"/>
    <w:rsid w:val="00DC004A"/>
    <w:rsid w:val="00DC0BEA"/>
    <w:rsid w:val="00DC0CC4"/>
    <w:rsid w:val="00DC0E9B"/>
    <w:rsid w:val="00DC0F05"/>
    <w:rsid w:val="00DC0F42"/>
    <w:rsid w:val="00DC10D8"/>
    <w:rsid w:val="00DC1348"/>
    <w:rsid w:val="00DC1356"/>
    <w:rsid w:val="00DC1359"/>
    <w:rsid w:val="00DC1F09"/>
    <w:rsid w:val="00DC2449"/>
    <w:rsid w:val="00DC259D"/>
    <w:rsid w:val="00DC2685"/>
    <w:rsid w:val="00DC2EB7"/>
    <w:rsid w:val="00DC2EC5"/>
    <w:rsid w:val="00DC2F77"/>
    <w:rsid w:val="00DC32AC"/>
    <w:rsid w:val="00DC33C7"/>
    <w:rsid w:val="00DC3478"/>
    <w:rsid w:val="00DC34FD"/>
    <w:rsid w:val="00DC37CE"/>
    <w:rsid w:val="00DC3A4A"/>
    <w:rsid w:val="00DC3DC5"/>
    <w:rsid w:val="00DC4C3C"/>
    <w:rsid w:val="00DC4E4E"/>
    <w:rsid w:val="00DC574B"/>
    <w:rsid w:val="00DC5814"/>
    <w:rsid w:val="00DC5AD0"/>
    <w:rsid w:val="00DC5CED"/>
    <w:rsid w:val="00DC5DEE"/>
    <w:rsid w:val="00DC5EA9"/>
    <w:rsid w:val="00DC5F00"/>
    <w:rsid w:val="00DC624E"/>
    <w:rsid w:val="00DC663A"/>
    <w:rsid w:val="00DC694C"/>
    <w:rsid w:val="00DC69B9"/>
    <w:rsid w:val="00DC6A4B"/>
    <w:rsid w:val="00DC6D06"/>
    <w:rsid w:val="00DC6EE1"/>
    <w:rsid w:val="00DC70FC"/>
    <w:rsid w:val="00DC7116"/>
    <w:rsid w:val="00DC712C"/>
    <w:rsid w:val="00DC75BA"/>
    <w:rsid w:val="00DC77EC"/>
    <w:rsid w:val="00DC7B82"/>
    <w:rsid w:val="00DC7CCC"/>
    <w:rsid w:val="00DC7D08"/>
    <w:rsid w:val="00DD00B1"/>
    <w:rsid w:val="00DD013E"/>
    <w:rsid w:val="00DD0159"/>
    <w:rsid w:val="00DD01A5"/>
    <w:rsid w:val="00DD055A"/>
    <w:rsid w:val="00DD0808"/>
    <w:rsid w:val="00DD09E1"/>
    <w:rsid w:val="00DD0ADE"/>
    <w:rsid w:val="00DD0EF7"/>
    <w:rsid w:val="00DD1012"/>
    <w:rsid w:val="00DD1259"/>
    <w:rsid w:val="00DD1CD2"/>
    <w:rsid w:val="00DD1D4B"/>
    <w:rsid w:val="00DD1E7E"/>
    <w:rsid w:val="00DD203C"/>
    <w:rsid w:val="00DD22FC"/>
    <w:rsid w:val="00DD28C9"/>
    <w:rsid w:val="00DD2B51"/>
    <w:rsid w:val="00DD2D5E"/>
    <w:rsid w:val="00DD323D"/>
    <w:rsid w:val="00DD32E9"/>
    <w:rsid w:val="00DD3470"/>
    <w:rsid w:val="00DD3B0A"/>
    <w:rsid w:val="00DD3B34"/>
    <w:rsid w:val="00DD3E23"/>
    <w:rsid w:val="00DD41F0"/>
    <w:rsid w:val="00DD430B"/>
    <w:rsid w:val="00DD4609"/>
    <w:rsid w:val="00DD4DDE"/>
    <w:rsid w:val="00DD56BF"/>
    <w:rsid w:val="00DD5DFA"/>
    <w:rsid w:val="00DD5E6F"/>
    <w:rsid w:val="00DD5FC3"/>
    <w:rsid w:val="00DD609D"/>
    <w:rsid w:val="00DD63DE"/>
    <w:rsid w:val="00DD6897"/>
    <w:rsid w:val="00DD6CC8"/>
    <w:rsid w:val="00DD6D12"/>
    <w:rsid w:val="00DD6E3D"/>
    <w:rsid w:val="00DD6F2B"/>
    <w:rsid w:val="00DD6FF7"/>
    <w:rsid w:val="00DD7168"/>
    <w:rsid w:val="00DD73EF"/>
    <w:rsid w:val="00DD7503"/>
    <w:rsid w:val="00DD762A"/>
    <w:rsid w:val="00DD78B0"/>
    <w:rsid w:val="00DD7B1F"/>
    <w:rsid w:val="00DD7DB1"/>
    <w:rsid w:val="00DE0524"/>
    <w:rsid w:val="00DE0C66"/>
    <w:rsid w:val="00DE0E6C"/>
    <w:rsid w:val="00DE0EF7"/>
    <w:rsid w:val="00DE0F38"/>
    <w:rsid w:val="00DE10EE"/>
    <w:rsid w:val="00DE1188"/>
    <w:rsid w:val="00DE1395"/>
    <w:rsid w:val="00DE1B36"/>
    <w:rsid w:val="00DE25FF"/>
    <w:rsid w:val="00DE261D"/>
    <w:rsid w:val="00DE2A35"/>
    <w:rsid w:val="00DE3104"/>
    <w:rsid w:val="00DE31B6"/>
    <w:rsid w:val="00DE35C8"/>
    <w:rsid w:val="00DE3925"/>
    <w:rsid w:val="00DE3BD1"/>
    <w:rsid w:val="00DE3C3E"/>
    <w:rsid w:val="00DE3DC8"/>
    <w:rsid w:val="00DE4064"/>
    <w:rsid w:val="00DE430A"/>
    <w:rsid w:val="00DE4890"/>
    <w:rsid w:val="00DE4A7B"/>
    <w:rsid w:val="00DE4C9D"/>
    <w:rsid w:val="00DE53AA"/>
    <w:rsid w:val="00DE557E"/>
    <w:rsid w:val="00DE5942"/>
    <w:rsid w:val="00DE5D4F"/>
    <w:rsid w:val="00DE5F50"/>
    <w:rsid w:val="00DE61CB"/>
    <w:rsid w:val="00DE6337"/>
    <w:rsid w:val="00DE641E"/>
    <w:rsid w:val="00DE6449"/>
    <w:rsid w:val="00DE653A"/>
    <w:rsid w:val="00DE662F"/>
    <w:rsid w:val="00DE6799"/>
    <w:rsid w:val="00DE6F6F"/>
    <w:rsid w:val="00DE70DE"/>
    <w:rsid w:val="00DE7538"/>
    <w:rsid w:val="00DE7936"/>
    <w:rsid w:val="00DE7A29"/>
    <w:rsid w:val="00DE7C48"/>
    <w:rsid w:val="00DE7DB8"/>
    <w:rsid w:val="00DE7E6C"/>
    <w:rsid w:val="00DE7FAD"/>
    <w:rsid w:val="00DE7FF6"/>
    <w:rsid w:val="00DF0710"/>
    <w:rsid w:val="00DF0763"/>
    <w:rsid w:val="00DF08B0"/>
    <w:rsid w:val="00DF0932"/>
    <w:rsid w:val="00DF0B43"/>
    <w:rsid w:val="00DF0D88"/>
    <w:rsid w:val="00DF1080"/>
    <w:rsid w:val="00DF1339"/>
    <w:rsid w:val="00DF1B5D"/>
    <w:rsid w:val="00DF1C0E"/>
    <w:rsid w:val="00DF225B"/>
    <w:rsid w:val="00DF24CB"/>
    <w:rsid w:val="00DF2537"/>
    <w:rsid w:val="00DF26D9"/>
    <w:rsid w:val="00DF300F"/>
    <w:rsid w:val="00DF326B"/>
    <w:rsid w:val="00DF39CD"/>
    <w:rsid w:val="00DF408B"/>
    <w:rsid w:val="00DF4524"/>
    <w:rsid w:val="00DF4716"/>
    <w:rsid w:val="00DF47E6"/>
    <w:rsid w:val="00DF49E4"/>
    <w:rsid w:val="00DF4BC1"/>
    <w:rsid w:val="00DF4FE4"/>
    <w:rsid w:val="00DF5318"/>
    <w:rsid w:val="00DF57E5"/>
    <w:rsid w:val="00DF5B91"/>
    <w:rsid w:val="00DF5E77"/>
    <w:rsid w:val="00DF5F20"/>
    <w:rsid w:val="00DF6114"/>
    <w:rsid w:val="00DF640A"/>
    <w:rsid w:val="00DF64D2"/>
    <w:rsid w:val="00DF67CB"/>
    <w:rsid w:val="00DF69F1"/>
    <w:rsid w:val="00DF6A10"/>
    <w:rsid w:val="00DF6D57"/>
    <w:rsid w:val="00DF6DFB"/>
    <w:rsid w:val="00DF6F43"/>
    <w:rsid w:val="00DF6F85"/>
    <w:rsid w:val="00DF70BE"/>
    <w:rsid w:val="00DF713F"/>
    <w:rsid w:val="00DF73FF"/>
    <w:rsid w:val="00DF74EB"/>
    <w:rsid w:val="00DF78A9"/>
    <w:rsid w:val="00E0044B"/>
    <w:rsid w:val="00E004DD"/>
    <w:rsid w:val="00E0082C"/>
    <w:rsid w:val="00E00859"/>
    <w:rsid w:val="00E00AFD"/>
    <w:rsid w:val="00E00E12"/>
    <w:rsid w:val="00E00F06"/>
    <w:rsid w:val="00E01047"/>
    <w:rsid w:val="00E010BC"/>
    <w:rsid w:val="00E011F9"/>
    <w:rsid w:val="00E01217"/>
    <w:rsid w:val="00E01278"/>
    <w:rsid w:val="00E019C5"/>
    <w:rsid w:val="00E01EF0"/>
    <w:rsid w:val="00E02100"/>
    <w:rsid w:val="00E021D6"/>
    <w:rsid w:val="00E0265D"/>
    <w:rsid w:val="00E0292E"/>
    <w:rsid w:val="00E030C3"/>
    <w:rsid w:val="00E03382"/>
    <w:rsid w:val="00E035B5"/>
    <w:rsid w:val="00E03A79"/>
    <w:rsid w:val="00E0401D"/>
    <w:rsid w:val="00E040A2"/>
    <w:rsid w:val="00E0426E"/>
    <w:rsid w:val="00E043A0"/>
    <w:rsid w:val="00E043B8"/>
    <w:rsid w:val="00E0478D"/>
    <w:rsid w:val="00E047EF"/>
    <w:rsid w:val="00E04958"/>
    <w:rsid w:val="00E04C7A"/>
    <w:rsid w:val="00E04DD0"/>
    <w:rsid w:val="00E05061"/>
    <w:rsid w:val="00E05287"/>
    <w:rsid w:val="00E05471"/>
    <w:rsid w:val="00E05B44"/>
    <w:rsid w:val="00E05D9C"/>
    <w:rsid w:val="00E05DCF"/>
    <w:rsid w:val="00E05EAF"/>
    <w:rsid w:val="00E05FB9"/>
    <w:rsid w:val="00E060D5"/>
    <w:rsid w:val="00E06121"/>
    <w:rsid w:val="00E06168"/>
    <w:rsid w:val="00E0626F"/>
    <w:rsid w:val="00E0650A"/>
    <w:rsid w:val="00E065EC"/>
    <w:rsid w:val="00E06602"/>
    <w:rsid w:val="00E06A7A"/>
    <w:rsid w:val="00E06ABE"/>
    <w:rsid w:val="00E06B85"/>
    <w:rsid w:val="00E06CF9"/>
    <w:rsid w:val="00E06DF8"/>
    <w:rsid w:val="00E06FD6"/>
    <w:rsid w:val="00E06FDE"/>
    <w:rsid w:val="00E070BE"/>
    <w:rsid w:val="00E07282"/>
    <w:rsid w:val="00E07313"/>
    <w:rsid w:val="00E077D9"/>
    <w:rsid w:val="00E07AAD"/>
    <w:rsid w:val="00E07B58"/>
    <w:rsid w:val="00E07E84"/>
    <w:rsid w:val="00E07EDE"/>
    <w:rsid w:val="00E102B0"/>
    <w:rsid w:val="00E1048B"/>
    <w:rsid w:val="00E10A31"/>
    <w:rsid w:val="00E10C2D"/>
    <w:rsid w:val="00E10CC6"/>
    <w:rsid w:val="00E111DA"/>
    <w:rsid w:val="00E1132D"/>
    <w:rsid w:val="00E118B3"/>
    <w:rsid w:val="00E11C4C"/>
    <w:rsid w:val="00E11E0E"/>
    <w:rsid w:val="00E12023"/>
    <w:rsid w:val="00E120EB"/>
    <w:rsid w:val="00E127C9"/>
    <w:rsid w:val="00E1297C"/>
    <w:rsid w:val="00E12BC4"/>
    <w:rsid w:val="00E12CB3"/>
    <w:rsid w:val="00E12F02"/>
    <w:rsid w:val="00E12FA1"/>
    <w:rsid w:val="00E1322A"/>
    <w:rsid w:val="00E132BA"/>
    <w:rsid w:val="00E13425"/>
    <w:rsid w:val="00E13447"/>
    <w:rsid w:val="00E135C9"/>
    <w:rsid w:val="00E136B2"/>
    <w:rsid w:val="00E1381C"/>
    <w:rsid w:val="00E1382C"/>
    <w:rsid w:val="00E13A8E"/>
    <w:rsid w:val="00E13EED"/>
    <w:rsid w:val="00E140EA"/>
    <w:rsid w:val="00E14211"/>
    <w:rsid w:val="00E14758"/>
    <w:rsid w:val="00E14D42"/>
    <w:rsid w:val="00E150D0"/>
    <w:rsid w:val="00E151AE"/>
    <w:rsid w:val="00E15653"/>
    <w:rsid w:val="00E158AE"/>
    <w:rsid w:val="00E15D5B"/>
    <w:rsid w:val="00E15E79"/>
    <w:rsid w:val="00E16364"/>
    <w:rsid w:val="00E164FC"/>
    <w:rsid w:val="00E16946"/>
    <w:rsid w:val="00E16FE7"/>
    <w:rsid w:val="00E17088"/>
    <w:rsid w:val="00E17474"/>
    <w:rsid w:val="00E17587"/>
    <w:rsid w:val="00E175CA"/>
    <w:rsid w:val="00E17891"/>
    <w:rsid w:val="00E17CE3"/>
    <w:rsid w:val="00E17D42"/>
    <w:rsid w:val="00E17DC5"/>
    <w:rsid w:val="00E17F59"/>
    <w:rsid w:val="00E2007B"/>
    <w:rsid w:val="00E2010F"/>
    <w:rsid w:val="00E20289"/>
    <w:rsid w:val="00E202EC"/>
    <w:rsid w:val="00E20581"/>
    <w:rsid w:val="00E206DA"/>
    <w:rsid w:val="00E207D2"/>
    <w:rsid w:val="00E20970"/>
    <w:rsid w:val="00E20B49"/>
    <w:rsid w:val="00E2132F"/>
    <w:rsid w:val="00E2135D"/>
    <w:rsid w:val="00E216BE"/>
    <w:rsid w:val="00E216CC"/>
    <w:rsid w:val="00E2173C"/>
    <w:rsid w:val="00E22A74"/>
    <w:rsid w:val="00E22B53"/>
    <w:rsid w:val="00E22C17"/>
    <w:rsid w:val="00E22F5C"/>
    <w:rsid w:val="00E23946"/>
    <w:rsid w:val="00E239D3"/>
    <w:rsid w:val="00E244CA"/>
    <w:rsid w:val="00E244DB"/>
    <w:rsid w:val="00E2451D"/>
    <w:rsid w:val="00E245C8"/>
    <w:rsid w:val="00E24843"/>
    <w:rsid w:val="00E24AED"/>
    <w:rsid w:val="00E24E76"/>
    <w:rsid w:val="00E24EDB"/>
    <w:rsid w:val="00E255A4"/>
    <w:rsid w:val="00E25841"/>
    <w:rsid w:val="00E258D9"/>
    <w:rsid w:val="00E2592D"/>
    <w:rsid w:val="00E25BC1"/>
    <w:rsid w:val="00E25D85"/>
    <w:rsid w:val="00E25D97"/>
    <w:rsid w:val="00E25DBC"/>
    <w:rsid w:val="00E26882"/>
    <w:rsid w:val="00E26945"/>
    <w:rsid w:val="00E26A89"/>
    <w:rsid w:val="00E26BBF"/>
    <w:rsid w:val="00E26FDC"/>
    <w:rsid w:val="00E27475"/>
    <w:rsid w:val="00E27686"/>
    <w:rsid w:val="00E278FC"/>
    <w:rsid w:val="00E27942"/>
    <w:rsid w:val="00E27A45"/>
    <w:rsid w:val="00E27CEE"/>
    <w:rsid w:val="00E30054"/>
    <w:rsid w:val="00E3010F"/>
    <w:rsid w:val="00E302EA"/>
    <w:rsid w:val="00E308A0"/>
    <w:rsid w:val="00E30A40"/>
    <w:rsid w:val="00E3120B"/>
    <w:rsid w:val="00E313D5"/>
    <w:rsid w:val="00E313E5"/>
    <w:rsid w:val="00E315B5"/>
    <w:rsid w:val="00E31A84"/>
    <w:rsid w:val="00E31C6E"/>
    <w:rsid w:val="00E31D67"/>
    <w:rsid w:val="00E31FCC"/>
    <w:rsid w:val="00E33054"/>
    <w:rsid w:val="00E3316C"/>
    <w:rsid w:val="00E3354F"/>
    <w:rsid w:val="00E33584"/>
    <w:rsid w:val="00E33A19"/>
    <w:rsid w:val="00E33B4D"/>
    <w:rsid w:val="00E33EE8"/>
    <w:rsid w:val="00E33F4B"/>
    <w:rsid w:val="00E349E2"/>
    <w:rsid w:val="00E34C93"/>
    <w:rsid w:val="00E34CD6"/>
    <w:rsid w:val="00E351A2"/>
    <w:rsid w:val="00E35211"/>
    <w:rsid w:val="00E35974"/>
    <w:rsid w:val="00E35AC8"/>
    <w:rsid w:val="00E35D0E"/>
    <w:rsid w:val="00E3600D"/>
    <w:rsid w:val="00E3617A"/>
    <w:rsid w:val="00E364D6"/>
    <w:rsid w:val="00E366D9"/>
    <w:rsid w:val="00E3697D"/>
    <w:rsid w:val="00E36CD6"/>
    <w:rsid w:val="00E3710F"/>
    <w:rsid w:val="00E37159"/>
    <w:rsid w:val="00E378B6"/>
    <w:rsid w:val="00E378FB"/>
    <w:rsid w:val="00E37F0C"/>
    <w:rsid w:val="00E40495"/>
    <w:rsid w:val="00E4081F"/>
    <w:rsid w:val="00E40917"/>
    <w:rsid w:val="00E410C5"/>
    <w:rsid w:val="00E411BD"/>
    <w:rsid w:val="00E417A8"/>
    <w:rsid w:val="00E41D2F"/>
    <w:rsid w:val="00E4208A"/>
    <w:rsid w:val="00E4291E"/>
    <w:rsid w:val="00E42D07"/>
    <w:rsid w:val="00E42E0E"/>
    <w:rsid w:val="00E42F28"/>
    <w:rsid w:val="00E42FA3"/>
    <w:rsid w:val="00E43061"/>
    <w:rsid w:val="00E43154"/>
    <w:rsid w:val="00E4325D"/>
    <w:rsid w:val="00E434C4"/>
    <w:rsid w:val="00E43920"/>
    <w:rsid w:val="00E43A0E"/>
    <w:rsid w:val="00E43A9E"/>
    <w:rsid w:val="00E43CE4"/>
    <w:rsid w:val="00E43F2C"/>
    <w:rsid w:val="00E44394"/>
    <w:rsid w:val="00E444BA"/>
    <w:rsid w:val="00E44B85"/>
    <w:rsid w:val="00E44BBF"/>
    <w:rsid w:val="00E451CE"/>
    <w:rsid w:val="00E455D4"/>
    <w:rsid w:val="00E455E8"/>
    <w:rsid w:val="00E45814"/>
    <w:rsid w:val="00E45889"/>
    <w:rsid w:val="00E45C6A"/>
    <w:rsid w:val="00E45E65"/>
    <w:rsid w:val="00E467B1"/>
    <w:rsid w:val="00E46A5C"/>
    <w:rsid w:val="00E46AC0"/>
    <w:rsid w:val="00E46C16"/>
    <w:rsid w:val="00E46D35"/>
    <w:rsid w:val="00E472B1"/>
    <w:rsid w:val="00E47577"/>
    <w:rsid w:val="00E47C05"/>
    <w:rsid w:val="00E47E6C"/>
    <w:rsid w:val="00E50A86"/>
    <w:rsid w:val="00E50AE9"/>
    <w:rsid w:val="00E50C04"/>
    <w:rsid w:val="00E50E62"/>
    <w:rsid w:val="00E50EAF"/>
    <w:rsid w:val="00E51432"/>
    <w:rsid w:val="00E51A29"/>
    <w:rsid w:val="00E51AB0"/>
    <w:rsid w:val="00E51D23"/>
    <w:rsid w:val="00E51E74"/>
    <w:rsid w:val="00E5232C"/>
    <w:rsid w:val="00E5244D"/>
    <w:rsid w:val="00E525DE"/>
    <w:rsid w:val="00E52616"/>
    <w:rsid w:val="00E52855"/>
    <w:rsid w:val="00E53192"/>
    <w:rsid w:val="00E532DE"/>
    <w:rsid w:val="00E53826"/>
    <w:rsid w:val="00E53896"/>
    <w:rsid w:val="00E544A3"/>
    <w:rsid w:val="00E549A2"/>
    <w:rsid w:val="00E54A75"/>
    <w:rsid w:val="00E54D90"/>
    <w:rsid w:val="00E54DD3"/>
    <w:rsid w:val="00E552D0"/>
    <w:rsid w:val="00E5535A"/>
    <w:rsid w:val="00E5554E"/>
    <w:rsid w:val="00E55CD9"/>
    <w:rsid w:val="00E56026"/>
    <w:rsid w:val="00E56898"/>
    <w:rsid w:val="00E56BA5"/>
    <w:rsid w:val="00E56C9D"/>
    <w:rsid w:val="00E571D6"/>
    <w:rsid w:val="00E5721E"/>
    <w:rsid w:val="00E5794C"/>
    <w:rsid w:val="00E57A5A"/>
    <w:rsid w:val="00E57BD1"/>
    <w:rsid w:val="00E6073D"/>
    <w:rsid w:val="00E60750"/>
    <w:rsid w:val="00E60836"/>
    <w:rsid w:val="00E60D25"/>
    <w:rsid w:val="00E61314"/>
    <w:rsid w:val="00E614E9"/>
    <w:rsid w:val="00E61719"/>
    <w:rsid w:val="00E61A11"/>
    <w:rsid w:val="00E61A67"/>
    <w:rsid w:val="00E61B8E"/>
    <w:rsid w:val="00E61BD0"/>
    <w:rsid w:val="00E61FED"/>
    <w:rsid w:val="00E62208"/>
    <w:rsid w:val="00E62249"/>
    <w:rsid w:val="00E629C7"/>
    <w:rsid w:val="00E63265"/>
    <w:rsid w:val="00E634C8"/>
    <w:rsid w:val="00E636D2"/>
    <w:rsid w:val="00E63B1F"/>
    <w:rsid w:val="00E63E8E"/>
    <w:rsid w:val="00E63F1B"/>
    <w:rsid w:val="00E641A5"/>
    <w:rsid w:val="00E641BF"/>
    <w:rsid w:val="00E64255"/>
    <w:rsid w:val="00E64276"/>
    <w:rsid w:val="00E646D6"/>
    <w:rsid w:val="00E64751"/>
    <w:rsid w:val="00E648D8"/>
    <w:rsid w:val="00E64B81"/>
    <w:rsid w:val="00E6510A"/>
    <w:rsid w:val="00E6560D"/>
    <w:rsid w:val="00E656DD"/>
    <w:rsid w:val="00E65ABF"/>
    <w:rsid w:val="00E65C2A"/>
    <w:rsid w:val="00E660B4"/>
    <w:rsid w:val="00E663A6"/>
    <w:rsid w:val="00E664E2"/>
    <w:rsid w:val="00E66B9D"/>
    <w:rsid w:val="00E67473"/>
    <w:rsid w:val="00E6770C"/>
    <w:rsid w:val="00E679F5"/>
    <w:rsid w:val="00E67BE7"/>
    <w:rsid w:val="00E67CF6"/>
    <w:rsid w:val="00E67EE7"/>
    <w:rsid w:val="00E701B5"/>
    <w:rsid w:val="00E7022E"/>
    <w:rsid w:val="00E70273"/>
    <w:rsid w:val="00E70327"/>
    <w:rsid w:val="00E70328"/>
    <w:rsid w:val="00E70553"/>
    <w:rsid w:val="00E70570"/>
    <w:rsid w:val="00E70A04"/>
    <w:rsid w:val="00E70D20"/>
    <w:rsid w:val="00E71209"/>
    <w:rsid w:val="00E7147F"/>
    <w:rsid w:val="00E71909"/>
    <w:rsid w:val="00E71A77"/>
    <w:rsid w:val="00E71CB5"/>
    <w:rsid w:val="00E7209A"/>
    <w:rsid w:val="00E72489"/>
    <w:rsid w:val="00E724CB"/>
    <w:rsid w:val="00E7256F"/>
    <w:rsid w:val="00E7267D"/>
    <w:rsid w:val="00E72C7C"/>
    <w:rsid w:val="00E72E8B"/>
    <w:rsid w:val="00E7308D"/>
    <w:rsid w:val="00E73196"/>
    <w:rsid w:val="00E7320E"/>
    <w:rsid w:val="00E73468"/>
    <w:rsid w:val="00E73628"/>
    <w:rsid w:val="00E73643"/>
    <w:rsid w:val="00E739F8"/>
    <w:rsid w:val="00E73E8B"/>
    <w:rsid w:val="00E74405"/>
    <w:rsid w:val="00E745A2"/>
    <w:rsid w:val="00E745A6"/>
    <w:rsid w:val="00E74D3F"/>
    <w:rsid w:val="00E74FE6"/>
    <w:rsid w:val="00E75495"/>
    <w:rsid w:val="00E756BB"/>
    <w:rsid w:val="00E7592E"/>
    <w:rsid w:val="00E75E09"/>
    <w:rsid w:val="00E76840"/>
    <w:rsid w:val="00E7685A"/>
    <w:rsid w:val="00E76C92"/>
    <w:rsid w:val="00E76EA4"/>
    <w:rsid w:val="00E77051"/>
    <w:rsid w:val="00E77847"/>
    <w:rsid w:val="00E77B20"/>
    <w:rsid w:val="00E77B93"/>
    <w:rsid w:val="00E77D08"/>
    <w:rsid w:val="00E77DEA"/>
    <w:rsid w:val="00E804B2"/>
    <w:rsid w:val="00E8067F"/>
    <w:rsid w:val="00E80719"/>
    <w:rsid w:val="00E80739"/>
    <w:rsid w:val="00E81164"/>
    <w:rsid w:val="00E8150E"/>
    <w:rsid w:val="00E81D01"/>
    <w:rsid w:val="00E81DAD"/>
    <w:rsid w:val="00E82078"/>
    <w:rsid w:val="00E822A1"/>
    <w:rsid w:val="00E8246E"/>
    <w:rsid w:val="00E82622"/>
    <w:rsid w:val="00E828C4"/>
    <w:rsid w:val="00E82CDC"/>
    <w:rsid w:val="00E82DCA"/>
    <w:rsid w:val="00E82E45"/>
    <w:rsid w:val="00E83066"/>
    <w:rsid w:val="00E8328B"/>
    <w:rsid w:val="00E8328D"/>
    <w:rsid w:val="00E835DD"/>
    <w:rsid w:val="00E83654"/>
    <w:rsid w:val="00E8373D"/>
    <w:rsid w:val="00E839F9"/>
    <w:rsid w:val="00E83A69"/>
    <w:rsid w:val="00E83DB2"/>
    <w:rsid w:val="00E84054"/>
    <w:rsid w:val="00E841F9"/>
    <w:rsid w:val="00E842E1"/>
    <w:rsid w:val="00E84868"/>
    <w:rsid w:val="00E84895"/>
    <w:rsid w:val="00E84964"/>
    <w:rsid w:val="00E84B6F"/>
    <w:rsid w:val="00E84D2E"/>
    <w:rsid w:val="00E84E27"/>
    <w:rsid w:val="00E84EC1"/>
    <w:rsid w:val="00E85231"/>
    <w:rsid w:val="00E8525D"/>
    <w:rsid w:val="00E85596"/>
    <w:rsid w:val="00E85812"/>
    <w:rsid w:val="00E85897"/>
    <w:rsid w:val="00E85A69"/>
    <w:rsid w:val="00E85B88"/>
    <w:rsid w:val="00E860BE"/>
    <w:rsid w:val="00E861B5"/>
    <w:rsid w:val="00E8637B"/>
    <w:rsid w:val="00E8689E"/>
    <w:rsid w:val="00E86D44"/>
    <w:rsid w:val="00E86FBF"/>
    <w:rsid w:val="00E875D8"/>
    <w:rsid w:val="00E877DC"/>
    <w:rsid w:val="00E879BB"/>
    <w:rsid w:val="00E87A24"/>
    <w:rsid w:val="00E87F11"/>
    <w:rsid w:val="00E906B0"/>
    <w:rsid w:val="00E912C1"/>
    <w:rsid w:val="00E915A8"/>
    <w:rsid w:val="00E919B9"/>
    <w:rsid w:val="00E91D5E"/>
    <w:rsid w:val="00E91F35"/>
    <w:rsid w:val="00E91FFD"/>
    <w:rsid w:val="00E92119"/>
    <w:rsid w:val="00E92459"/>
    <w:rsid w:val="00E92581"/>
    <w:rsid w:val="00E92640"/>
    <w:rsid w:val="00E926DE"/>
    <w:rsid w:val="00E927E6"/>
    <w:rsid w:val="00E92859"/>
    <w:rsid w:val="00E929EE"/>
    <w:rsid w:val="00E92BAC"/>
    <w:rsid w:val="00E92C00"/>
    <w:rsid w:val="00E92CFF"/>
    <w:rsid w:val="00E92EB7"/>
    <w:rsid w:val="00E93164"/>
    <w:rsid w:val="00E93772"/>
    <w:rsid w:val="00E93813"/>
    <w:rsid w:val="00E93977"/>
    <w:rsid w:val="00E93EF5"/>
    <w:rsid w:val="00E94411"/>
    <w:rsid w:val="00E94468"/>
    <w:rsid w:val="00E946C2"/>
    <w:rsid w:val="00E94A30"/>
    <w:rsid w:val="00E94D6F"/>
    <w:rsid w:val="00E94EAD"/>
    <w:rsid w:val="00E94FDD"/>
    <w:rsid w:val="00E95085"/>
    <w:rsid w:val="00E95636"/>
    <w:rsid w:val="00E95885"/>
    <w:rsid w:val="00E95E85"/>
    <w:rsid w:val="00E95E94"/>
    <w:rsid w:val="00E96314"/>
    <w:rsid w:val="00E964E4"/>
    <w:rsid w:val="00E96561"/>
    <w:rsid w:val="00E9659B"/>
    <w:rsid w:val="00E968FD"/>
    <w:rsid w:val="00E96E5B"/>
    <w:rsid w:val="00E971FC"/>
    <w:rsid w:val="00E9722D"/>
    <w:rsid w:val="00E9739F"/>
    <w:rsid w:val="00E973EE"/>
    <w:rsid w:val="00E9795B"/>
    <w:rsid w:val="00E97970"/>
    <w:rsid w:val="00E97D08"/>
    <w:rsid w:val="00E97F9D"/>
    <w:rsid w:val="00EA0121"/>
    <w:rsid w:val="00EA0140"/>
    <w:rsid w:val="00EA02CD"/>
    <w:rsid w:val="00EA0A7C"/>
    <w:rsid w:val="00EA0BFF"/>
    <w:rsid w:val="00EA0E6B"/>
    <w:rsid w:val="00EA185E"/>
    <w:rsid w:val="00EA1890"/>
    <w:rsid w:val="00EA18A1"/>
    <w:rsid w:val="00EA19F1"/>
    <w:rsid w:val="00EA1C78"/>
    <w:rsid w:val="00EA1DEA"/>
    <w:rsid w:val="00EA1F0A"/>
    <w:rsid w:val="00EA2047"/>
    <w:rsid w:val="00EA2149"/>
    <w:rsid w:val="00EA2188"/>
    <w:rsid w:val="00EA224B"/>
    <w:rsid w:val="00EA2388"/>
    <w:rsid w:val="00EA2B04"/>
    <w:rsid w:val="00EA2CCD"/>
    <w:rsid w:val="00EA2D4A"/>
    <w:rsid w:val="00EA2D61"/>
    <w:rsid w:val="00EA2E18"/>
    <w:rsid w:val="00EA3004"/>
    <w:rsid w:val="00EA3327"/>
    <w:rsid w:val="00EA33EB"/>
    <w:rsid w:val="00EA35CA"/>
    <w:rsid w:val="00EA36A4"/>
    <w:rsid w:val="00EA3753"/>
    <w:rsid w:val="00EA3832"/>
    <w:rsid w:val="00EA41CD"/>
    <w:rsid w:val="00EA4435"/>
    <w:rsid w:val="00EA4969"/>
    <w:rsid w:val="00EA4F00"/>
    <w:rsid w:val="00EA52BD"/>
    <w:rsid w:val="00EA557C"/>
    <w:rsid w:val="00EA5AB6"/>
    <w:rsid w:val="00EA5BB6"/>
    <w:rsid w:val="00EA5E99"/>
    <w:rsid w:val="00EA6139"/>
    <w:rsid w:val="00EA636E"/>
    <w:rsid w:val="00EA6430"/>
    <w:rsid w:val="00EA696C"/>
    <w:rsid w:val="00EA69C3"/>
    <w:rsid w:val="00EA6B06"/>
    <w:rsid w:val="00EA6D40"/>
    <w:rsid w:val="00EA6F18"/>
    <w:rsid w:val="00EA6FA3"/>
    <w:rsid w:val="00EA71C7"/>
    <w:rsid w:val="00EA76B3"/>
    <w:rsid w:val="00EA7B4B"/>
    <w:rsid w:val="00EA7D55"/>
    <w:rsid w:val="00EA7D89"/>
    <w:rsid w:val="00EA7DB0"/>
    <w:rsid w:val="00EB0023"/>
    <w:rsid w:val="00EB023D"/>
    <w:rsid w:val="00EB0458"/>
    <w:rsid w:val="00EB0594"/>
    <w:rsid w:val="00EB05AA"/>
    <w:rsid w:val="00EB05B9"/>
    <w:rsid w:val="00EB07B8"/>
    <w:rsid w:val="00EB0A0D"/>
    <w:rsid w:val="00EB0C51"/>
    <w:rsid w:val="00EB0DD3"/>
    <w:rsid w:val="00EB0FFF"/>
    <w:rsid w:val="00EB1118"/>
    <w:rsid w:val="00EB116D"/>
    <w:rsid w:val="00EB20CF"/>
    <w:rsid w:val="00EB2851"/>
    <w:rsid w:val="00EB2D7A"/>
    <w:rsid w:val="00EB3348"/>
    <w:rsid w:val="00EB3756"/>
    <w:rsid w:val="00EB3803"/>
    <w:rsid w:val="00EB3B07"/>
    <w:rsid w:val="00EB3B0E"/>
    <w:rsid w:val="00EB428F"/>
    <w:rsid w:val="00EB43E8"/>
    <w:rsid w:val="00EB447A"/>
    <w:rsid w:val="00EB4562"/>
    <w:rsid w:val="00EB4646"/>
    <w:rsid w:val="00EB46A9"/>
    <w:rsid w:val="00EB480A"/>
    <w:rsid w:val="00EB485A"/>
    <w:rsid w:val="00EB4A1D"/>
    <w:rsid w:val="00EB4C48"/>
    <w:rsid w:val="00EB4D99"/>
    <w:rsid w:val="00EB4EEF"/>
    <w:rsid w:val="00EB501B"/>
    <w:rsid w:val="00EB538F"/>
    <w:rsid w:val="00EB5402"/>
    <w:rsid w:val="00EB5413"/>
    <w:rsid w:val="00EB586F"/>
    <w:rsid w:val="00EB5B54"/>
    <w:rsid w:val="00EB5D94"/>
    <w:rsid w:val="00EB5EB4"/>
    <w:rsid w:val="00EB6266"/>
    <w:rsid w:val="00EB6497"/>
    <w:rsid w:val="00EB663C"/>
    <w:rsid w:val="00EB6823"/>
    <w:rsid w:val="00EB683A"/>
    <w:rsid w:val="00EB6F85"/>
    <w:rsid w:val="00EB75E4"/>
    <w:rsid w:val="00EB7604"/>
    <w:rsid w:val="00EB778D"/>
    <w:rsid w:val="00EB799D"/>
    <w:rsid w:val="00EB7BA1"/>
    <w:rsid w:val="00EC0128"/>
    <w:rsid w:val="00EC05AF"/>
    <w:rsid w:val="00EC069E"/>
    <w:rsid w:val="00EC0A9C"/>
    <w:rsid w:val="00EC0E04"/>
    <w:rsid w:val="00EC12A0"/>
    <w:rsid w:val="00EC1418"/>
    <w:rsid w:val="00EC16BE"/>
    <w:rsid w:val="00EC1807"/>
    <w:rsid w:val="00EC1B1B"/>
    <w:rsid w:val="00EC204A"/>
    <w:rsid w:val="00EC2401"/>
    <w:rsid w:val="00EC2488"/>
    <w:rsid w:val="00EC2574"/>
    <w:rsid w:val="00EC282A"/>
    <w:rsid w:val="00EC28A9"/>
    <w:rsid w:val="00EC2C4E"/>
    <w:rsid w:val="00EC3106"/>
    <w:rsid w:val="00EC354D"/>
    <w:rsid w:val="00EC3BD3"/>
    <w:rsid w:val="00EC3F53"/>
    <w:rsid w:val="00EC48B8"/>
    <w:rsid w:val="00EC4A94"/>
    <w:rsid w:val="00EC4F1C"/>
    <w:rsid w:val="00EC51D2"/>
    <w:rsid w:val="00EC51DB"/>
    <w:rsid w:val="00EC572F"/>
    <w:rsid w:val="00EC5771"/>
    <w:rsid w:val="00EC5958"/>
    <w:rsid w:val="00EC5972"/>
    <w:rsid w:val="00EC59B9"/>
    <w:rsid w:val="00EC5E2A"/>
    <w:rsid w:val="00EC5F6F"/>
    <w:rsid w:val="00EC64B9"/>
    <w:rsid w:val="00EC688D"/>
    <w:rsid w:val="00EC6956"/>
    <w:rsid w:val="00EC6A58"/>
    <w:rsid w:val="00EC6EAB"/>
    <w:rsid w:val="00EC7173"/>
    <w:rsid w:val="00EC7260"/>
    <w:rsid w:val="00EC7345"/>
    <w:rsid w:val="00EC777A"/>
    <w:rsid w:val="00EC78F8"/>
    <w:rsid w:val="00EC7C2A"/>
    <w:rsid w:val="00EC7D16"/>
    <w:rsid w:val="00EC7DB0"/>
    <w:rsid w:val="00EC7E7C"/>
    <w:rsid w:val="00EC7EC7"/>
    <w:rsid w:val="00EC7F1A"/>
    <w:rsid w:val="00ED001C"/>
    <w:rsid w:val="00ED0211"/>
    <w:rsid w:val="00ED047E"/>
    <w:rsid w:val="00ED0754"/>
    <w:rsid w:val="00ED07A2"/>
    <w:rsid w:val="00ED1518"/>
    <w:rsid w:val="00ED1896"/>
    <w:rsid w:val="00ED198B"/>
    <w:rsid w:val="00ED19E4"/>
    <w:rsid w:val="00ED288D"/>
    <w:rsid w:val="00ED29A0"/>
    <w:rsid w:val="00ED2AFC"/>
    <w:rsid w:val="00ED2C2F"/>
    <w:rsid w:val="00ED2D23"/>
    <w:rsid w:val="00ED34F9"/>
    <w:rsid w:val="00ED351B"/>
    <w:rsid w:val="00ED3841"/>
    <w:rsid w:val="00ED3A72"/>
    <w:rsid w:val="00ED3E43"/>
    <w:rsid w:val="00ED4058"/>
    <w:rsid w:val="00ED44A5"/>
    <w:rsid w:val="00ED4994"/>
    <w:rsid w:val="00ED5020"/>
    <w:rsid w:val="00ED543D"/>
    <w:rsid w:val="00ED54FD"/>
    <w:rsid w:val="00ED551B"/>
    <w:rsid w:val="00ED555B"/>
    <w:rsid w:val="00ED5601"/>
    <w:rsid w:val="00ED5B6D"/>
    <w:rsid w:val="00ED5D02"/>
    <w:rsid w:val="00ED68D4"/>
    <w:rsid w:val="00ED6925"/>
    <w:rsid w:val="00ED6E3D"/>
    <w:rsid w:val="00ED6F22"/>
    <w:rsid w:val="00ED70F8"/>
    <w:rsid w:val="00ED79B0"/>
    <w:rsid w:val="00ED7BC5"/>
    <w:rsid w:val="00EE037B"/>
    <w:rsid w:val="00EE03CB"/>
    <w:rsid w:val="00EE06A5"/>
    <w:rsid w:val="00EE140C"/>
    <w:rsid w:val="00EE166B"/>
    <w:rsid w:val="00EE191E"/>
    <w:rsid w:val="00EE192D"/>
    <w:rsid w:val="00EE1BC3"/>
    <w:rsid w:val="00EE1CC3"/>
    <w:rsid w:val="00EE1E1D"/>
    <w:rsid w:val="00EE26A8"/>
    <w:rsid w:val="00EE27F6"/>
    <w:rsid w:val="00EE28CC"/>
    <w:rsid w:val="00EE2DF2"/>
    <w:rsid w:val="00EE2E7D"/>
    <w:rsid w:val="00EE2ECE"/>
    <w:rsid w:val="00EE3176"/>
    <w:rsid w:val="00EE334C"/>
    <w:rsid w:val="00EE362E"/>
    <w:rsid w:val="00EE36F2"/>
    <w:rsid w:val="00EE3EA9"/>
    <w:rsid w:val="00EE3FFC"/>
    <w:rsid w:val="00EE4372"/>
    <w:rsid w:val="00EE43EB"/>
    <w:rsid w:val="00EE44DA"/>
    <w:rsid w:val="00EE454A"/>
    <w:rsid w:val="00EE45D3"/>
    <w:rsid w:val="00EE49EF"/>
    <w:rsid w:val="00EE4A8B"/>
    <w:rsid w:val="00EE4AE7"/>
    <w:rsid w:val="00EE4CE1"/>
    <w:rsid w:val="00EE4D86"/>
    <w:rsid w:val="00EE4FE9"/>
    <w:rsid w:val="00EE5111"/>
    <w:rsid w:val="00EE53B5"/>
    <w:rsid w:val="00EE56D0"/>
    <w:rsid w:val="00EE5A32"/>
    <w:rsid w:val="00EE5AAB"/>
    <w:rsid w:val="00EE5B36"/>
    <w:rsid w:val="00EE5C2C"/>
    <w:rsid w:val="00EE66E5"/>
    <w:rsid w:val="00EE6723"/>
    <w:rsid w:val="00EE6815"/>
    <w:rsid w:val="00EE6945"/>
    <w:rsid w:val="00EE696A"/>
    <w:rsid w:val="00EE6B99"/>
    <w:rsid w:val="00EE6CFC"/>
    <w:rsid w:val="00EE6E7F"/>
    <w:rsid w:val="00EE70E2"/>
    <w:rsid w:val="00EE71CA"/>
    <w:rsid w:val="00EE72A4"/>
    <w:rsid w:val="00EE73DE"/>
    <w:rsid w:val="00EE7610"/>
    <w:rsid w:val="00EE78FA"/>
    <w:rsid w:val="00EE797F"/>
    <w:rsid w:val="00EF0369"/>
    <w:rsid w:val="00EF0610"/>
    <w:rsid w:val="00EF0F9B"/>
    <w:rsid w:val="00EF0FF2"/>
    <w:rsid w:val="00EF117C"/>
    <w:rsid w:val="00EF1648"/>
    <w:rsid w:val="00EF18CA"/>
    <w:rsid w:val="00EF19E8"/>
    <w:rsid w:val="00EF1B8A"/>
    <w:rsid w:val="00EF1C3B"/>
    <w:rsid w:val="00EF2337"/>
    <w:rsid w:val="00EF2581"/>
    <w:rsid w:val="00EF25AF"/>
    <w:rsid w:val="00EF2ABD"/>
    <w:rsid w:val="00EF2D1B"/>
    <w:rsid w:val="00EF3096"/>
    <w:rsid w:val="00EF30C9"/>
    <w:rsid w:val="00EF3F50"/>
    <w:rsid w:val="00EF4496"/>
    <w:rsid w:val="00EF47E5"/>
    <w:rsid w:val="00EF47F3"/>
    <w:rsid w:val="00EF49FB"/>
    <w:rsid w:val="00EF49FF"/>
    <w:rsid w:val="00EF4A17"/>
    <w:rsid w:val="00EF4ECE"/>
    <w:rsid w:val="00EF50E8"/>
    <w:rsid w:val="00EF5132"/>
    <w:rsid w:val="00EF525C"/>
    <w:rsid w:val="00EF59D0"/>
    <w:rsid w:val="00EF62CE"/>
    <w:rsid w:val="00EF6DF0"/>
    <w:rsid w:val="00EF6FF2"/>
    <w:rsid w:val="00EF7B72"/>
    <w:rsid w:val="00EF7CED"/>
    <w:rsid w:val="00EF7DAB"/>
    <w:rsid w:val="00EF7EEA"/>
    <w:rsid w:val="00F0011E"/>
    <w:rsid w:val="00F0018C"/>
    <w:rsid w:val="00F0025C"/>
    <w:rsid w:val="00F005B7"/>
    <w:rsid w:val="00F005B8"/>
    <w:rsid w:val="00F006A0"/>
    <w:rsid w:val="00F0082B"/>
    <w:rsid w:val="00F00877"/>
    <w:rsid w:val="00F0098B"/>
    <w:rsid w:val="00F00D1D"/>
    <w:rsid w:val="00F00EA7"/>
    <w:rsid w:val="00F00F2E"/>
    <w:rsid w:val="00F00F49"/>
    <w:rsid w:val="00F00F88"/>
    <w:rsid w:val="00F013BB"/>
    <w:rsid w:val="00F017DD"/>
    <w:rsid w:val="00F01814"/>
    <w:rsid w:val="00F01C3E"/>
    <w:rsid w:val="00F01D46"/>
    <w:rsid w:val="00F01E68"/>
    <w:rsid w:val="00F023FA"/>
    <w:rsid w:val="00F0255D"/>
    <w:rsid w:val="00F025ED"/>
    <w:rsid w:val="00F02755"/>
    <w:rsid w:val="00F0293B"/>
    <w:rsid w:val="00F02AEF"/>
    <w:rsid w:val="00F02B03"/>
    <w:rsid w:val="00F02CA2"/>
    <w:rsid w:val="00F02EE4"/>
    <w:rsid w:val="00F02EFA"/>
    <w:rsid w:val="00F0311C"/>
    <w:rsid w:val="00F033F9"/>
    <w:rsid w:val="00F03702"/>
    <w:rsid w:val="00F0370D"/>
    <w:rsid w:val="00F03B0D"/>
    <w:rsid w:val="00F03C06"/>
    <w:rsid w:val="00F03C6B"/>
    <w:rsid w:val="00F0458A"/>
    <w:rsid w:val="00F047AA"/>
    <w:rsid w:val="00F0485F"/>
    <w:rsid w:val="00F04889"/>
    <w:rsid w:val="00F04CC7"/>
    <w:rsid w:val="00F04DC7"/>
    <w:rsid w:val="00F04F10"/>
    <w:rsid w:val="00F04FD6"/>
    <w:rsid w:val="00F050BC"/>
    <w:rsid w:val="00F05247"/>
    <w:rsid w:val="00F05A11"/>
    <w:rsid w:val="00F05E5A"/>
    <w:rsid w:val="00F05F20"/>
    <w:rsid w:val="00F05F4F"/>
    <w:rsid w:val="00F060E9"/>
    <w:rsid w:val="00F064EA"/>
    <w:rsid w:val="00F066C7"/>
    <w:rsid w:val="00F06764"/>
    <w:rsid w:val="00F068BA"/>
    <w:rsid w:val="00F06911"/>
    <w:rsid w:val="00F06AE0"/>
    <w:rsid w:val="00F06E59"/>
    <w:rsid w:val="00F06EFD"/>
    <w:rsid w:val="00F07951"/>
    <w:rsid w:val="00F07BEA"/>
    <w:rsid w:val="00F07D93"/>
    <w:rsid w:val="00F10273"/>
    <w:rsid w:val="00F10E5B"/>
    <w:rsid w:val="00F10F1B"/>
    <w:rsid w:val="00F11202"/>
    <w:rsid w:val="00F1125D"/>
    <w:rsid w:val="00F113DB"/>
    <w:rsid w:val="00F114A5"/>
    <w:rsid w:val="00F114E2"/>
    <w:rsid w:val="00F11518"/>
    <w:rsid w:val="00F118AF"/>
    <w:rsid w:val="00F118B6"/>
    <w:rsid w:val="00F119B5"/>
    <w:rsid w:val="00F11BCE"/>
    <w:rsid w:val="00F12521"/>
    <w:rsid w:val="00F1282A"/>
    <w:rsid w:val="00F12B47"/>
    <w:rsid w:val="00F12DD1"/>
    <w:rsid w:val="00F12F1F"/>
    <w:rsid w:val="00F131DF"/>
    <w:rsid w:val="00F134ED"/>
    <w:rsid w:val="00F135E5"/>
    <w:rsid w:val="00F13812"/>
    <w:rsid w:val="00F13995"/>
    <w:rsid w:val="00F13AFA"/>
    <w:rsid w:val="00F13C53"/>
    <w:rsid w:val="00F14682"/>
    <w:rsid w:val="00F14BC1"/>
    <w:rsid w:val="00F14C67"/>
    <w:rsid w:val="00F14DE1"/>
    <w:rsid w:val="00F14FBF"/>
    <w:rsid w:val="00F14FE9"/>
    <w:rsid w:val="00F15187"/>
    <w:rsid w:val="00F151CE"/>
    <w:rsid w:val="00F1532A"/>
    <w:rsid w:val="00F153BB"/>
    <w:rsid w:val="00F15458"/>
    <w:rsid w:val="00F15951"/>
    <w:rsid w:val="00F159CB"/>
    <w:rsid w:val="00F15E6C"/>
    <w:rsid w:val="00F16288"/>
    <w:rsid w:val="00F16304"/>
    <w:rsid w:val="00F16726"/>
    <w:rsid w:val="00F16B9E"/>
    <w:rsid w:val="00F16ED6"/>
    <w:rsid w:val="00F16FA1"/>
    <w:rsid w:val="00F1745C"/>
    <w:rsid w:val="00F1766E"/>
    <w:rsid w:val="00F17850"/>
    <w:rsid w:val="00F1791B"/>
    <w:rsid w:val="00F17CCE"/>
    <w:rsid w:val="00F20458"/>
    <w:rsid w:val="00F20F59"/>
    <w:rsid w:val="00F21309"/>
    <w:rsid w:val="00F2160D"/>
    <w:rsid w:val="00F21C25"/>
    <w:rsid w:val="00F21DCB"/>
    <w:rsid w:val="00F2201F"/>
    <w:rsid w:val="00F2207E"/>
    <w:rsid w:val="00F2272D"/>
    <w:rsid w:val="00F227CD"/>
    <w:rsid w:val="00F2295F"/>
    <w:rsid w:val="00F22C87"/>
    <w:rsid w:val="00F22E37"/>
    <w:rsid w:val="00F22EB9"/>
    <w:rsid w:val="00F22F48"/>
    <w:rsid w:val="00F232A1"/>
    <w:rsid w:val="00F232E6"/>
    <w:rsid w:val="00F233CB"/>
    <w:rsid w:val="00F234EF"/>
    <w:rsid w:val="00F2350D"/>
    <w:rsid w:val="00F23742"/>
    <w:rsid w:val="00F237D2"/>
    <w:rsid w:val="00F23FE9"/>
    <w:rsid w:val="00F24072"/>
    <w:rsid w:val="00F241D2"/>
    <w:rsid w:val="00F244AB"/>
    <w:rsid w:val="00F24540"/>
    <w:rsid w:val="00F247A8"/>
    <w:rsid w:val="00F24A6D"/>
    <w:rsid w:val="00F24ABE"/>
    <w:rsid w:val="00F24F60"/>
    <w:rsid w:val="00F25193"/>
    <w:rsid w:val="00F2542F"/>
    <w:rsid w:val="00F25842"/>
    <w:rsid w:val="00F25A13"/>
    <w:rsid w:val="00F25AFA"/>
    <w:rsid w:val="00F25AFF"/>
    <w:rsid w:val="00F25B3C"/>
    <w:rsid w:val="00F25BC2"/>
    <w:rsid w:val="00F25C7B"/>
    <w:rsid w:val="00F26069"/>
    <w:rsid w:val="00F2610D"/>
    <w:rsid w:val="00F262AA"/>
    <w:rsid w:val="00F2635A"/>
    <w:rsid w:val="00F263F1"/>
    <w:rsid w:val="00F26A9B"/>
    <w:rsid w:val="00F26AA7"/>
    <w:rsid w:val="00F26B17"/>
    <w:rsid w:val="00F26D01"/>
    <w:rsid w:val="00F26EAB"/>
    <w:rsid w:val="00F27693"/>
    <w:rsid w:val="00F2769B"/>
    <w:rsid w:val="00F279F8"/>
    <w:rsid w:val="00F27F6D"/>
    <w:rsid w:val="00F3040C"/>
    <w:rsid w:val="00F30E08"/>
    <w:rsid w:val="00F31053"/>
    <w:rsid w:val="00F3147F"/>
    <w:rsid w:val="00F316CE"/>
    <w:rsid w:val="00F31879"/>
    <w:rsid w:val="00F31A95"/>
    <w:rsid w:val="00F323E4"/>
    <w:rsid w:val="00F325AC"/>
    <w:rsid w:val="00F327F6"/>
    <w:rsid w:val="00F32C23"/>
    <w:rsid w:val="00F331FF"/>
    <w:rsid w:val="00F335E1"/>
    <w:rsid w:val="00F33835"/>
    <w:rsid w:val="00F3387C"/>
    <w:rsid w:val="00F33AF3"/>
    <w:rsid w:val="00F33CC0"/>
    <w:rsid w:val="00F33FB2"/>
    <w:rsid w:val="00F34131"/>
    <w:rsid w:val="00F34314"/>
    <w:rsid w:val="00F347F2"/>
    <w:rsid w:val="00F34AE1"/>
    <w:rsid w:val="00F34D09"/>
    <w:rsid w:val="00F35009"/>
    <w:rsid w:val="00F35015"/>
    <w:rsid w:val="00F350C0"/>
    <w:rsid w:val="00F35313"/>
    <w:rsid w:val="00F354A9"/>
    <w:rsid w:val="00F354E7"/>
    <w:rsid w:val="00F356F8"/>
    <w:rsid w:val="00F35799"/>
    <w:rsid w:val="00F36B17"/>
    <w:rsid w:val="00F36D01"/>
    <w:rsid w:val="00F36DF7"/>
    <w:rsid w:val="00F37074"/>
    <w:rsid w:val="00F37416"/>
    <w:rsid w:val="00F37597"/>
    <w:rsid w:val="00F37C74"/>
    <w:rsid w:val="00F4021C"/>
    <w:rsid w:val="00F4058E"/>
    <w:rsid w:val="00F408F9"/>
    <w:rsid w:val="00F40931"/>
    <w:rsid w:val="00F4095B"/>
    <w:rsid w:val="00F40F64"/>
    <w:rsid w:val="00F41245"/>
    <w:rsid w:val="00F416B1"/>
    <w:rsid w:val="00F416C4"/>
    <w:rsid w:val="00F41718"/>
    <w:rsid w:val="00F4199B"/>
    <w:rsid w:val="00F41DA2"/>
    <w:rsid w:val="00F425B0"/>
    <w:rsid w:val="00F425D1"/>
    <w:rsid w:val="00F4277F"/>
    <w:rsid w:val="00F42859"/>
    <w:rsid w:val="00F42C9D"/>
    <w:rsid w:val="00F42EEF"/>
    <w:rsid w:val="00F43524"/>
    <w:rsid w:val="00F43A0A"/>
    <w:rsid w:val="00F43A6B"/>
    <w:rsid w:val="00F43DDE"/>
    <w:rsid w:val="00F44A78"/>
    <w:rsid w:val="00F44B40"/>
    <w:rsid w:val="00F44BBC"/>
    <w:rsid w:val="00F44E41"/>
    <w:rsid w:val="00F4501C"/>
    <w:rsid w:val="00F4558C"/>
    <w:rsid w:val="00F458F8"/>
    <w:rsid w:val="00F45A91"/>
    <w:rsid w:val="00F45C76"/>
    <w:rsid w:val="00F45D5F"/>
    <w:rsid w:val="00F45DD2"/>
    <w:rsid w:val="00F45F49"/>
    <w:rsid w:val="00F460A7"/>
    <w:rsid w:val="00F4620D"/>
    <w:rsid w:val="00F4635C"/>
    <w:rsid w:val="00F4652F"/>
    <w:rsid w:val="00F467FD"/>
    <w:rsid w:val="00F46A65"/>
    <w:rsid w:val="00F46A78"/>
    <w:rsid w:val="00F46B78"/>
    <w:rsid w:val="00F46F65"/>
    <w:rsid w:val="00F474C5"/>
    <w:rsid w:val="00F47BD0"/>
    <w:rsid w:val="00F47C7E"/>
    <w:rsid w:val="00F47E77"/>
    <w:rsid w:val="00F47F00"/>
    <w:rsid w:val="00F47F8A"/>
    <w:rsid w:val="00F501D9"/>
    <w:rsid w:val="00F501EF"/>
    <w:rsid w:val="00F508F7"/>
    <w:rsid w:val="00F50C35"/>
    <w:rsid w:val="00F50F2A"/>
    <w:rsid w:val="00F50F39"/>
    <w:rsid w:val="00F50FBB"/>
    <w:rsid w:val="00F51079"/>
    <w:rsid w:val="00F514A6"/>
    <w:rsid w:val="00F5152D"/>
    <w:rsid w:val="00F515B3"/>
    <w:rsid w:val="00F51B77"/>
    <w:rsid w:val="00F52928"/>
    <w:rsid w:val="00F5294E"/>
    <w:rsid w:val="00F52B32"/>
    <w:rsid w:val="00F52B72"/>
    <w:rsid w:val="00F52E0B"/>
    <w:rsid w:val="00F5302D"/>
    <w:rsid w:val="00F53305"/>
    <w:rsid w:val="00F53B05"/>
    <w:rsid w:val="00F53C8F"/>
    <w:rsid w:val="00F53F96"/>
    <w:rsid w:val="00F53F9C"/>
    <w:rsid w:val="00F54B01"/>
    <w:rsid w:val="00F553EA"/>
    <w:rsid w:val="00F55616"/>
    <w:rsid w:val="00F559BE"/>
    <w:rsid w:val="00F55D9E"/>
    <w:rsid w:val="00F56120"/>
    <w:rsid w:val="00F567A6"/>
    <w:rsid w:val="00F56FEB"/>
    <w:rsid w:val="00F570FB"/>
    <w:rsid w:val="00F57157"/>
    <w:rsid w:val="00F5759E"/>
    <w:rsid w:val="00F57E69"/>
    <w:rsid w:val="00F60412"/>
    <w:rsid w:val="00F604F7"/>
    <w:rsid w:val="00F60C13"/>
    <w:rsid w:val="00F6103B"/>
    <w:rsid w:val="00F61127"/>
    <w:rsid w:val="00F613B3"/>
    <w:rsid w:val="00F61457"/>
    <w:rsid w:val="00F614CC"/>
    <w:rsid w:val="00F6156C"/>
    <w:rsid w:val="00F615ED"/>
    <w:rsid w:val="00F61B21"/>
    <w:rsid w:val="00F61F35"/>
    <w:rsid w:val="00F630DF"/>
    <w:rsid w:val="00F6322B"/>
    <w:rsid w:val="00F63D30"/>
    <w:rsid w:val="00F63DE7"/>
    <w:rsid w:val="00F63DFB"/>
    <w:rsid w:val="00F640D0"/>
    <w:rsid w:val="00F641E1"/>
    <w:rsid w:val="00F6449D"/>
    <w:rsid w:val="00F64516"/>
    <w:rsid w:val="00F646E4"/>
    <w:rsid w:val="00F64819"/>
    <w:rsid w:val="00F64871"/>
    <w:rsid w:val="00F64C15"/>
    <w:rsid w:val="00F64DD6"/>
    <w:rsid w:val="00F6512F"/>
    <w:rsid w:val="00F65142"/>
    <w:rsid w:val="00F65144"/>
    <w:rsid w:val="00F653A5"/>
    <w:rsid w:val="00F65659"/>
    <w:rsid w:val="00F659DE"/>
    <w:rsid w:val="00F65BB9"/>
    <w:rsid w:val="00F65FF6"/>
    <w:rsid w:val="00F66041"/>
    <w:rsid w:val="00F66343"/>
    <w:rsid w:val="00F66490"/>
    <w:rsid w:val="00F665FD"/>
    <w:rsid w:val="00F6676F"/>
    <w:rsid w:val="00F667A0"/>
    <w:rsid w:val="00F66BBD"/>
    <w:rsid w:val="00F670EE"/>
    <w:rsid w:val="00F6732C"/>
    <w:rsid w:val="00F677D2"/>
    <w:rsid w:val="00F67826"/>
    <w:rsid w:val="00F67A50"/>
    <w:rsid w:val="00F67AC7"/>
    <w:rsid w:val="00F7025F"/>
    <w:rsid w:val="00F703D2"/>
    <w:rsid w:val="00F70747"/>
    <w:rsid w:val="00F7092A"/>
    <w:rsid w:val="00F70F13"/>
    <w:rsid w:val="00F7102D"/>
    <w:rsid w:val="00F714F3"/>
    <w:rsid w:val="00F717DC"/>
    <w:rsid w:val="00F7196B"/>
    <w:rsid w:val="00F71AB1"/>
    <w:rsid w:val="00F71C74"/>
    <w:rsid w:val="00F722C8"/>
    <w:rsid w:val="00F72371"/>
    <w:rsid w:val="00F724E1"/>
    <w:rsid w:val="00F72841"/>
    <w:rsid w:val="00F72BAE"/>
    <w:rsid w:val="00F72E99"/>
    <w:rsid w:val="00F72F73"/>
    <w:rsid w:val="00F730A0"/>
    <w:rsid w:val="00F73587"/>
    <w:rsid w:val="00F735CD"/>
    <w:rsid w:val="00F73A36"/>
    <w:rsid w:val="00F73B07"/>
    <w:rsid w:val="00F73D48"/>
    <w:rsid w:val="00F73D68"/>
    <w:rsid w:val="00F73F12"/>
    <w:rsid w:val="00F743DC"/>
    <w:rsid w:val="00F74645"/>
    <w:rsid w:val="00F74A58"/>
    <w:rsid w:val="00F74AD9"/>
    <w:rsid w:val="00F74B50"/>
    <w:rsid w:val="00F74EC5"/>
    <w:rsid w:val="00F75079"/>
    <w:rsid w:val="00F75450"/>
    <w:rsid w:val="00F75505"/>
    <w:rsid w:val="00F75516"/>
    <w:rsid w:val="00F75551"/>
    <w:rsid w:val="00F759A2"/>
    <w:rsid w:val="00F75B24"/>
    <w:rsid w:val="00F75B39"/>
    <w:rsid w:val="00F75D45"/>
    <w:rsid w:val="00F76C94"/>
    <w:rsid w:val="00F76FA4"/>
    <w:rsid w:val="00F7737B"/>
    <w:rsid w:val="00F7757D"/>
    <w:rsid w:val="00F77747"/>
    <w:rsid w:val="00F77A9D"/>
    <w:rsid w:val="00F806E4"/>
    <w:rsid w:val="00F808DB"/>
    <w:rsid w:val="00F808F5"/>
    <w:rsid w:val="00F81562"/>
    <w:rsid w:val="00F816C2"/>
    <w:rsid w:val="00F81C13"/>
    <w:rsid w:val="00F81F3F"/>
    <w:rsid w:val="00F81F94"/>
    <w:rsid w:val="00F821D9"/>
    <w:rsid w:val="00F8220E"/>
    <w:rsid w:val="00F82420"/>
    <w:rsid w:val="00F82558"/>
    <w:rsid w:val="00F82913"/>
    <w:rsid w:val="00F82921"/>
    <w:rsid w:val="00F82BF2"/>
    <w:rsid w:val="00F82E75"/>
    <w:rsid w:val="00F8328A"/>
    <w:rsid w:val="00F835D1"/>
    <w:rsid w:val="00F83660"/>
    <w:rsid w:val="00F8387B"/>
    <w:rsid w:val="00F83AC1"/>
    <w:rsid w:val="00F83B57"/>
    <w:rsid w:val="00F83BF6"/>
    <w:rsid w:val="00F8499C"/>
    <w:rsid w:val="00F84D01"/>
    <w:rsid w:val="00F84E05"/>
    <w:rsid w:val="00F85072"/>
    <w:rsid w:val="00F85360"/>
    <w:rsid w:val="00F8566A"/>
    <w:rsid w:val="00F85AD5"/>
    <w:rsid w:val="00F85E64"/>
    <w:rsid w:val="00F868D5"/>
    <w:rsid w:val="00F87030"/>
    <w:rsid w:val="00F87174"/>
    <w:rsid w:val="00F875BF"/>
    <w:rsid w:val="00F876EA"/>
    <w:rsid w:val="00F8774A"/>
    <w:rsid w:val="00F87778"/>
    <w:rsid w:val="00F8779F"/>
    <w:rsid w:val="00F87F78"/>
    <w:rsid w:val="00F90105"/>
    <w:rsid w:val="00F901D8"/>
    <w:rsid w:val="00F905D5"/>
    <w:rsid w:val="00F906C7"/>
    <w:rsid w:val="00F9078A"/>
    <w:rsid w:val="00F91A82"/>
    <w:rsid w:val="00F91C89"/>
    <w:rsid w:val="00F91D40"/>
    <w:rsid w:val="00F91D78"/>
    <w:rsid w:val="00F91D90"/>
    <w:rsid w:val="00F91F70"/>
    <w:rsid w:val="00F92113"/>
    <w:rsid w:val="00F925F2"/>
    <w:rsid w:val="00F9264A"/>
    <w:rsid w:val="00F92D36"/>
    <w:rsid w:val="00F92DD0"/>
    <w:rsid w:val="00F931FE"/>
    <w:rsid w:val="00F937D4"/>
    <w:rsid w:val="00F93C80"/>
    <w:rsid w:val="00F93D88"/>
    <w:rsid w:val="00F93DDF"/>
    <w:rsid w:val="00F94032"/>
    <w:rsid w:val="00F9408D"/>
    <w:rsid w:val="00F940FF"/>
    <w:rsid w:val="00F9420C"/>
    <w:rsid w:val="00F94241"/>
    <w:rsid w:val="00F9439F"/>
    <w:rsid w:val="00F943E2"/>
    <w:rsid w:val="00F945EC"/>
    <w:rsid w:val="00F94698"/>
    <w:rsid w:val="00F94DB3"/>
    <w:rsid w:val="00F94DCF"/>
    <w:rsid w:val="00F951F2"/>
    <w:rsid w:val="00F95C54"/>
    <w:rsid w:val="00F95C5C"/>
    <w:rsid w:val="00F95FBF"/>
    <w:rsid w:val="00F9677D"/>
    <w:rsid w:val="00F967BC"/>
    <w:rsid w:val="00F9684C"/>
    <w:rsid w:val="00F9691C"/>
    <w:rsid w:val="00F96D1C"/>
    <w:rsid w:val="00F96EFD"/>
    <w:rsid w:val="00F97235"/>
    <w:rsid w:val="00F976AD"/>
    <w:rsid w:val="00F97C5F"/>
    <w:rsid w:val="00F97D61"/>
    <w:rsid w:val="00F97D70"/>
    <w:rsid w:val="00FA0CB1"/>
    <w:rsid w:val="00FA0D21"/>
    <w:rsid w:val="00FA10BC"/>
    <w:rsid w:val="00FA19D3"/>
    <w:rsid w:val="00FA238D"/>
    <w:rsid w:val="00FA23DF"/>
    <w:rsid w:val="00FA2576"/>
    <w:rsid w:val="00FA272B"/>
    <w:rsid w:val="00FA275C"/>
    <w:rsid w:val="00FA27F4"/>
    <w:rsid w:val="00FA2B34"/>
    <w:rsid w:val="00FA2D45"/>
    <w:rsid w:val="00FA3118"/>
    <w:rsid w:val="00FA3145"/>
    <w:rsid w:val="00FA31E4"/>
    <w:rsid w:val="00FA350E"/>
    <w:rsid w:val="00FA362B"/>
    <w:rsid w:val="00FA3A34"/>
    <w:rsid w:val="00FA3EF0"/>
    <w:rsid w:val="00FA3EFC"/>
    <w:rsid w:val="00FA40C4"/>
    <w:rsid w:val="00FA40C7"/>
    <w:rsid w:val="00FA43B5"/>
    <w:rsid w:val="00FA4467"/>
    <w:rsid w:val="00FA44FF"/>
    <w:rsid w:val="00FA46F0"/>
    <w:rsid w:val="00FA47B5"/>
    <w:rsid w:val="00FA4D35"/>
    <w:rsid w:val="00FA4D85"/>
    <w:rsid w:val="00FA53E0"/>
    <w:rsid w:val="00FA553C"/>
    <w:rsid w:val="00FA56E1"/>
    <w:rsid w:val="00FA57E8"/>
    <w:rsid w:val="00FA57FB"/>
    <w:rsid w:val="00FA5B0D"/>
    <w:rsid w:val="00FA62E9"/>
    <w:rsid w:val="00FA6497"/>
    <w:rsid w:val="00FA6D8D"/>
    <w:rsid w:val="00FA6E38"/>
    <w:rsid w:val="00FA6F8F"/>
    <w:rsid w:val="00FA6FB6"/>
    <w:rsid w:val="00FA7DD7"/>
    <w:rsid w:val="00FB008B"/>
    <w:rsid w:val="00FB00B4"/>
    <w:rsid w:val="00FB00D9"/>
    <w:rsid w:val="00FB097F"/>
    <w:rsid w:val="00FB0A48"/>
    <w:rsid w:val="00FB0AD7"/>
    <w:rsid w:val="00FB0DE6"/>
    <w:rsid w:val="00FB1086"/>
    <w:rsid w:val="00FB10A4"/>
    <w:rsid w:val="00FB10A6"/>
    <w:rsid w:val="00FB1BD5"/>
    <w:rsid w:val="00FB1E1E"/>
    <w:rsid w:val="00FB2090"/>
    <w:rsid w:val="00FB2222"/>
    <w:rsid w:val="00FB247B"/>
    <w:rsid w:val="00FB2595"/>
    <w:rsid w:val="00FB259A"/>
    <w:rsid w:val="00FB353F"/>
    <w:rsid w:val="00FB354F"/>
    <w:rsid w:val="00FB35EB"/>
    <w:rsid w:val="00FB375C"/>
    <w:rsid w:val="00FB38C3"/>
    <w:rsid w:val="00FB3BD7"/>
    <w:rsid w:val="00FB3D92"/>
    <w:rsid w:val="00FB3F38"/>
    <w:rsid w:val="00FB3F51"/>
    <w:rsid w:val="00FB4280"/>
    <w:rsid w:val="00FB43F8"/>
    <w:rsid w:val="00FB44CD"/>
    <w:rsid w:val="00FB48D0"/>
    <w:rsid w:val="00FB4993"/>
    <w:rsid w:val="00FB4A67"/>
    <w:rsid w:val="00FB4B40"/>
    <w:rsid w:val="00FB4D7D"/>
    <w:rsid w:val="00FB5107"/>
    <w:rsid w:val="00FB5116"/>
    <w:rsid w:val="00FB5636"/>
    <w:rsid w:val="00FB5BAC"/>
    <w:rsid w:val="00FB5CC8"/>
    <w:rsid w:val="00FB6017"/>
    <w:rsid w:val="00FB6045"/>
    <w:rsid w:val="00FB6989"/>
    <w:rsid w:val="00FB69C0"/>
    <w:rsid w:val="00FB6AF6"/>
    <w:rsid w:val="00FB6B90"/>
    <w:rsid w:val="00FB6C9B"/>
    <w:rsid w:val="00FB6E4B"/>
    <w:rsid w:val="00FB6FA6"/>
    <w:rsid w:val="00FB7039"/>
    <w:rsid w:val="00FB71CE"/>
    <w:rsid w:val="00FB77E4"/>
    <w:rsid w:val="00FB78AD"/>
    <w:rsid w:val="00FB79A0"/>
    <w:rsid w:val="00FB7A0A"/>
    <w:rsid w:val="00FC0137"/>
    <w:rsid w:val="00FC073E"/>
    <w:rsid w:val="00FC099D"/>
    <w:rsid w:val="00FC0A2D"/>
    <w:rsid w:val="00FC1075"/>
    <w:rsid w:val="00FC1328"/>
    <w:rsid w:val="00FC1426"/>
    <w:rsid w:val="00FC19BF"/>
    <w:rsid w:val="00FC1B4F"/>
    <w:rsid w:val="00FC1DB3"/>
    <w:rsid w:val="00FC210F"/>
    <w:rsid w:val="00FC247E"/>
    <w:rsid w:val="00FC2C95"/>
    <w:rsid w:val="00FC2F66"/>
    <w:rsid w:val="00FC32EF"/>
    <w:rsid w:val="00FC36E6"/>
    <w:rsid w:val="00FC382C"/>
    <w:rsid w:val="00FC3A55"/>
    <w:rsid w:val="00FC4010"/>
    <w:rsid w:val="00FC413E"/>
    <w:rsid w:val="00FC41E7"/>
    <w:rsid w:val="00FC420B"/>
    <w:rsid w:val="00FC4F00"/>
    <w:rsid w:val="00FC5077"/>
    <w:rsid w:val="00FC5148"/>
    <w:rsid w:val="00FC545E"/>
    <w:rsid w:val="00FC54E0"/>
    <w:rsid w:val="00FC5F49"/>
    <w:rsid w:val="00FC6098"/>
    <w:rsid w:val="00FC60E1"/>
    <w:rsid w:val="00FC6103"/>
    <w:rsid w:val="00FC627B"/>
    <w:rsid w:val="00FC6295"/>
    <w:rsid w:val="00FC634F"/>
    <w:rsid w:val="00FC647A"/>
    <w:rsid w:val="00FC6567"/>
    <w:rsid w:val="00FC65D5"/>
    <w:rsid w:val="00FC6BFB"/>
    <w:rsid w:val="00FC727C"/>
    <w:rsid w:val="00FC72C4"/>
    <w:rsid w:val="00FC74C8"/>
    <w:rsid w:val="00FC755F"/>
    <w:rsid w:val="00FC7833"/>
    <w:rsid w:val="00FC783C"/>
    <w:rsid w:val="00FC79DA"/>
    <w:rsid w:val="00FC7A38"/>
    <w:rsid w:val="00FC7A3D"/>
    <w:rsid w:val="00FC7E92"/>
    <w:rsid w:val="00FC7FF3"/>
    <w:rsid w:val="00FD005D"/>
    <w:rsid w:val="00FD0106"/>
    <w:rsid w:val="00FD02D1"/>
    <w:rsid w:val="00FD0985"/>
    <w:rsid w:val="00FD0A98"/>
    <w:rsid w:val="00FD0B1A"/>
    <w:rsid w:val="00FD0E29"/>
    <w:rsid w:val="00FD1315"/>
    <w:rsid w:val="00FD1578"/>
    <w:rsid w:val="00FD15C9"/>
    <w:rsid w:val="00FD1613"/>
    <w:rsid w:val="00FD16F9"/>
    <w:rsid w:val="00FD1723"/>
    <w:rsid w:val="00FD1724"/>
    <w:rsid w:val="00FD174A"/>
    <w:rsid w:val="00FD1B71"/>
    <w:rsid w:val="00FD1B9B"/>
    <w:rsid w:val="00FD1C32"/>
    <w:rsid w:val="00FD1C76"/>
    <w:rsid w:val="00FD1E8F"/>
    <w:rsid w:val="00FD252D"/>
    <w:rsid w:val="00FD25C7"/>
    <w:rsid w:val="00FD283F"/>
    <w:rsid w:val="00FD29BF"/>
    <w:rsid w:val="00FD2CDE"/>
    <w:rsid w:val="00FD2D3C"/>
    <w:rsid w:val="00FD2D5B"/>
    <w:rsid w:val="00FD2DA8"/>
    <w:rsid w:val="00FD2E59"/>
    <w:rsid w:val="00FD3221"/>
    <w:rsid w:val="00FD359B"/>
    <w:rsid w:val="00FD35F4"/>
    <w:rsid w:val="00FD3731"/>
    <w:rsid w:val="00FD3C3F"/>
    <w:rsid w:val="00FD3CA6"/>
    <w:rsid w:val="00FD3DE7"/>
    <w:rsid w:val="00FD3EE5"/>
    <w:rsid w:val="00FD3F23"/>
    <w:rsid w:val="00FD3F55"/>
    <w:rsid w:val="00FD4BF4"/>
    <w:rsid w:val="00FD4FCB"/>
    <w:rsid w:val="00FD5004"/>
    <w:rsid w:val="00FD55C6"/>
    <w:rsid w:val="00FD6180"/>
    <w:rsid w:val="00FD6440"/>
    <w:rsid w:val="00FD66A8"/>
    <w:rsid w:val="00FD6860"/>
    <w:rsid w:val="00FD6978"/>
    <w:rsid w:val="00FD7612"/>
    <w:rsid w:val="00FD7D16"/>
    <w:rsid w:val="00FE0207"/>
    <w:rsid w:val="00FE045C"/>
    <w:rsid w:val="00FE04B1"/>
    <w:rsid w:val="00FE06A9"/>
    <w:rsid w:val="00FE06D4"/>
    <w:rsid w:val="00FE0CF2"/>
    <w:rsid w:val="00FE12D8"/>
    <w:rsid w:val="00FE1630"/>
    <w:rsid w:val="00FE19E9"/>
    <w:rsid w:val="00FE1B79"/>
    <w:rsid w:val="00FE1EC3"/>
    <w:rsid w:val="00FE226C"/>
    <w:rsid w:val="00FE242A"/>
    <w:rsid w:val="00FE29C2"/>
    <w:rsid w:val="00FE2B09"/>
    <w:rsid w:val="00FE2C0F"/>
    <w:rsid w:val="00FE2D27"/>
    <w:rsid w:val="00FE2D2F"/>
    <w:rsid w:val="00FE32A2"/>
    <w:rsid w:val="00FE35F4"/>
    <w:rsid w:val="00FE3B90"/>
    <w:rsid w:val="00FE3CB5"/>
    <w:rsid w:val="00FE3E93"/>
    <w:rsid w:val="00FE3FAC"/>
    <w:rsid w:val="00FE43A6"/>
    <w:rsid w:val="00FE4A0A"/>
    <w:rsid w:val="00FE539D"/>
    <w:rsid w:val="00FE5630"/>
    <w:rsid w:val="00FE566C"/>
    <w:rsid w:val="00FE5703"/>
    <w:rsid w:val="00FE5936"/>
    <w:rsid w:val="00FE5AE9"/>
    <w:rsid w:val="00FE5C7C"/>
    <w:rsid w:val="00FE60A2"/>
    <w:rsid w:val="00FE6212"/>
    <w:rsid w:val="00FE63B1"/>
    <w:rsid w:val="00FE67DC"/>
    <w:rsid w:val="00FE68D2"/>
    <w:rsid w:val="00FE6A01"/>
    <w:rsid w:val="00FE6B99"/>
    <w:rsid w:val="00FE6D48"/>
    <w:rsid w:val="00FE6D97"/>
    <w:rsid w:val="00FE71EA"/>
    <w:rsid w:val="00FE722C"/>
    <w:rsid w:val="00FE7380"/>
    <w:rsid w:val="00FE76B0"/>
    <w:rsid w:val="00FE7785"/>
    <w:rsid w:val="00FE7C1E"/>
    <w:rsid w:val="00FE7D64"/>
    <w:rsid w:val="00FE7E78"/>
    <w:rsid w:val="00FE7E7E"/>
    <w:rsid w:val="00FF013E"/>
    <w:rsid w:val="00FF01C8"/>
    <w:rsid w:val="00FF02A6"/>
    <w:rsid w:val="00FF055C"/>
    <w:rsid w:val="00FF0789"/>
    <w:rsid w:val="00FF0EC0"/>
    <w:rsid w:val="00FF115D"/>
    <w:rsid w:val="00FF1406"/>
    <w:rsid w:val="00FF146E"/>
    <w:rsid w:val="00FF17D8"/>
    <w:rsid w:val="00FF1891"/>
    <w:rsid w:val="00FF2105"/>
    <w:rsid w:val="00FF2852"/>
    <w:rsid w:val="00FF28C5"/>
    <w:rsid w:val="00FF3085"/>
    <w:rsid w:val="00FF31A9"/>
    <w:rsid w:val="00FF40F5"/>
    <w:rsid w:val="00FF474A"/>
    <w:rsid w:val="00FF4826"/>
    <w:rsid w:val="00FF4F85"/>
    <w:rsid w:val="00FF5609"/>
    <w:rsid w:val="00FF5A19"/>
    <w:rsid w:val="00FF6168"/>
    <w:rsid w:val="00FF6501"/>
    <w:rsid w:val="00FF67C9"/>
    <w:rsid w:val="00FF68B2"/>
    <w:rsid w:val="00FF6950"/>
    <w:rsid w:val="00FF6E25"/>
    <w:rsid w:val="00FF6E50"/>
    <w:rsid w:val="00FF7083"/>
    <w:rsid w:val="00FF715A"/>
    <w:rsid w:val="00FF7B0F"/>
    <w:rsid w:val="00FF7BFA"/>
    <w:rsid w:val="00FF7C03"/>
    <w:rsid w:val="00FF7DB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D47"/>
    <w:rPr>
      <w:sz w:val="24"/>
      <w:szCs w:val="24"/>
      <w:lang w:val="en-US" w:eastAsia="en-US"/>
    </w:rPr>
  </w:style>
  <w:style w:type="paragraph" w:styleId="Heading1">
    <w:name w:val="heading 1"/>
    <w:basedOn w:val="Normal"/>
    <w:next w:val="Normal"/>
    <w:link w:val="Heading1Char"/>
    <w:qFormat/>
    <w:rsid w:val="0017189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7189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5757F"/>
    <w:pPr>
      <w:keepNext/>
      <w:spacing w:before="240" w:after="60"/>
      <w:outlineLvl w:val="2"/>
    </w:pPr>
    <w:rPr>
      <w:rFonts w:ascii="Arial" w:hAnsi="Arial" w:cs="Arial"/>
      <w:b/>
      <w:bCs/>
      <w:sz w:val="26"/>
      <w:szCs w:val="26"/>
    </w:rPr>
  </w:style>
  <w:style w:type="paragraph" w:styleId="Heading4">
    <w:name w:val="heading 4"/>
    <w:basedOn w:val="Normal"/>
    <w:next w:val="Normal"/>
    <w:qFormat/>
    <w:rsid w:val="0045757F"/>
    <w:pPr>
      <w:keepNext/>
      <w:spacing w:before="240" w:after="60"/>
      <w:outlineLvl w:val="3"/>
    </w:pPr>
    <w:rPr>
      <w:b/>
      <w:bCs/>
      <w:sz w:val="28"/>
      <w:szCs w:val="28"/>
    </w:rPr>
  </w:style>
  <w:style w:type="paragraph" w:styleId="Heading5">
    <w:name w:val="heading 5"/>
    <w:basedOn w:val="Normal"/>
    <w:next w:val="Normal"/>
    <w:qFormat/>
    <w:rsid w:val="0045757F"/>
    <w:pPr>
      <w:spacing w:before="240" w:after="60"/>
      <w:outlineLvl w:val="4"/>
    </w:pPr>
    <w:rPr>
      <w:b/>
      <w:bCs/>
      <w:i/>
      <w:iCs/>
      <w:sz w:val="26"/>
      <w:szCs w:val="26"/>
    </w:rPr>
  </w:style>
  <w:style w:type="paragraph" w:styleId="Heading6">
    <w:name w:val="heading 6"/>
    <w:basedOn w:val="Normal"/>
    <w:next w:val="Normal"/>
    <w:qFormat/>
    <w:rsid w:val="0045757F"/>
    <w:pPr>
      <w:spacing w:before="240" w:after="60"/>
      <w:outlineLvl w:val="5"/>
    </w:pPr>
    <w:rPr>
      <w:b/>
      <w:bCs/>
      <w:sz w:val="22"/>
      <w:szCs w:val="22"/>
    </w:rPr>
  </w:style>
  <w:style w:type="paragraph" w:styleId="Heading7">
    <w:name w:val="heading 7"/>
    <w:basedOn w:val="Normal"/>
    <w:next w:val="Normal"/>
    <w:qFormat/>
    <w:rsid w:val="0045757F"/>
    <w:pPr>
      <w:spacing w:before="240" w:after="60"/>
      <w:outlineLvl w:val="6"/>
    </w:pPr>
  </w:style>
  <w:style w:type="paragraph" w:styleId="Heading8">
    <w:name w:val="heading 8"/>
    <w:basedOn w:val="Normal"/>
    <w:next w:val="Normal"/>
    <w:qFormat/>
    <w:rsid w:val="0045757F"/>
    <w:pPr>
      <w:spacing w:before="240" w:after="60"/>
      <w:outlineLvl w:val="7"/>
    </w:pPr>
    <w:rPr>
      <w:i/>
      <w:iCs/>
    </w:rPr>
  </w:style>
  <w:style w:type="paragraph" w:styleId="Heading9">
    <w:name w:val="heading 9"/>
    <w:basedOn w:val="Normal"/>
    <w:next w:val="Normal"/>
    <w:qFormat/>
    <w:rsid w:val="0045757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6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746"/>
    <w:rPr>
      <w:color w:val="0000FF"/>
      <w:u w:val="single"/>
    </w:rPr>
  </w:style>
  <w:style w:type="character" w:customStyle="1" w:styleId="sp">
    <w:name w:val="sp"/>
    <w:basedOn w:val="DefaultParagraphFont"/>
    <w:rsid w:val="00DD3B34"/>
  </w:style>
  <w:style w:type="character" w:styleId="FollowedHyperlink">
    <w:name w:val="FollowedHyperlink"/>
    <w:basedOn w:val="DefaultParagraphFont"/>
    <w:rsid w:val="003706FD"/>
    <w:rPr>
      <w:color w:val="0000FF"/>
      <w:u w:val="single"/>
    </w:rPr>
  </w:style>
  <w:style w:type="character" w:styleId="Emphasis">
    <w:name w:val="Emphasis"/>
    <w:basedOn w:val="DefaultParagraphFont"/>
    <w:qFormat/>
    <w:rsid w:val="005F3845"/>
    <w:rPr>
      <w:i/>
      <w:iCs/>
    </w:rPr>
  </w:style>
  <w:style w:type="paragraph" w:styleId="Footer">
    <w:name w:val="footer"/>
    <w:basedOn w:val="Normal"/>
    <w:rsid w:val="00E94411"/>
    <w:pPr>
      <w:tabs>
        <w:tab w:val="center" w:pos="4153"/>
        <w:tab w:val="right" w:pos="8306"/>
      </w:tabs>
    </w:pPr>
  </w:style>
  <w:style w:type="character" w:styleId="PageNumber">
    <w:name w:val="page number"/>
    <w:basedOn w:val="DefaultParagraphFont"/>
    <w:rsid w:val="00E94411"/>
  </w:style>
  <w:style w:type="paragraph" w:styleId="Header">
    <w:name w:val="header"/>
    <w:basedOn w:val="Normal"/>
    <w:rsid w:val="00942E61"/>
    <w:pPr>
      <w:tabs>
        <w:tab w:val="center" w:pos="4153"/>
        <w:tab w:val="right" w:pos="8306"/>
      </w:tabs>
    </w:pPr>
  </w:style>
  <w:style w:type="character" w:customStyle="1" w:styleId="slug-doi">
    <w:name w:val="slug-doi"/>
    <w:basedOn w:val="DefaultParagraphFont"/>
    <w:rsid w:val="00AF0E8D"/>
  </w:style>
  <w:style w:type="character" w:customStyle="1" w:styleId="pseudotab">
    <w:name w:val="pseudotab"/>
    <w:basedOn w:val="DefaultParagraphFont"/>
    <w:rsid w:val="00A97C86"/>
  </w:style>
  <w:style w:type="character" w:customStyle="1" w:styleId="yshortcuts">
    <w:name w:val="yshortcuts"/>
    <w:basedOn w:val="DefaultParagraphFont"/>
    <w:rsid w:val="00AD3BAD"/>
  </w:style>
  <w:style w:type="paragraph" w:customStyle="1" w:styleId="Numstepbullet">
    <w:name w:val="Numstep bullet"/>
    <w:basedOn w:val="Normal"/>
    <w:rsid w:val="00594A7A"/>
    <w:pPr>
      <w:numPr>
        <w:numId w:val="1"/>
      </w:numPr>
    </w:pPr>
  </w:style>
  <w:style w:type="paragraph" w:customStyle="1" w:styleId="Global">
    <w:name w:val="Global"/>
    <w:basedOn w:val="Normal"/>
    <w:rsid w:val="006D7506"/>
    <w:pPr>
      <w:numPr>
        <w:numId w:val="2"/>
      </w:numPr>
    </w:pPr>
  </w:style>
  <w:style w:type="paragraph" w:styleId="BalloonText">
    <w:name w:val="Balloon Text"/>
    <w:basedOn w:val="Normal"/>
    <w:semiHidden/>
    <w:rsid w:val="0045757F"/>
    <w:rPr>
      <w:rFonts w:ascii="Tahoma" w:hAnsi="Tahoma" w:cs="Tahoma"/>
      <w:sz w:val="16"/>
      <w:szCs w:val="16"/>
    </w:rPr>
  </w:style>
  <w:style w:type="paragraph" w:styleId="BlockText">
    <w:name w:val="Block Text"/>
    <w:basedOn w:val="Normal"/>
    <w:rsid w:val="0045757F"/>
    <w:pPr>
      <w:spacing w:after="120"/>
      <w:ind w:left="1440" w:right="1440"/>
    </w:pPr>
  </w:style>
  <w:style w:type="paragraph" w:styleId="BodyText">
    <w:name w:val="Body Text"/>
    <w:basedOn w:val="Normal"/>
    <w:rsid w:val="0045757F"/>
    <w:pPr>
      <w:spacing w:after="120"/>
    </w:pPr>
  </w:style>
  <w:style w:type="paragraph" w:styleId="BodyText2">
    <w:name w:val="Body Text 2"/>
    <w:basedOn w:val="Normal"/>
    <w:rsid w:val="0045757F"/>
    <w:pPr>
      <w:spacing w:after="120" w:line="480" w:lineRule="auto"/>
    </w:pPr>
  </w:style>
  <w:style w:type="paragraph" w:styleId="BodyText3">
    <w:name w:val="Body Text 3"/>
    <w:basedOn w:val="Normal"/>
    <w:rsid w:val="0045757F"/>
    <w:pPr>
      <w:spacing w:after="120"/>
    </w:pPr>
    <w:rPr>
      <w:sz w:val="16"/>
      <w:szCs w:val="16"/>
    </w:rPr>
  </w:style>
  <w:style w:type="paragraph" w:styleId="BodyTextFirstIndent">
    <w:name w:val="Body Text First Indent"/>
    <w:basedOn w:val="BodyText"/>
    <w:rsid w:val="0045757F"/>
    <w:pPr>
      <w:ind w:firstLine="210"/>
    </w:pPr>
  </w:style>
  <w:style w:type="paragraph" w:styleId="BodyTextIndent">
    <w:name w:val="Body Text Indent"/>
    <w:basedOn w:val="Normal"/>
    <w:rsid w:val="0045757F"/>
    <w:pPr>
      <w:spacing w:after="120"/>
      <w:ind w:left="283"/>
    </w:pPr>
  </w:style>
  <w:style w:type="paragraph" w:styleId="BodyTextFirstIndent2">
    <w:name w:val="Body Text First Indent 2"/>
    <w:basedOn w:val="BodyTextIndent"/>
    <w:rsid w:val="0045757F"/>
    <w:pPr>
      <w:ind w:firstLine="210"/>
    </w:pPr>
  </w:style>
  <w:style w:type="paragraph" w:styleId="BodyTextIndent2">
    <w:name w:val="Body Text Indent 2"/>
    <w:basedOn w:val="Normal"/>
    <w:rsid w:val="0045757F"/>
    <w:pPr>
      <w:spacing w:after="120" w:line="480" w:lineRule="auto"/>
      <w:ind w:left="283"/>
    </w:pPr>
  </w:style>
  <w:style w:type="paragraph" w:styleId="BodyTextIndent3">
    <w:name w:val="Body Text Indent 3"/>
    <w:basedOn w:val="Normal"/>
    <w:rsid w:val="0045757F"/>
    <w:pPr>
      <w:spacing w:after="120"/>
      <w:ind w:left="283"/>
    </w:pPr>
    <w:rPr>
      <w:sz w:val="16"/>
      <w:szCs w:val="16"/>
    </w:rPr>
  </w:style>
  <w:style w:type="paragraph" w:styleId="Caption">
    <w:name w:val="caption"/>
    <w:basedOn w:val="Normal"/>
    <w:next w:val="Normal"/>
    <w:qFormat/>
    <w:rsid w:val="0045757F"/>
    <w:rPr>
      <w:b/>
      <w:bCs/>
      <w:sz w:val="20"/>
      <w:szCs w:val="20"/>
    </w:rPr>
  </w:style>
  <w:style w:type="paragraph" w:styleId="Closing">
    <w:name w:val="Closing"/>
    <w:basedOn w:val="Normal"/>
    <w:rsid w:val="0045757F"/>
    <w:pPr>
      <w:ind w:left="4252"/>
    </w:pPr>
  </w:style>
  <w:style w:type="paragraph" w:styleId="CommentText">
    <w:name w:val="annotation text"/>
    <w:basedOn w:val="Normal"/>
    <w:semiHidden/>
    <w:rsid w:val="0045757F"/>
    <w:rPr>
      <w:sz w:val="20"/>
      <w:szCs w:val="20"/>
    </w:rPr>
  </w:style>
  <w:style w:type="paragraph" w:styleId="CommentSubject">
    <w:name w:val="annotation subject"/>
    <w:basedOn w:val="CommentText"/>
    <w:next w:val="CommentText"/>
    <w:semiHidden/>
    <w:rsid w:val="0045757F"/>
    <w:rPr>
      <w:b/>
      <w:bCs/>
    </w:rPr>
  </w:style>
  <w:style w:type="paragraph" w:styleId="Date">
    <w:name w:val="Date"/>
    <w:basedOn w:val="Normal"/>
    <w:next w:val="Normal"/>
    <w:rsid w:val="0045757F"/>
  </w:style>
  <w:style w:type="paragraph" w:styleId="DocumentMap">
    <w:name w:val="Document Map"/>
    <w:basedOn w:val="Normal"/>
    <w:semiHidden/>
    <w:rsid w:val="0045757F"/>
    <w:pPr>
      <w:shd w:val="clear" w:color="auto" w:fill="000080"/>
    </w:pPr>
    <w:rPr>
      <w:rFonts w:ascii="Tahoma" w:hAnsi="Tahoma" w:cs="Tahoma"/>
      <w:sz w:val="20"/>
      <w:szCs w:val="20"/>
    </w:rPr>
  </w:style>
  <w:style w:type="paragraph" w:styleId="E-mailSignature">
    <w:name w:val="E-mail Signature"/>
    <w:basedOn w:val="Normal"/>
    <w:rsid w:val="0045757F"/>
  </w:style>
  <w:style w:type="paragraph" w:styleId="EndnoteText">
    <w:name w:val="endnote text"/>
    <w:basedOn w:val="Normal"/>
    <w:semiHidden/>
    <w:rsid w:val="0045757F"/>
    <w:rPr>
      <w:sz w:val="20"/>
      <w:szCs w:val="20"/>
    </w:rPr>
  </w:style>
  <w:style w:type="paragraph" w:styleId="EnvelopeAddress">
    <w:name w:val="envelope address"/>
    <w:basedOn w:val="Normal"/>
    <w:rsid w:val="0045757F"/>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45757F"/>
    <w:rPr>
      <w:rFonts w:ascii="Arial" w:hAnsi="Arial" w:cs="Arial"/>
      <w:sz w:val="20"/>
      <w:szCs w:val="20"/>
    </w:rPr>
  </w:style>
  <w:style w:type="paragraph" w:styleId="FootnoteText">
    <w:name w:val="footnote text"/>
    <w:basedOn w:val="Normal"/>
    <w:semiHidden/>
    <w:rsid w:val="0045757F"/>
    <w:rPr>
      <w:sz w:val="20"/>
      <w:szCs w:val="20"/>
    </w:rPr>
  </w:style>
  <w:style w:type="paragraph" w:styleId="HTMLAddress">
    <w:name w:val="HTML Address"/>
    <w:basedOn w:val="Normal"/>
    <w:rsid w:val="0045757F"/>
    <w:rPr>
      <w:i/>
      <w:iCs/>
    </w:rPr>
  </w:style>
  <w:style w:type="paragraph" w:styleId="HTMLPreformatted">
    <w:name w:val="HTML Preformatted"/>
    <w:basedOn w:val="Normal"/>
    <w:rsid w:val="0045757F"/>
    <w:rPr>
      <w:rFonts w:ascii="Courier New" w:hAnsi="Courier New" w:cs="Courier New"/>
      <w:sz w:val="20"/>
      <w:szCs w:val="20"/>
    </w:rPr>
  </w:style>
  <w:style w:type="paragraph" w:styleId="Index1">
    <w:name w:val="index 1"/>
    <w:basedOn w:val="Normal"/>
    <w:next w:val="Normal"/>
    <w:autoRedefine/>
    <w:semiHidden/>
    <w:rsid w:val="0045757F"/>
    <w:pPr>
      <w:ind w:left="240" w:hanging="240"/>
    </w:pPr>
  </w:style>
  <w:style w:type="paragraph" w:styleId="Index2">
    <w:name w:val="index 2"/>
    <w:basedOn w:val="Normal"/>
    <w:next w:val="Normal"/>
    <w:autoRedefine/>
    <w:semiHidden/>
    <w:rsid w:val="0045757F"/>
    <w:pPr>
      <w:ind w:left="480" w:hanging="240"/>
    </w:pPr>
  </w:style>
  <w:style w:type="paragraph" w:styleId="Index3">
    <w:name w:val="index 3"/>
    <w:basedOn w:val="Normal"/>
    <w:next w:val="Normal"/>
    <w:autoRedefine/>
    <w:semiHidden/>
    <w:rsid w:val="0045757F"/>
    <w:pPr>
      <w:ind w:left="720" w:hanging="240"/>
    </w:pPr>
  </w:style>
  <w:style w:type="paragraph" w:styleId="Index4">
    <w:name w:val="index 4"/>
    <w:basedOn w:val="Normal"/>
    <w:next w:val="Normal"/>
    <w:autoRedefine/>
    <w:semiHidden/>
    <w:rsid w:val="0045757F"/>
    <w:pPr>
      <w:ind w:left="960" w:hanging="240"/>
    </w:pPr>
  </w:style>
  <w:style w:type="paragraph" w:styleId="Index5">
    <w:name w:val="index 5"/>
    <w:basedOn w:val="Normal"/>
    <w:next w:val="Normal"/>
    <w:autoRedefine/>
    <w:semiHidden/>
    <w:rsid w:val="0045757F"/>
    <w:pPr>
      <w:ind w:left="1200" w:hanging="240"/>
    </w:pPr>
  </w:style>
  <w:style w:type="paragraph" w:styleId="Index6">
    <w:name w:val="index 6"/>
    <w:basedOn w:val="Normal"/>
    <w:next w:val="Normal"/>
    <w:autoRedefine/>
    <w:semiHidden/>
    <w:rsid w:val="0045757F"/>
    <w:pPr>
      <w:ind w:left="1440" w:hanging="240"/>
    </w:pPr>
  </w:style>
  <w:style w:type="paragraph" w:styleId="Index7">
    <w:name w:val="index 7"/>
    <w:basedOn w:val="Normal"/>
    <w:next w:val="Normal"/>
    <w:autoRedefine/>
    <w:semiHidden/>
    <w:rsid w:val="0045757F"/>
    <w:pPr>
      <w:ind w:left="1680" w:hanging="240"/>
    </w:pPr>
  </w:style>
  <w:style w:type="paragraph" w:styleId="Index8">
    <w:name w:val="index 8"/>
    <w:basedOn w:val="Normal"/>
    <w:next w:val="Normal"/>
    <w:autoRedefine/>
    <w:semiHidden/>
    <w:rsid w:val="0045757F"/>
    <w:pPr>
      <w:ind w:left="1920" w:hanging="240"/>
    </w:pPr>
  </w:style>
  <w:style w:type="paragraph" w:styleId="Index9">
    <w:name w:val="index 9"/>
    <w:basedOn w:val="Normal"/>
    <w:next w:val="Normal"/>
    <w:autoRedefine/>
    <w:semiHidden/>
    <w:rsid w:val="0045757F"/>
    <w:pPr>
      <w:ind w:left="2160" w:hanging="240"/>
    </w:pPr>
  </w:style>
  <w:style w:type="paragraph" w:styleId="IndexHeading">
    <w:name w:val="index heading"/>
    <w:basedOn w:val="Normal"/>
    <w:next w:val="Index1"/>
    <w:semiHidden/>
    <w:rsid w:val="0045757F"/>
    <w:rPr>
      <w:rFonts w:ascii="Arial" w:hAnsi="Arial" w:cs="Arial"/>
      <w:b/>
      <w:bCs/>
    </w:rPr>
  </w:style>
  <w:style w:type="paragraph" w:styleId="List">
    <w:name w:val="List"/>
    <w:basedOn w:val="Normal"/>
    <w:rsid w:val="0045757F"/>
    <w:pPr>
      <w:ind w:left="283" w:hanging="283"/>
    </w:pPr>
  </w:style>
  <w:style w:type="paragraph" w:styleId="List2">
    <w:name w:val="List 2"/>
    <w:basedOn w:val="Normal"/>
    <w:rsid w:val="0045757F"/>
    <w:pPr>
      <w:ind w:left="566" w:hanging="283"/>
    </w:pPr>
  </w:style>
  <w:style w:type="paragraph" w:styleId="List3">
    <w:name w:val="List 3"/>
    <w:basedOn w:val="Normal"/>
    <w:rsid w:val="0045757F"/>
    <w:pPr>
      <w:ind w:left="849" w:hanging="283"/>
    </w:pPr>
  </w:style>
  <w:style w:type="paragraph" w:styleId="List4">
    <w:name w:val="List 4"/>
    <w:basedOn w:val="Normal"/>
    <w:rsid w:val="0045757F"/>
    <w:pPr>
      <w:ind w:left="1132" w:hanging="283"/>
    </w:pPr>
  </w:style>
  <w:style w:type="paragraph" w:styleId="List5">
    <w:name w:val="List 5"/>
    <w:basedOn w:val="Normal"/>
    <w:rsid w:val="0045757F"/>
    <w:pPr>
      <w:ind w:left="1415" w:hanging="283"/>
    </w:pPr>
  </w:style>
  <w:style w:type="paragraph" w:styleId="ListBullet">
    <w:name w:val="List Bullet"/>
    <w:basedOn w:val="Normal"/>
    <w:rsid w:val="0045757F"/>
    <w:pPr>
      <w:numPr>
        <w:numId w:val="3"/>
      </w:numPr>
    </w:pPr>
  </w:style>
  <w:style w:type="paragraph" w:styleId="ListBullet2">
    <w:name w:val="List Bullet 2"/>
    <w:basedOn w:val="Normal"/>
    <w:rsid w:val="0045757F"/>
    <w:pPr>
      <w:numPr>
        <w:numId w:val="4"/>
      </w:numPr>
    </w:pPr>
  </w:style>
  <w:style w:type="paragraph" w:styleId="ListBullet3">
    <w:name w:val="List Bullet 3"/>
    <w:basedOn w:val="Normal"/>
    <w:rsid w:val="0045757F"/>
    <w:pPr>
      <w:numPr>
        <w:numId w:val="5"/>
      </w:numPr>
    </w:pPr>
  </w:style>
  <w:style w:type="paragraph" w:styleId="ListBullet4">
    <w:name w:val="List Bullet 4"/>
    <w:basedOn w:val="Normal"/>
    <w:rsid w:val="0045757F"/>
    <w:pPr>
      <w:numPr>
        <w:numId w:val="6"/>
      </w:numPr>
    </w:pPr>
  </w:style>
  <w:style w:type="paragraph" w:styleId="ListBullet5">
    <w:name w:val="List Bullet 5"/>
    <w:basedOn w:val="Normal"/>
    <w:rsid w:val="0045757F"/>
    <w:pPr>
      <w:numPr>
        <w:numId w:val="7"/>
      </w:numPr>
    </w:pPr>
  </w:style>
  <w:style w:type="paragraph" w:styleId="ListContinue">
    <w:name w:val="List Continue"/>
    <w:basedOn w:val="Normal"/>
    <w:rsid w:val="0045757F"/>
    <w:pPr>
      <w:spacing w:after="120"/>
      <w:ind w:left="283"/>
    </w:pPr>
  </w:style>
  <w:style w:type="paragraph" w:styleId="ListContinue2">
    <w:name w:val="List Continue 2"/>
    <w:basedOn w:val="Normal"/>
    <w:rsid w:val="0045757F"/>
    <w:pPr>
      <w:spacing w:after="120"/>
      <w:ind w:left="566"/>
    </w:pPr>
  </w:style>
  <w:style w:type="paragraph" w:styleId="ListContinue3">
    <w:name w:val="List Continue 3"/>
    <w:basedOn w:val="Normal"/>
    <w:rsid w:val="0045757F"/>
    <w:pPr>
      <w:spacing w:after="120"/>
      <w:ind w:left="849"/>
    </w:pPr>
  </w:style>
  <w:style w:type="paragraph" w:styleId="ListContinue4">
    <w:name w:val="List Continue 4"/>
    <w:basedOn w:val="Normal"/>
    <w:rsid w:val="0045757F"/>
    <w:pPr>
      <w:spacing w:after="120"/>
      <w:ind w:left="1132"/>
    </w:pPr>
  </w:style>
  <w:style w:type="paragraph" w:styleId="ListContinue5">
    <w:name w:val="List Continue 5"/>
    <w:basedOn w:val="Normal"/>
    <w:rsid w:val="0045757F"/>
    <w:pPr>
      <w:spacing w:after="120"/>
      <w:ind w:left="1415"/>
    </w:pPr>
  </w:style>
  <w:style w:type="paragraph" w:styleId="ListNumber">
    <w:name w:val="List Number"/>
    <w:basedOn w:val="Normal"/>
    <w:rsid w:val="0045757F"/>
    <w:pPr>
      <w:numPr>
        <w:numId w:val="8"/>
      </w:numPr>
    </w:pPr>
  </w:style>
  <w:style w:type="paragraph" w:styleId="ListNumber2">
    <w:name w:val="List Number 2"/>
    <w:basedOn w:val="Normal"/>
    <w:rsid w:val="0045757F"/>
    <w:pPr>
      <w:numPr>
        <w:numId w:val="9"/>
      </w:numPr>
    </w:pPr>
  </w:style>
  <w:style w:type="paragraph" w:styleId="ListNumber3">
    <w:name w:val="List Number 3"/>
    <w:basedOn w:val="Normal"/>
    <w:rsid w:val="0045757F"/>
    <w:pPr>
      <w:numPr>
        <w:numId w:val="10"/>
      </w:numPr>
    </w:pPr>
  </w:style>
  <w:style w:type="paragraph" w:styleId="ListNumber4">
    <w:name w:val="List Number 4"/>
    <w:basedOn w:val="Normal"/>
    <w:rsid w:val="0045757F"/>
    <w:pPr>
      <w:numPr>
        <w:numId w:val="11"/>
      </w:numPr>
    </w:pPr>
  </w:style>
  <w:style w:type="paragraph" w:styleId="ListNumber5">
    <w:name w:val="List Number 5"/>
    <w:basedOn w:val="Normal"/>
    <w:rsid w:val="0045757F"/>
    <w:pPr>
      <w:numPr>
        <w:numId w:val="12"/>
      </w:numPr>
    </w:pPr>
  </w:style>
  <w:style w:type="paragraph" w:styleId="MacroText">
    <w:name w:val="macro"/>
    <w:semiHidden/>
    <w:rsid w:val="0045757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eastAsia="en-US"/>
    </w:rPr>
  </w:style>
  <w:style w:type="paragraph" w:styleId="MessageHeader">
    <w:name w:val="Message Header"/>
    <w:basedOn w:val="Normal"/>
    <w:rsid w:val="0045757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uiPriority w:val="99"/>
    <w:rsid w:val="0045757F"/>
  </w:style>
  <w:style w:type="paragraph" w:styleId="NormalIndent">
    <w:name w:val="Normal Indent"/>
    <w:basedOn w:val="Normal"/>
    <w:rsid w:val="0045757F"/>
    <w:pPr>
      <w:ind w:left="720"/>
    </w:pPr>
  </w:style>
  <w:style w:type="paragraph" w:styleId="NoteHeading">
    <w:name w:val="Note Heading"/>
    <w:basedOn w:val="Normal"/>
    <w:next w:val="Normal"/>
    <w:rsid w:val="0045757F"/>
  </w:style>
  <w:style w:type="paragraph" w:styleId="PlainText">
    <w:name w:val="Plain Text"/>
    <w:basedOn w:val="Normal"/>
    <w:rsid w:val="0045757F"/>
    <w:rPr>
      <w:rFonts w:ascii="Courier New" w:hAnsi="Courier New" w:cs="Courier New"/>
      <w:sz w:val="20"/>
      <w:szCs w:val="20"/>
    </w:rPr>
  </w:style>
  <w:style w:type="paragraph" w:styleId="Salutation">
    <w:name w:val="Salutation"/>
    <w:basedOn w:val="Normal"/>
    <w:next w:val="Normal"/>
    <w:rsid w:val="0045757F"/>
  </w:style>
  <w:style w:type="paragraph" w:styleId="Signature">
    <w:name w:val="Signature"/>
    <w:basedOn w:val="Normal"/>
    <w:rsid w:val="0045757F"/>
    <w:pPr>
      <w:ind w:left="4252"/>
    </w:pPr>
  </w:style>
  <w:style w:type="paragraph" w:styleId="Subtitle">
    <w:name w:val="Subtitle"/>
    <w:basedOn w:val="Normal"/>
    <w:qFormat/>
    <w:rsid w:val="0045757F"/>
    <w:pPr>
      <w:spacing w:after="60"/>
      <w:jc w:val="center"/>
      <w:outlineLvl w:val="1"/>
    </w:pPr>
    <w:rPr>
      <w:rFonts w:ascii="Arial" w:hAnsi="Arial" w:cs="Arial"/>
    </w:rPr>
  </w:style>
  <w:style w:type="paragraph" w:styleId="TableofAuthorities">
    <w:name w:val="table of authorities"/>
    <w:basedOn w:val="Normal"/>
    <w:next w:val="Normal"/>
    <w:semiHidden/>
    <w:rsid w:val="0045757F"/>
    <w:pPr>
      <w:ind w:left="240" w:hanging="240"/>
    </w:pPr>
  </w:style>
  <w:style w:type="paragraph" w:styleId="TableofFigures">
    <w:name w:val="table of figures"/>
    <w:basedOn w:val="Normal"/>
    <w:next w:val="Normal"/>
    <w:semiHidden/>
    <w:rsid w:val="0045757F"/>
  </w:style>
  <w:style w:type="paragraph" w:styleId="Title">
    <w:name w:val="Title"/>
    <w:basedOn w:val="Normal"/>
    <w:qFormat/>
    <w:rsid w:val="0045757F"/>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5757F"/>
    <w:pPr>
      <w:spacing w:before="120"/>
    </w:pPr>
    <w:rPr>
      <w:rFonts w:ascii="Arial" w:hAnsi="Arial" w:cs="Arial"/>
      <w:b/>
      <w:bCs/>
    </w:rPr>
  </w:style>
  <w:style w:type="paragraph" w:styleId="TOC1">
    <w:name w:val="toc 1"/>
    <w:basedOn w:val="Normal"/>
    <w:next w:val="Normal"/>
    <w:autoRedefine/>
    <w:semiHidden/>
    <w:rsid w:val="0045757F"/>
  </w:style>
  <w:style w:type="paragraph" w:styleId="TOC2">
    <w:name w:val="toc 2"/>
    <w:basedOn w:val="Normal"/>
    <w:next w:val="Normal"/>
    <w:autoRedefine/>
    <w:semiHidden/>
    <w:rsid w:val="0045757F"/>
    <w:pPr>
      <w:ind w:left="240"/>
    </w:pPr>
  </w:style>
  <w:style w:type="paragraph" w:styleId="TOC3">
    <w:name w:val="toc 3"/>
    <w:basedOn w:val="Normal"/>
    <w:next w:val="Normal"/>
    <w:autoRedefine/>
    <w:semiHidden/>
    <w:rsid w:val="0045757F"/>
    <w:pPr>
      <w:ind w:left="480"/>
    </w:pPr>
  </w:style>
  <w:style w:type="paragraph" w:styleId="TOC4">
    <w:name w:val="toc 4"/>
    <w:basedOn w:val="Normal"/>
    <w:next w:val="Normal"/>
    <w:autoRedefine/>
    <w:semiHidden/>
    <w:rsid w:val="0045757F"/>
    <w:pPr>
      <w:ind w:left="720"/>
    </w:pPr>
  </w:style>
  <w:style w:type="paragraph" w:styleId="TOC5">
    <w:name w:val="toc 5"/>
    <w:basedOn w:val="Normal"/>
    <w:next w:val="Normal"/>
    <w:autoRedefine/>
    <w:semiHidden/>
    <w:rsid w:val="0045757F"/>
    <w:pPr>
      <w:ind w:left="960"/>
    </w:pPr>
  </w:style>
  <w:style w:type="paragraph" w:styleId="TOC6">
    <w:name w:val="toc 6"/>
    <w:basedOn w:val="Normal"/>
    <w:next w:val="Normal"/>
    <w:autoRedefine/>
    <w:semiHidden/>
    <w:rsid w:val="0045757F"/>
    <w:pPr>
      <w:ind w:left="1200"/>
    </w:pPr>
  </w:style>
  <w:style w:type="paragraph" w:styleId="TOC7">
    <w:name w:val="toc 7"/>
    <w:basedOn w:val="Normal"/>
    <w:next w:val="Normal"/>
    <w:autoRedefine/>
    <w:semiHidden/>
    <w:rsid w:val="0045757F"/>
    <w:pPr>
      <w:ind w:left="1440"/>
    </w:pPr>
  </w:style>
  <w:style w:type="paragraph" w:styleId="TOC8">
    <w:name w:val="toc 8"/>
    <w:basedOn w:val="Normal"/>
    <w:next w:val="Normal"/>
    <w:autoRedefine/>
    <w:semiHidden/>
    <w:rsid w:val="0045757F"/>
    <w:pPr>
      <w:ind w:left="1680"/>
    </w:pPr>
  </w:style>
  <w:style w:type="paragraph" w:styleId="TOC9">
    <w:name w:val="toc 9"/>
    <w:basedOn w:val="Normal"/>
    <w:next w:val="Normal"/>
    <w:autoRedefine/>
    <w:semiHidden/>
    <w:rsid w:val="0045757F"/>
    <w:pPr>
      <w:ind w:left="1920"/>
    </w:pPr>
  </w:style>
  <w:style w:type="character" w:customStyle="1" w:styleId="dropcap">
    <w:name w:val="dropcap"/>
    <w:basedOn w:val="DefaultParagraphFont"/>
    <w:rsid w:val="008935EF"/>
  </w:style>
  <w:style w:type="character" w:styleId="HTMLCite">
    <w:name w:val="HTML Cite"/>
    <w:basedOn w:val="DefaultParagraphFont"/>
    <w:rsid w:val="003A5597"/>
    <w:rPr>
      <w:i/>
      <w:iCs/>
    </w:rPr>
  </w:style>
  <w:style w:type="character" w:customStyle="1" w:styleId="slug-pop-date">
    <w:name w:val="slug-pop-date"/>
    <w:basedOn w:val="DefaultParagraphFont"/>
    <w:rsid w:val="003A5597"/>
  </w:style>
  <w:style w:type="character" w:customStyle="1" w:styleId="pop-slug">
    <w:name w:val="pop-slug"/>
    <w:basedOn w:val="DefaultParagraphFont"/>
    <w:rsid w:val="003A5597"/>
  </w:style>
  <w:style w:type="character" w:customStyle="1" w:styleId="slug-doi2">
    <w:name w:val="slug-doi2"/>
    <w:basedOn w:val="DefaultParagraphFont"/>
    <w:rsid w:val="000B6E10"/>
  </w:style>
  <w:style w:type="character" w:customStyle="1" w:styleId="slug-pub-date-pop">
    <w:name w:val="slug-pub-date-pop"/>
    <w:basedOn w:val="DefaultParagraphFont"/>
    <w:rsid w:val="009D6469"/>
  </w:style>
  <w:style w:type="character" w:customStyle="1" w:styleId="pop-slug-vol">
    <w:name w:val="pop-slug-vol"/>
    <w:basedOn w:val="DefaultParagraphFont"/>
    <w:rsid w:val="009D6469"/>
  </w:style>
  <w:style w:type="character" w:customStyle="1" w:styleId="cit-authcit-auth-type-author">
    <w:name w:val="cit-auth cit-auth-type-author"/>
    <w:basedOn w:val="DefaultParagraphFont"/>
    <w:rsid w:val="00EB0458"/>
  </w:style>
  <w:style w:type="character" w:customStyle="1" w:styleId="cit-sepcit-sep-separator">
    <w:name w:val="cit-sep cit-sep-separator"/>
    <w:basedOn w:val="DefaultParagraphFont"/>
    <w:rsid w:val="00EB0458"/>
  </w:style>
  <w:style w:type="character" w:customStyle="1" w:styleId="cit-print-date">
    <w:name w:val="cit-print-date"/>
    <w:basedOn w:val="DefaultParagraphFont"/>
    <w:rsid w:val="00EB0458"/>
  </w:style>
  <w:style w:type="character" w:customStyle="1" w:styleId="cit-sepcit-sep-after-article-print-date">
    <w:name w:val="cit-sep cit-sep-after-article-print-date"/>
    <w:basedOn w:val="DefaultParagraphFont"/>
    <w:rsid w:val="00EB0458"/>
  </w:style>
  <w:style w:type="character" w:customStyle="1" w:styleId="cit-vol">
    <w:name w:val="cit-vol"/>
    <w:basedOn w:val="DefaultParagraphFont"/>
    <w:rsid w:val="00EB0458"/>
  </w:style>
  <w:style w:type="character" w:customStyle="1" w:styleId="cit-sepcit-sep-after-article-vol">
    <w:name w:val="cit-sep cit-sep-after-article-vol"/>
    <w:basedOn w:val="DefaultParagraphFont"/>
    <w:rsid w:val="00EB0458"/>
  </w:style>
  <w:style w:type="character" w:customStyle="1" w:styleId="cit-elocation">
    <w:name w:val="cit-elocation"/>
    <w:basedOn w:val="DefaultParagraphFont"/>
    <w:rsid w:val="00EB0458"/>
  </w:style>
  <w:style w:type="character" w:customStyle="1" w:styleId="cit-doi">
    <w:name w:val="cit-doi"/>
    <w:basedOn w:val="DefaultParagraphFont"/>
    <w:rsid w:val="00EB0458"/>
  </w:style>
  <w:style w:type="paragraph" w:customStyle="1" w:styleId="Hanging">
    <w:name w:val="Hanging"/>
    <w:basedOn w:val="Normal"/>
    <w:rsid w:val="0001474B"/>
    <w:pPr>
      <w:overflowPunct w:val="0"/>
      <w:autoSpaceDE w:val="0"/>
      <w:autoSpaceDN w:val="0"/>
      <w:adjustRightInd w:val="0"/>
      <w:spacing w:before="120" w:after="120"/>
      <w:ind w:left="1078" w:hanging="794"/>
      <w:textAlignment w:val="baseline"/>
    </w:pPr>
    <w:rPr>
      <w:sz w:val="20"/>
      <w:szCs w:val="20"/>
      <w:lang w:val="en-GB"/>
    </w:rPr>
  </w:style>
  <w:style w:type="character" w:customStyle="1" w:styleId="name">
    <w:name w:val="name"/>
    <w:basedOn w:val="DefaultParagraphFont"/>
    <w:rsid w:val="006F016B"/>
  </w:style>
  <w:style w:type="character" w:customStyle="1" w:styleId="slug-pub-date">
    <w:name w:val="slug-pub-date"/>
    <w:basedOn w:val="DefaultParagraphFont"/>
    <w:rsid w:val="00A93BEE"/>
  </w:style>
  <w:style w:type="character" w:customStyle="1" w:styleId="slug-vol">
    <w:name w:val="slug-vol"/>
    <w:basedOn w:val="DefaultParagraphFont"/>
    <w:rsid w:val="00A93BEE"/>
  </w:style>
  <w:style w:type="character" w:customStyle="1" w:styleId="slug-elocation">
    <w:name w:val="slug-elocation"/>
    <w:basedOn w:val="DefaultParagraphFont"/>
    <w:rsid w:val="00A93BEE"/>
  </w:style>
  <w:style w:type="character" w:customStyle="1" w:styleId="paragraph0">
    <w:name w:val="paragraph 0"/>
    <w:basedOn w:val="DefaultParagraphFont"/>
    <w:rsid w:val="00B36472"/>
  </w:style>
  <w:style w:type="paragraph" w:customStyle="1" w:styleId="authors">
    <w:name w:val="authors"/>
    <w:basedOn w:val="Normal"/>
    <w:rsid w:val="00A30DF9"/>
    <w:pPr>
      <w:spacing w:before="100" w:beforeAutospacing="1" w:after="100" w:afterAutospacing="1"/>
    </w:pPr>
  </w:style>
  <w:style w:type="character" w:styleId="Strong">
    <w:name w:val="Strong"/>
    <w:basedOn w:val="DefaultParagraphFont"/>
    <w:uiPriority w:val="22"/>
    <w:qFormat/>
    <w:rsid w:val="00A30DF9"/>
    <w:rPr>
      <w:b/>
      <w:bCs/>
    </w:rPr>
  </w:style>
  <w:style w:type="character" w:customStyle="1" w:styleId="citation">
    <w:name w:val="citation"/>
    <w:basedOn w:val="DefaultParagraphFont"/>
    <w:rsid w:val="00195BA3"/>
  </w:style>
  <w:style w:type="character" w:customStyle="1" w:styleId="cit-title">
    <w:name w:val="cit-title"/>
    <w:basedOn w:val="DefaultParagraphFont"/>
    <w:rsid w:val="003C227B"/>
  </w:style>
  <w:style w:type="character" w:customStyle="1" w:styleId="authornames">
    <w:name w:val="authornames"/>
    <w:basedOn w:val="DefaultParagraphFont"/>
    <w:rsid w:val="00C63AC4"/>
  </w:style>
  <w:style w:type="character" w:customStyle="1" w:styleId="abstract3297113701">
    <w:name w:val="abstract 32971137 0 1"/>
    <w:basedOn w:val="DefaultParagraphFont"/>
    <w:rsid w:val="00247968"/>
  </w:style>
  <w:style w:type="paragraph" w:customStyle="1" w:styleId="Default">
    <w:name w:val="Default"/>
    <w:rsid w:val="000A18E5"/>
    <w:pPr>
      <w:autoSpaceDE w:val="0"/>
      <w:autoSpaceDN w:val="0"/>
      <w:adjustRightInd w:val="0"/>
    </w:pPr>
    <w:rPr>
      <w:color w:val="000000"/>
      <w:sz w:val="24"/>
      <w:szCs w:val="24"/>
      <w:lang w:val="en-US" w:eastAsia="en-US"/>
    </w:rPr>
  </w:style>
  <w:style w:type="character" w:customStyle="1" w:styleId="overlaytop5">
    <w:name w:val="overlay top5"/>
    <w:basedOn w:val="DefaultParagraphFont"/>
    <w:rsid w:val="009F0B92"/>
  </w:style>
  <w:style w:type="character" w:customStyle="1" w:styleId="cit-issue">
    <w:name w:val="cit-issue"/>
    <w:basedOn w:val="DefaultParagraphFont"/>
    <w:rsid w:val="00C40100"/>
  </w:style>
  <w:style w:type="character" w:customStyle="1" w:styleId="xref-sep">
    <w:name w:val="xref-sep"/>
    <w:basedOn w:val="DefaultParagraphFont"/>
    <w:rsid w:val="003E723E"/>
  </w:style>
  <w:style w:type="character" w:customStyle="1" w:styleId="doi">
    <w:name w:val="doi"/>
    <w:basedOn w:val="DefaultParagraphFont"/>
    <w:rsid w:val="00FC727C"/>
  </w:style>
  <w:style w:type="character" w:customStyle="1" w:styleId="collab">
    <w:name w:val="collab"/>
    <w:basedOn w:val="DefaultParagraphFont"/>
    <w:rsid w:val="00853204"/>
  </w:style>
  <w:style w:type="paragraph" w:customStyle="1" w:styleId="Numstep">
    <w:name w:val="Numstep"/>
    <w:basedOn w:val="Normal"/>
    <w:rsid w:val="008F1874"/>
    <w:pPr>
      <w:numPr>
        <w:numId w:val="13"/>
      </w:numPr>
    </w:pPr>
  </w:style>
  <w:style w:type="character" w:customStyle="1" w:styleId="ref">
    <w:name w:val="ref"/>
    <w:basedOn w:val="DefaultParagraphFont"/>
    <w:rsid w:val="00DD7503"/>
  </w:style>
  <w:style w:type="character" w:customStyle="1" w:styleId="o1056pnejmcme1113849dtwoncn2kw7t">
    <w:name w:val="o1056pnejmcme1113849dtwoncn2kw7t"/>
    <w:basedOn w:val="DefaultParagraphFont"/>
    <w:rsid w:val="007E5584"/>
  </w:style>
  <w:style w:type="character" w:customStyle="1" w:styleId="slug-pub-date3">
    <w:name w:val="slug-pub-date3"/>
    <w:basedOn w:val="DefaultParagraphFont"/>
    <w:rsid w:val="004A61B9"/>
    <w:rPr>
      <w:b w:val="0"/>
      <w:bCs w:val="0"/>
    </w:rPr>
  </w:style>
  <w:style w:type="character" w:customStyle="1" w:styleId="dquo">
    <w:name w:val="dquo"/>
    <w:basedOn w:val="DefaultParagraphFont"/>
    <w:rsid w:val="00A3740F"/>
  </w:style>
  <w:style w:type="character" w:customStyle="1" w:styleId="caps">
    <w:name w:val="caps"/>
    <w:basedOn w:val="DefaultParagraphFont"/>
    <w:rsid w:val="00A3740F"/>
  </w:style>
  <w:style w:type="character" w:customStyle="1" w:styleId="wraptext">
    <w:name w:val="wraptext"/>
    <w:basedOn w:val="DefaultParagraphFont"/>
    <w:rsid w:val="00916812"/>
  </w:style>
  <w:style w:type="character" w:customStyle="1" w:styleId="abstract0">
    <w:name w:val="abstract 0"/>
    <w:basedOn w:val="DefaultParagraphFont"/>
    <w:rsid w:val="00020AFD"/>
  </w:style>
  <w:style w:type="paragraph" w:customStyle="1" w:styleId="p">
    <w:name w:val="p"/>
    <w:basedOn w:val="Normal"/>
    <w:rsid w:val="00351D3D"/>
    <w:pPr>
      <w:spacing w:after="360"/>
    </w:pPr>
  </w:style>
  <w:style w:type="character" w:customStyle="1" w:styleId="article-citation">
    <w:name w:val="article-citation"/>
    <w:basedOn w:val="DefaultParagraphFont"/>
    <w:rsid w:val="00B33B91"/>
  </w:style>
  <w:style w:type="paragraph" w:customStyle="1" w:styleId="nav">
    <w:name w:val="nav"/>
    <w:basedOn w:val="Normal"/>
    <w:rsid w:val="00B33B91"/>
    <w:pPr>
      <w:spacing w:before="100" w:beforeAutospacing="1" w:after="100" w:afterAutospacing="1"/>
    </w:pPr>
  </w:style>
  <w:style w:type="paragraph" w:customStyle="1" w:styleId="Header1">
    <w:name w:val="Header1"/>
    <w:basedOn w:val="Normal"/>
    <w:rsid w:val="00B33B91"/>
    <w:pPr>
      <w:spacing w:before="100" w:beforeAutospacing="1" w:after="100" w:afterAutospacing="1"/>
    </w:pPr>
  </w:style>
  <w:style w:type="paragraph" w:customStyle="1" w:styleId="article-title-block">
    <w:name w:val="article-title-block"/>
    <w:basedOn w:val="Normal"/>
    <w:rsid w:val="00B33B91"/>
    <w:pPr>
      <w:spacing w:before="100" w:beforeAutospacing="1" w:after="100" w:afterAutospacing="1"/>
    </w:pPr>
  </w:style>
  <w:style w:type="paragraph" w:styleId="ListParagraph">
    <w:name w:val="List Paragraph"/>
    <w:basedOn w:val="Normal"/>
    <w:link w:val="ListParagraphChar"/>
    <w:uiPriority w:val="34"/>
    <w:qFormat/>
    <w:rsid w:val="003B74C5"/>
    <w:pPr>
      <w:ind w:left="720"/>
      <w:contextualSpacing/>
    </w:pPr>
  </w:style>
  <w:style w:type="character" w:customStyle="1" w:styleId="apple-converted-space">
    <w:name w:val="apple-converted-space"/>
    <w:basedOn w:val="DefaultParagraphFont"/>
    <w:rsid w:val="006B28B6"/>
  </w:style>
  <w:style w:type="character" w:styleId="IntenseReference">
    <w:name w:val="Intense Reference"/>
    <w:basedOn w:val="DefaultParagraphFont"/>
    <w:uiPriority w:val="32"/>
    <w:qFormat/>
    <w:rsid w:val="009E0DC1"/>
    <w:rPr>
      <w:b/>
      <w:bCs/>
      <w:i/>
      <w:smallCaps/>
      <w:color w:val="C0504D" w:themeColor="accent2"/>
      <w:spacing w:val="5"/>
      <w:u w:val="none"/>
    </w:rPr>
  </w:style>
  <w:style w:type="character" w:customStyle="1" w:styleId="cit-auth">
    <w:name w:val="cit-auth"/>
    <w:basedOn w:val="DefaultParagraphFont"/>
    <w:rsid w:val="00201E79"/>
  </w:style>
  <w:style w:type="character" w:customStyle="1" w:styleId="cit-sep">
    <w:name w:val="cit-sep"/>
    <w:basedOn w:val="DefaultParagraphFont"/>
    <w:rsid w:val="00201E79"/>
  </w:style>
  <w:style w:type="character" w:styleId="CommentReference">
    <w:name w:val="annotation reference"/>
    <w:basedOn w:val="DefaultParagraphFont"/>
    <w:rsid w:val="00E56026"/>
    <w:rPr>
      <w:sz w:val="16"/>
      <w:szCs w:val="16"/>
    </w:rPr>
  </w:style>
  <w:style w:type="character" w:styleId="EndnoteReference">
    <w:name w:val="endnote reference"/>
    <w:basedOn w:val="DefaultParagraphFont"/>
    <w:rsid w:val="00695616"/>
    <w:rPr>
      <w:vertAlign w:val="superscript"/>
    </w:rPr>
  </w:style>
  <w:style w:type="paragraph" w:styleId="NoSpacing">
    <w:name w:val="No Spacing"/>
    <w:uiPriority w:val="1"/>
    <w:qFormat/>
    <w:rsid w:val="00C411B7"/>
    <w:rPr>
      <w:sz w:val="24"/>
      <w:szCs w:val="24"/>
      <w:lang w:eastAsia="en-US"/>
    </w:rPr>
  </w:style>
  <w:style w:type="paragraph" w:customStyle="1" w:styleId="KeyPointsNum">
    <w:name w:val="KeyPoints_Num"/>
    <w:basedOn w:val="Normal"/>
    <w:rsid w:val="00DE641E"/>
    <w:pPr>
      <w:spacing w:after="120" w:line="240" w:lineRule="atLeast"/>
    </w:pPr>
    <w:rPr>
      <w:lang w:val="en-AU"/>
    </w:rPr>
  </w:style>
  <w:style w:type="character" w:customStyle="1" w:styleId="CommissionbodytextChar">
    <w:name w:val="Commission body text Char"/>
    <w:basedOn w:val="DefaultParagraphFont"/>
    <w:link w:val="Commissionbodytext"/>
    <w:locked/>
    <w:rsid w:val="00E4291E"/>
    <w:rPr>
      <w:rFonts w:ascii="Arial" w:hAnsi="Arial" w:cs="Arial"/>
    </w:rPr>
  </w:style>
  <w:style w:type="paragraph" w:customStyle="1" w:styleId="Commissionbodytext">
    <w:name w:val="Commission body text"/>
    <w:basedOn w:val="Normal"/>
    <w:link w:val="CommissionbodytextChar"/>
    <w:qFormat/>
    <w:rsid w:val="00E4291E"/>
    <w:pPr>
      <w:spacing w:line="276" w:lineRule="auto"/>
    </w:pPr>
    <w:rPr>
      <w:rFonts w:ascii="Arial" w:hAnsi="Arial" w:cs="Arial"/>
      <w:sz w:val="20"/>
      <w:szCs w:val="20"/>
      <w:lang w:val="en-AU" w:eastAsia="en-AU"/>
    </w:rPr>
  </w:style>
  <w:style w:type="character" w:customStyle="1" w:styleId="Heading1Char">
    <w:name w:val="Heading 1 Char"/>
    <w:basedOn w:val="DefaultParagraphFont"/>
    <w:link w:val="Heading1"/>
    <w:rsid w:val="00B02F6E"/>
    <w:rPr>
      <w:rFonts w:ascii="Arial" w:hAnsi="Arial" w:cs="Arial"/>
      <w:b/>
      <w:bCs/>
      <w:kern w:val="32"/>
      <w:sz w:val="32"/>
      <w:szCs w:val="32"/>
      <w:lang w:val="en-US" w:eastAsia="en-US"/>
    </w:rPr>
  </w:style>
  <w:style w:type="character" w:customStyle="1" w:styleId="citationref">
    <w:name w:val="citationref"/>
    <w:basedOn w:val="DefaultParagraphFont"/>
    <w:rsid w:val="003A1CDD"/>
  </w:style>
  <w:style w:type="character" w:styleId="FootnoteReference">
    <w:name w:val="footnote reference"/>
    <w:basedOn w:val="DefaultParagraphFont"/>
    <w:rsid w:val="00D47772"/>
    <w:rPr>
      <w:vertAlign w:val="superscript"/>
    </w:rPr>
  </w:style>
  <w:style w:type="character" w:customStyle="1" w:styleId="ListParagraphChar">
    <w:name w:val="List Paragraph Char"/>
    <w:basedOn w:val="DefaultParagraphFont"/>
    <w:link w:val="ListParagraph"/>
    <w:uiPriority w:val="34"/>
    <w:rsid w:val="001E3D6E"/>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6D47"/>
    <w:rPr>
      <w:sz w:val="24"/>
      <w:szCs w:val="24"/>
      <w:lang w:val="en-US" w:eastAsia="en-US"/>
    </w:rPr>
  </w:style>
  <w:style w:type="paragraph" w:styleId="Heading1">
    <w:name w:val="heading 1"/>
    <w:basedOn w:val="Normal"/>
    <w:next w:val="Normal"/>
    <w:link w:val="Heading1Char"/>
    <w:qFormat/>
    <w:rsid w:val="0017189C"/>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17189C"/>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5757F"/>
    <w:pPr>
      <w:keepNext/>
      <w:spacing w:before="240" w:after="60"/>
      <w:outlineLvl w:val="2"/>
    </w:pPr>
    <w:rPr>
      <w:rFonts w:ascii="Arial" w:hAnsi="Arial" w:cs="Arial"/>
      <w:b/>
      <w:bCs/>
      <w:sz w:val="26"/>
      <w:szCs w:val="26"/>
    </w:rPr>
  </w:style>
  <w:style w:type="paragraph" w:styleId="Heading4">
    <w:name w:val="heading 4"/>
    <w:basedOn w:val="Normal"/>
    <w:next w:val="Normal"/>
    <w:qFormat/>
    <w:rsid w:val="0045757F"/>
    <w:pPr>
      <w:keepNext/>
      <w:spacing w:before="240" w:after="60"/>
      <w:outlineLvl w:val="3"/>
    </w:pPr>
    <w:rPr>
      <w:b/>
      <w:bCs/>
      <w:sz w:val="28"/>
      <w:szCs w:val="28"/>
    </w:rPr>
  </w:style>
  <w:style w:type="paragraph" w:styleId="Heading5">
    <w:name w:val="heading 5"/>
    <w:basedOn w:val="Normal"/>
    <w:next w:val="Normal"/>
    <w:qFormat/>
    <w:rsid w:val="0045757F"/>
    <w:pPr>
      <w:spacing w:before="240" w:after="60"/>
      <w:outlineLvl w:val="4"/>
    </w:pPr>
    <w:rPr>
      <w:b/>
      <w:bCs/>
      <w:i/>
      <w:iCs/>
      <w:sz w:val="26"/>
      <w:szCs w:val="26"/>
    </w:rPr>
  </w:style>
  <w:style w:type="paragraph" w:styleId="Heading6">
    <w:name w:val="heading 6"/>
    <w:basedOn w:val="Normal"/>
    <w:next w:val="Normal"/>
    <w:qFormat/>
    <w:rsid w:val="0045757F"/>
    <w:pPr>
      <w:spacing w:before="240" w:after="60"/>
      <w:outlineLvl w:val="5"/>
    </w:pPr>
    <w:rPr>
      <w:b/>
      <w:bCs/>
      <w:sz w:val="22"/>
      <w:szCs w:val="22"/>
    </w:rPr>
  </w:style>
  <w:style w:type="paragraph" w:styleId="Heading7">
    <w:name w:val="heading 7"/>
    <w:basedOn w:val="Normal"/>
    <w:next w:val="Normal"/>
    <w:qFormat/>
    <w:rsid w:val="0045757F"/>
    <w:pPr>
      <w:spacing w:before="240" w:after="60"/>
      <w:outlineLvl w:val="6"/>
    </w:pPr>
  </w:style>
  <w:style w:type="paragraph" w:styleId="Heading8">
    <w:name w:val="heading 8"/>
    <w:basedOn w:val="Normal"/>
    <w:next w:val="Normal"/>
    <w:qFormat/>
    <w:rsid w:val="0045757F"/>
    <w:pPr>
      <w:spacing w:before="240" w:after="60"/>
      <w:outlineLvl w:val="7"/>
    </w:pPr>
    <w:rPr>
      <w:i/>
      <w:iCs/>
    </w:rPr>
  </w:style>
  <w:style w:type="paragraph" w:styleId="Heading9">
    <w:name w:val="heading 9"/>
    <w:basedOn w:val="Normal"/>
    <w:next w:val="Normal"/>
    <w:qFormat/>
    <w:rsid w:val="0045757F"/>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6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746"/>
    <w:rPr>
      <w:color w:val="0000FF"/>
      <w:u w:val="single"/>
    </w:rPr>
  </w:style>
  <w:style w:type="character" w:customStyle="1" w:styleId="sp">
    <w:name w:val="sp"/>
    <w:basedOn w:val="DefaultParagraphFont"/>
    <w:rsid w:val="00DD3B34"/>
  </w:style>
  <w:style w:type="character" w:styleId="FollowedHyperlink">
    <w:name w:val="FollowedHyperlink"/>
    <w:basedOn w:val="DefaultParagraphFont"/>
    <w:rsid w:val="003706FD"/>
    <w:rPr>
      <w:color w:val="0000FF"/>
      <w:u w:val="single"/>
    </w:rPr>
  </w:style>
  <w:style w:type="character" w:styleId="Emphasis">
    <w:name w:val="Emphasis"/>
    <w:basedOn w:val="DefaultParagraphFont"/>
    <w:qFormat/>
    <w:rsid w:val="005F3845"/>
    <w:rPr>
      <w:i/>
      <w:iCs/>
    </w:rPr>
  </w:style>
  <w:style w:type="paragraph" w:styleId="Footer">
    <w:name w:val="footer"/>
    <w:basedOn w:val="Normal"/>
    <w:rsid w:val="00E94411"/>
    <w:pPr>
      <w:tabs>
        <w:tab w:val="center" w:pos="4153"/>
        <w:tab w:val="right" w:pos="8306"/>
      </w:tabs>
    </w:pPr>
  </w:style>
  <w:style w:type="character" w:styleId="PageNumber">
    <w:name w:val="page number"/>
    <w:basedOn w:val="DefaultParagraphFont"/>
    <w:rsid w:val="00E94411"/>
  </w:style>
  <w:style w:type="paragraph" w:styleId="Header">
    <w:name w:val="header"/>
    <w:basedOn w:val="Normal"/>
    <w:rsid w:val="00942E61"/>
    <w:pPr>
      <w:tabs>
        <w:tab w:val="center" w:pos="4153"/>
        <w:tab w:val="right" w:pos="8306"/>
      </w:tabs>
    </w:pPr>
  </w:style>
  <w:style w:type="character" w:customStyle="1" w:styleId="slug-doi">
    <w:name w:val="slug-doi"/>
    <w:basedOn w:val="DefaultParagraphFont"/>
    <w:rsid w:val="00AF0E8D"/>
  </w:style>
  <w:style w:type="character" w:customStyle="1" w:styleId="pseudotab">
    <w:name w:val="pseudotab"/>
    <w:basedOn w:val="DefaultParagraphFont"/>
    <w:rsid w:val="00A97C86"/>
  </w:style>
  <w:style w:type="character" w:customStyle="1" w:styleId="yshortcuts">
    <w:name w:val="yshortcuts"/>
    <w:basedOn w:val="DefaultParagraphFont"/>
    <w:rsid w:val="00AD3BAD"/>
  </w:style>
  <w:style w:type="paragraph" w:customStyle="1" w:styleId="Numstepbullet">
    <w:name w:val="Numstep bullet"/>
    <w:basedOn w:val="Normal"/>
    <w:rsid w:val="00594A7A"/>
    <w:pPr>
      <w:numPr>
        <w:numId w:val="1"/>
      </w:numPr>
    </w:pPr>
  </w:style>
  <w:style w:type="paragraph" w:customStyle="1" w:styleId="Global">
    <w:name w:val="Global"/>
    <w:basedOn w:val="Normal"/>
    <w:rsid w:val="006D7506"/>
    <w:pPr>
      <w:numPr>
        <w:numId w:val="2"/>
      </w:numPr>
    </w:pPr>
  </w:style>
  <w:style w:type="paragraph" w:styleId="BalloonText">
    <w:name w:val="Balloon Text"/>
    <w:basedOn w:val="Normal"/>
    <w:semiHidden/>
    <w:rsid w:val="0045757F"/>
    <w:rPr>
      <w:rFonts w:ascii="Tahoma" w:hAnsi="Tahoma" w:cs="Tahoma"/>
      <w:sz w:val="16"/>
      <w:szCs w:val="16"/>
    </w:rPr>
  </w:style>
  <w:style w:type="paragraph" w:styleId="BlockText">
    <w:name w:val="Block Text"/>
    <w:basedOn w:val="Normal"/>
    <w:rsid w:val="0045757F"/>
    <w:pPr>
      <w:spacing w:after="120"/>
      <w:ind w:left="1440" w:right="1440"/>
    </w:pPr>
  </w:style>
  <w:style w:type="paragraph" w:styleId="BodyText">
    <w:name w:val="Body Text"/>
    <w:basedOn w:val="Normal"/>
    <w:rsid w:val="0045757F"/>
    <w:pPr>
      <w:spacing w:after="120"/>
    </w:pPr>
  </w:style>
  <w:style w:type="paragraph" w:styleId="BodyText2">
    <w:name w:val="Body Text 2"/>
    <w:basedOn w:val="Normal"/>
    <w:rsid w:val="0045757F"/>
    <w:pPr>
      <w:spacing w:after="120" w:line="480" w:lineRule="auto"/>
    </w:pPr>
  </w:style>
  <w:style w:type="paragraph" w:styleId="BodyText3">
    <w:name w:val="Body Text 3"/>
    <w:basedOn w:val="Normal"/>
    <w:rsid w:val="0045757F"/>
    <w:pPr>
      <w:spacing w:after="120"/>
    </w:pPr>
    <w:rPr>
      <w:sz w:val="16"/>
      <w:szCs w:val="16"/>
    </w:rPr>
  </w:style>
  <w:style w:type="paragraph" w:styleId="BodyTextFirstIndent">
    <w:name w:val="Body Text First Indent"/>
    <w:basedOn w:val="BodyText"/>
    <w:rsid w:val="0045757F"/>
    <w:pPr>
      <w:ind w:firstLine="210"/>
    </w:pPr>
  </w:style>
  <w:style w:type="paragraph" w:styleId="BodyTextIndent">
    <w:name w:val="Body Text Indent"/>
    <w:basedOn w:val="Normal"/>
    <w:rsid w:val="0045757F"/>
    <w:pPr>
      <w:spacing w:after="120"/>
      <w:ind w:left="283"/>
    </w:pPr>
  </w:style>
  <w:style w:type="paragraph" w:styleId="BodyTextFirstIndent2">
    <w:name w:val="Body Text First Indent 2"/>
    <w:basedOn w:val="BodyTextIndent"/>
    <w:rsid w:val="0045757F"/>
    <w:pPr>
      <w:ind w:firstLine="210"/>
    </w:pPr>
  </w:style>
  <w:style w:type="paragraph" w:styleId="BodyTextIndent2">
    <w:name w:val="Body Text Indent 2"/>
    <w:basedOn w:val="Normal"/>
    <w:rsid w:val="0045757F"/>
    <w:pPr>
      <w:spacing w:after="120" w:line="480" w:lineRule="auto"/>
      <w:ind w:left="283"/>
    </w:pPr>
  </w:style>
  <w:style w:type="paragraph" w:styleId="BodyTextIndent3">
    <w:name w:val="Body Text Indent 3"/>
    <w:basedOn w:val="Normal"/>
    <w:rsid w:val="0045757F"/>
    <w:pPr>
      <w:spacing w:after="120"/>
      <w:ind w:left="283"/>
    </w:pPr>
    <w:rPr>
      <w:sz w:val="16"/>
      <w:szCs w:val="16"/>
    </w:rPr>
  </w:style>
  <w:style w:type="paragraph" w:styleId="Caption">
    <w:name w:val="caption"/>
    <w:basedOn w:val="Normal"/>
    <w:next w:val="Normal"/>
    <w:qFormat/>
    <w:rsid w:val="0045757F"/>
    <w:rPr>
      <w:b/>
      <w:bCs/>
      <w:sz w:val="20"/>
      <w:szCs w:val="20"/>
    </w:rPr>
  </w:style>
  <w:style w:type="paragraph" w:styleId="Closing">
    <w:name w:val="Closing"/>
    <w:basedOn w:val="Normal"/>
    <w:rsid w:val="0045757F"/>
    <w:pPr>
      <w:ind w:left="4252"/>
    </w:pPr>
  </w:style>
  <w:style w:type="paragraph" w:styleId="CommentText">
    <w:name w:val="annotation text"/>
    <w:basedOn w:val="Normal"/>
    <w:semiHidden/>
    <w:rsid w:val="0045757F"/>
    <w:rPr>
      <w:sz w:val="20"/>
      <w:szCs w:val="20"/>
    </w:rPr>
  </w:style>
  <w:style w:type="paragraph" w:styleId="CommentSubject">
    <w:name w:val="annotation subject"/>
    <w:basedOn w:val="CommentText"/>
    <w:next w:val="CommentText"/>
    <w:semiHidden/>
    <w:rsid w:val="0045757F"/>
    <w:rPr>
      <w:b/>
      <w:bCs/>
    </w:rPr>
  </w:style>
  <w:style w:type="paragraph" w:styleId="Date">
    <w:name w:val="Date"/>
    <w:basedOn w:val="Normal"/>
    <w:next w:val="Normal"/>
    <w:rsid w:val="0045757F"/>
  </w:style>
  <w:style w:type="paragraph" w:styleId="DocumentMap">
    <w:name w:val="Document Map"/>
    <w:basedOn w:val="Normal"/>
    <w:semiHidden/>
    <w:rsid w:val="0045757F"/>
    <w:pPr>
      <w:shd w:val="clear" w:color="auto" w:fill="000080"/>
    </w:pPr>
    <w:rPr>
      <w:rFonts w:ascii="Tahoma" w:hAnsi="Tahoma" w:cs="Tahoma"/>
      <w:sz w:val="20"/>
      <w:szCs w:val="20"/>
    </w:rPr>
  </w:style>
  <w:style w:type="paragraph" w:styleId="E-mailSignature">
    <w:name w:val="E-mail Signature"/>
    <w:basedOn w:val="Normal"/>
    <w:rsid w:val="0045757F"/>
  </w:style>
  <w:style w:type="paragraph" w:styleId="EndnoteText">
    <w:name w:val="endnote text"/>
    <w:basedOn w:val="Normal"/>
    <w:semiHidden/>
    <w:rsid w:val="0045757F"/>
    <w:rPr>
      <w:sz w:val="20"/>
      <w:szCs w:val="20"/>
    </w:rPr>
  </w:style>
  <w:style w:type="paragraph" w:styleId="EnvelopeAddress">
    <w:name w:val="envelope address"/>
    <w:basedOn w:val="Normal"/>
    <w:rsid w:val="0045757F"/>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45757F"/>
    <w:rPr>
      <w:rFonts w:ascii="Arial" w:hAnsi="Arial" w:cs="Arial"/>
      <w:sz w:val="20"/>
      <w:szCs w:val="20"/>
    </w:rPr>
  </w:style>
  <w:style w:type="paragraph" w:styleId="FootnoteText">
    <w:name w:val="footnote text"/>
    <w:basedOn w:val="Normal"/>
    <w:semiHidden/>
    <w:rsid w:val="0045757F"/>
    <w:rPr>
      <w:sz w:val="20"/>
      <w:szCs w:val="20"/>
    </w:rPr>
  </w:style>
  <w:style w:type="paragraph" w:styleId="HTMLAddress">
    <w:name w:val="HTML Address"/>
    <w:basedOn w:val="Normal"/>
    <w:rsid w:val="0045757F"/>
    <w:rPr>
      <w:i/>
      <w:iCs/>
    </w:rPr>
  </w:style>
  <w:style w:type="paragraph" w:styleId="HTMLPreformatted">
    <w:name w:val="HTML Preformatted"/>
    <w:basedOn w:val="Normal"/>
    <w:rsid w:val="0045757F"/>
    <w:rPr>
      <w:rFonts w:ascii="Courier New" w:hAnsi="Courier New" w:cs="Courier New"/>
      <w:sz w:val="20"/>
      <w:szCs w:val="20"/>
    </w:rPr>
  </w:style>
  <w:style w:type="paragraph" w:styleId="Index1">
    <w:name w:val="index 1"/>
    <w:basedOn w:val="Normal"/>
    <w:next w:val="Normal"/>
    <w:autoRedefine/>
    <w:semiHidden/>
    <w:rsid w:val="0045757F"/>
    <w:pPr>
      <w:ind w:left="240" w:hanging="240"/>
    </w:pPr>
  </w:style>
  <w:style w:type="paragraph" w:styleId="Index2">
    <w:name w:val="index 2"/>
    <w:basedOn w:val="Normal"/>
    <w:next w:val="Normal"/>
    <w:autoRedefine/>
    <w:semiHidden/>
    <w:rsid w:val="0045757F"/>
    <w:pPr>
      <w:ind w:left="480" w:hanging="240"/>
    </w:pPr>
  </w:style>
  <w:style w:type="paragraph" w:styleId="Index3">
    <w:name w:val="index 3"/>
    <w:basedOn w:val="Normal"/>
    <w:next w:val="Normal"/>
    <w:autoRedefine/>
    <w:semiHidden/>
    <w:rsid w:val="0045757F"/>
    <w:pPr>
      <w:ind w:left="720" w:hanging="240"/>
    </w:pPr>
  </w:style>
  <w:style w:type="paragraph" w:styleId="Index4">
    <w:name w:val="index 4"/>
    <w:basedOn w:val="Normal"/>
    <w:next w:val="Normal"/>
    <w:autoRedefine/>
    <w:semiHidden/>
    <w:rsid w:val="0045757F"/>
    <w:pPr>
      <w:ind w:left="960" w:hanging="240"/>
    </w:pPr>
  </w:style>
  <w:style w:type="paragraph" w:styleId="Index5">
    <w:name w:val="index 5"/>
    <w:basedOn w:val="Normal"/>
    <w:next w:val="Normal"/>
    <w:autoRedefine/>
    <w:semiHidden/>
    <w:rsid w:val="0045757F"/>
    <w:pPr>
      <w:ind w:left="1200" w:hanging="240"/>
    </w:pPr>
  </w:style>
  <w:style w:type="paragraph" w:styleId="Index6">
    <w:name w:val="index 6"/>
    <w:basedOn w:val="Normal"/>
    <w:next w:val="Normal"/>
    <w:autoRedefine/>
    <w:semiHidden/>
    <w:rsid w:val="0045757F"/>
    <w:pPr>
      <w:ind w:left="1440" w:hanging="240"/>
    </w:pPr>
  </w:style>
  <w:style w:type="paragraph" w:styleId="Index7">
    <w:name w:val="index 7"/>
    <w:basedOn w:val="Normal"/>
    <w:next w:val="Normal"/>
    <w:autoRedefine/>
    <w:semiHidden/>
    <w:rsid w:val="0045757F"/>
    <w:pPr>
      <w:ind w:left="1680" w:hanging="240"/>
    </w:pPr>
  </w:style>
  <w:style w:type="paragraph" w:styleId="Index8">
    <w:name w:val="index 8"/>
    <w:basedOn w:val="Normal"/>
    <w:next w:val="Normal"/>
    <w:autoRedefine/>
    <w:semiHidden/>
    <w:rsid w:val="0045757F"/>
    <w:pPr>
      <w:ind w:left="1920" w:hanging="240"/>
    </w:pPr>
  </w:style>
  <w:style w:type="paragraph" w:styleId="Index9">
    <w:name w:val="index 9"/>
    <w:basedOn w:val="Normal"/>
    <w:next w:val="Normal"/>
    <w:autoRedefine/>
    <w:semiHidden/>
    <w:rsid w:val="0045757F"/>
    <w:pPr>
      <w:ind w:left="2160" w:hanging="240"/>
    </w:pPr>
  </w:style>
  <w:style w:type="paragraph" w:styleId="IndexHeading">
    <w:name w:val="index heading"/>
    <w:basedOn w:val="Normal"/>
    <w:next w:val="Index1"/>
    <w:semiHidden/>
    <w:rsid w:val="0045757F"/>
    <w:rPr>
      <w:rFonts w:ascii="Arial" w:hAnsi="Arial" w:cs="Arial"/>
      <w:b/>
      <w:bCs/>
    </w:rPr>
  </w:style>
  <w:style w:type="paragraph" w:styleId="List">
    <w:name w:val="List"/>
    <w:basedOn w:val="Normal"/>
    <w:rsid w:val="0045757F"/>
    <w:pPr>
      <w:ind w:left="283" w:hanging="283"/>
    </w:pPr>
  </w:style>
  <w:style w:type="paragraph" w:styleId="List2">
    <w:name w:val="List 2"/>
    <w:basedOn w:val="Normal"/>
    <w:rsid w:val="0045757F"/>
    <w:pPr>
      <w:ind w:left="566" w:hanging="283"/>
    </w:pPr>
  </w:style>
  <w:style w:type="paragraph" w:styleId="List3">
    <w:name w:val="List 3"/>
    <w:basedOn w:val="Normal"/>
    <w:rsid w:val="0045757F"/>
    <w:pPr>
      <w:ind w:left="849" w:hanging="283"/>
    </w:pPr>
  </w:style>
  <w:style w:type="paragraph" w:styleId="List4">
    <w:name w:val="List 4"/>
    <w:basedOn w:val="Normal"/>
    <w:rsid w:val="0045757F"/>
    <w:pPr>
      <w:ind w:left="1132" w:hanging="283"/>
    </w:pPr>
  </w:style>
  <w:style w:type="paragraph" w:styleId="List5">
    <w:name w:val="List 5"/>
    <w:basedOn w:val="Normal"/>
    <w:rsid w:val="0045757F"/>
    <w:pPr>
      <w:ind w:left="1415" w:hanging="283"/>
    </w:pPr>
  </w:style>
  <w:style w:type="paragraph" w:styleId="ListBullet">
    <w:name w:val="List Bullet"/>
    <w:basedOn w:val="Normal"/>
    <w:rsid w:val="0045757F"/>
    <w:pPr>
      <w:numPr>
        <w:numId w:val="3"/>
      </w:numPr>
    </w:pPr>
  </w:style>
  <w:style w:type="paragraph" w:styleId="ListBullet2">
    <w:name w:val="List Bullet 2"/>
    <w:basedOn w:val="Normal"/>
    <w:rsid w:val="0045757F"/>
    <w:pPr>
      <w:numPr>
        <w:numId w:val="4"/>
      </w:numPr>
    </w:pPr>
  </w:style>
  <w:style w:type="paragraph" w:styleId="ListBullet3">
    <w:name w:val="List Bullet 3"/>
    <w:basedOn w:val="Normal"/>
    <w:rsid w:val="0045757F"/>
    <w:pPr>
      <w:numPr>
        <w:numId w:val="5"/>
      </w:numPr>
    </w:pPr>
  </w:style>
  <w:style w:type="paragraph" w:styleId="ListBullet4">
    <w:name w:val="List Bullet 4"/>
    <w:basedOn w:val="Normal"/>
    <w:rsid w:val="0045757F"/>
    <w:pPr>
      <w:numPr>
        <w:numId w:val="6"/>
      </w:numPr>
    </w:pPr>
  </w:style>
  <w:style w:type="paragraph" w:styleId="ListBullet5">
    <w:name w:val="List Bullet 5"/>
    <w:basedOn w:val="Normal"/>
    <w:rsid w:val="0045757F"/>
    <w:pPr>
      <w:numPr>
        <w:numId w:val="7"/>
      </w:numPr>
    </w:pPr>
  </w:style>
  <w:style w:type="paragraph" w:styleId="ListContinue">
    <w:name w:val="List Continue"/>
    <w:basedOn w:val="Normal"/>
    <w:rsid w:val="0045757F"/>
    <w:pPr>
      <w:spacing w:after="120"/>
      <w:ind w:left="283"/>
    </w:pPr>
  </w:style>
  <w:style w:type="paragraph" w:styleId="ListContinue2">
    <w:name w:val="List Continue 2"/>
    <w:basedOn w:val="Normal"/>
    <w:rsid w:val="0045757F"/>
    <w:pPr>
      <w:spacing w:after="120"/>
      <w:ind w:left="566"/>
    </w:pPr>
  </w:style>
  <w:style w:type="paragraph" w:styleId="ListContinue3">
    <w:name w:val="List Continue 3"/>
    <w:basedOn w:val="Normal"/>
    <w:rsid w:val="0045757F"/>
    <w:pPr>
      <w:spacing w:after="120"/>
      <w:ind w:left="849"/>
    </w:pPr>
  </w:style>
  <w:style w:type="paragraph" w:styleId="ListContinue4">
    <w:name w:val="List Continue 4"/>
    <w:basedOn w:val="Normal"/>
    <w:rsid w:val="0045757F"/>
    <w:pPr>
      <w:spacing w:after="120"/>
      <w:ind w:left="1132"/>
    </w:pPr>
  </w:style>
  <w:style w:type="paragraph" w:styleId="ListContinue5">
    <w:name w:val="List Continue 5"/>
    <w:basedOn w:val="Normal"/>
    <w:rsid w:val="0045757F"/>
    <w:pPr>
      <w:spacing w:after="120"/>
      <w:ind w:left="1415"/>
    </w:pPr>
  </w:style>
  <w:style w:type="paragraph" w:styleId="ListNumber">
    <w:name w:val="List Number"/>
    <w:basedOn w:val="Normal"/>
    <w:rsid w:val="0045757F"/>
    <w:pPr>
      <w:numPr>
        <w:numId w:val="8"/>
      </w:numPr>
    </w:pPr>
  </w:style>
  <w:style w:type="paragraph" w:styleId="ListNumber2">
    <w:name w:val="List Number 2"/>
    <w:basedOn w:val="Normal"/>
    <w:rsid w:val="0045757F"/>
    <w:pPr>
      <w:numPr>
        <w:numId w:val="9"/>
      </w:numPr>
    </w:pPr>
  </w:style>
  <w:style w:type="paragraph" w:styleId="ListNumber3">
    <w:name w:val="List Number 3"/>
    <w:basedOn w:val="Normal"/>
    <w:rsid w:val="0045757F"/>
    <w:pPr>
      <w:numPr>
        <w:numId w:val="10"/>
      </w:numPr>
    </w:pPr>
  </w:style>
  <w:style w:type="paragraph" w:styleId="ListNumber4">
    <w:name w:val="List Number 4"/>
    <w:basedOn w:val="Normal"/>
    <w:rsid w:val="0045757F"/>
    <w:pPr>
      <w:numPr>
        <w:numId w:val="11"/>
      </w:numPr>
    </w:pPr>
  </w:style>
  <w:style w:type="paragraph" w:styleId="ListNumber5">
    <w:name w:val="List Number 5"/>
    <w:basedOn w:val="Normal"/>
    <w:rsid w:val="0045757F"/>
    <w:pPr>
      <w:numPr>
        <w:numId w:val="12"/>
      </w:numPr>
    </w:pPr>
  </w:style>
  <w:style w:type="paragraph" w:styleId="MacroText">
    <w:name w:val="macro"/>
    <w:semiHidden/>
    <w:rsid w:val="0045757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eastAsia="en-US"/>
    </w:rPr>
  </w:style>
  <w:style w:type="paragraph" w:styleId="MessageHeader">
    <w:name w:val="Message Header"/>
    <w:basedOn w:val="Normal"/>
    <w:rsid w:val="0045757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uiPriority w:val="99"/>
    <w:rsid w:val="0045757F"/>
  </w:style>
  <w:style w:type="paragraph" w:styleId="NormalIndent">
    <w:name w:val="Normal Indent"/>
    <w:basedOn w:val="Normal"/>
    <w:rsid w:val="0045757F"/>
    <w:pPr>
      <w:ind w:left="720"/>
    </w:pPr>
  </w:style>
  <w:style w:type="paragraph" w:styleId="NoteHeading">
    <w:name w:val="Note Heading"/>
    <w:basedOn w:val="Normal"/>
    <w:next w:val="Normal"/>
    <w:rsid w:val="0045757F"/>
  </w:style>
  <w:style w:type="paragraph" w:styleId="PlainText">
    <w:name w:val="Plain Text"/>
    <w:basedOn w:val="Normal"/>
    <w:rsid w:val="0045757F"/>
    <w:rPr>
      <w:rFonts w:ascii="Courier New" w:hAnsi="Courier New" w:cs="Courier New"/>
      <w:sz w:val="20"/>
      <w:szCs w:val="20"/>
    </w:rPr>
  </w:style>
  <w:style w:type="paragraph" w:styleId="Salutation">
    <w:name w:val="Salutation"/>
    <w:basedOn w:val="Normal"/>
    <w:next w:val="Normal"/>
    <w:rsid w:val="0045757F"/>
  </w:style>
  <w:style w:type="paragraph" w:styleId="Signature">
    <w:name w:val="Signature"/>
    <w:basedOn w:val="Normal"/>
    <w:rsid w:val="0045757F"/>
    <w:pPr>
      <w:ind w:left="4252"/>
    </w:pPr>
  </w:style>
  <w:style w:type="paragraph" w:styleId="Subtitle">
    <w:name w:val="Subtitle"/>
    <w:basedOn w:val="Normal"/>
    <w:qFormat/>
    <w:rsid w:val="0045757F"/>
    <w:pPr>
      <w:spacing w:after="60"/>
      <w:jc w:val="center"/>
      <w:outlineLvl w:val="1"/>
    </w:pPr>
    <w:rPr>
      <w:rFonts w:ascii="Arial" w:hAnsi="Arial" w:cs="Arial"/>
    </w:rPr>
  </w:style>
  <w:style w:type="paragraph" w:styleId="TableofAuthorities">
    <w:name w:val="table of authorities"/>
    <w:basedOn w:val="Normal"/>
    <w:next w:val="Normal"/>
    <w:semiHidden/>
    <w:rsid w:val="0045757F"/>
    <w:pPr>
      <w:ind w:left="240" w:hanging="240"/>
    </w:pPr>
  </w:style>
  <w:style w:type="paragraph" w:styleId="TableofFigures">
    <w:name w:val="table of figures"/>
    <w:basedOn w:val="Normal"/>
    <w:next w:val="Normal"/>
    <w:semiHidden/>
    <w:rsid w:val="0045757F"/>
  </w:style>
  <w:style w:type="paragraph" w:styleId="Title">
    <w:name w:val="Title"/>
    <w:basedOn w:val="Normal"/>
    <w:qFormat/>
    <w:rsid w:val="0045757F"/>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5757F"/>
    <w:pPr>
      <w:spacing w:before="120"/>
    </w:pPr>
    <w:rPr>
      <w:rFonts w:ascii="Arial" w:hAnsi="Arial" w:cs="Arial"/>
      <w:b/>
      <w:bCs/>
    </w:rPr>
  </w:style>
  <w:style w:type="paragraph" w:styleId="TOC1">
    <w:name w:val="toc 1"/>
    <w:basedOn w:val="Normal"/>
    <w:next w:val="Normal"/>
    <w:autoRedefine/>
    <w:semiHidden/>
    <w:rsid w:val="0045757F"/>
  </w:style>
  <w:style w:type="paragraph" w:styleId="TOC2">
    <w:name w:val="toc 2"/>
    <w:basedOn w:val="Normal"/>
    <w:next w:val="Normal"/>
    <w:autoRedefine/>
    <w:semiHidden/>
    <w:rsid w:val="0045757F"/>
    <w:pPr>
      <w:ind w:left="240"/>
    </w:pPr>
  </w:style>
  <w:style w:type="paragraph" w:styleId="TOC3">
    <w:name w:val="toc 3"/>
    <w:basedOn w:val="Normal"/>
    <w:next w:val="Normal"/>
    <w:autoRedefine/>
    <w:semiHidden/>
    <w:rsid w:val="0045757F"/>
    <w:pPr>
      <w:ind w:left="480"/>
    </w:pPr>
  </w:style>
  <w:style w:type="paragraph" w:styleId="TOC4">
    <w:name w:val="toc 4"/>
    <w:basedOn w:val="Normal"/>
    <w:next w:val="Normal"/>
    <w:autoRedefine/>
    <w:semiHidden/>
    <w:rsid w:val="0045757F"/>
    <w:pPr>
      <w:ind w:left="720"/>
    </w:pPr>
  </w:style>
  <w:style w:type="paragraph" w:styleId="TOC5">
    <w:name w:val="toc 5"/>
    <w:basedOn w:val="Normal"/>
    <w:next w:val="Normal"/>
    <w:autoRedefine/>
    <w:semiHidden/>
    <w:rsid w:val="0045757F"/>
    <w:pPr>
      <w:ind w:left="960"/>
    </w:pPr>
  </w:style>
  <w:style w:type="paragraph" w:styleId="TOC6">
    <w:name w:val="toc 6"/>
    <w:basedOn w:val="Normal"/>
    <w:next w:val="Normal"/>
    <w:autoRedefine/>
    <w:semiHidden/>
    <w:rsid w:val="0045757F"/>
    <w:pPr>
      <w:ind w:left="1200"/>
    </w:pPr>
  </w:style>
  <w:style w:type="paragraph" w:styleId="TOC7">
    <w:name w:val="toc 7"/>
    <w:basedOn w:val="Normal"/>
    <w:next w:val="Normal"/>
    <w:autoRedefine/>
    <w:semiHidden/>
    <w:rsid w:val="0045757F"/>
    <w:pPr>
      <w:ind w:left="1440"/>
    </w:pPr>
  </w:style>
  <w:style w:type="paragraph" w:styleId="TOC8">
    <w:name w:val="toc 8"/>
    <w:basedOn w:val="Normal"/>
    <w:next w:val="Normal"/>
    <w:autoRedefine/>
    <w:semiHidden/>
    <w:rsid w:val="0045757F"/>
    <w:pPr>
      <w:ind w:left="1680"/>
    </w:pPr>
  </w:style>
  <w:style w:type="paragraph" w:styleId="TOC9">
    <w:name w:val="toc 9"/>
    <w:basedOn w:val="Normal"/>
    <w:next w:val="Normal"/>
    <w:autoRedefine/>
    <w:semiHidden/>
    <w:rsid w:val="0045757F"/>
    <w:pPr>
      <w:ind w:left="1920"/>
    </w:pPr>
  </w:style>
  <w:style w:type="character" w:customStyle="1" w:styleId="dropcap">
    <w:name w:val="dropcap"/>
    <w:basedOn w:val="DefaultParagraphFont"/>
    <w:rsid w:val="008935EF"/>
  </w:style>
  <w:style w:type="character" w:styleId="HTMLCite">
    <w:name w:val="HTML Cite"/>
    <w:basedOn w:val="DefaultParagraphFont"/>
    <w:rsid w:val="003A5597"/>
    <w:rPr>
      <w:i/>
      <w:iCs/>
    </w:rPr>
  </w:style>
  <w:style w:type="character" w:customStyle="1" w:styleId="slug-pop-date">
    <w:name w:val="slug-pop-date"/>
    <w:basedOn w:val="DefaultParagraphFont"/>
    <w:rsid w:val="003A5597"/>
  </w:style>
  <w:style w:type="character" w:customStyle="1" w:styleId="pop-slug">
    <w:name w:val="pop-slug"/>
    <w:basedOn w:val="DefaultParagraphFont"/>
    <w:rsid w:val="003A5597"/>
  </w:style>
  <w:style w:type="character" w:customStyle="1" w:styleId="slug-doi2">
    <w:name w:val="slug-doi2"/>
    <w:basedOn w:val="DefaultParagraphFont"/>
    <w:rsid w:val="000B6E10"/>
  </w:style>
  <w:style w:type="character" w:customStyle="1" w:styleId="slug-pub-date-pop">
    <w:name w:val="slug-pub-date-pop"/>
    <w:basedOn w:val="DefaultParagraphFont"/>
    <w:rsid w:val="009D6469"/>
  </w:style>
  <w:style w:type="character" w:customStyle="1" w:styleId="pop-slug-vol">
    <w:name w:val="pop-slug-vol"/>
    <w:basedOn w:val="DefaultParagraphFont"/>
    <w:rsid w:val="009D6469"/>
  </w:style>
  <w:style w:type="character" w:customStyle="1" w:styleId="cit-authcit-auth-type-author">
    <w:name w:val="cit-auth cit-auth-type-author"/>
    <w:basedOn w:val="DefaultParagraphFont"/>
    <w:rsid w:val="00EB0458"/>
  </w:style>
  <w:style w:type="character" w:customStyle="1" w:styleId="cit-sepcit-sep-separator">
    <w:name w:val="cit-sep cit-sep-separator"/>
    <w:basedOn w:val="DefaultParagraphFont"/>
    <w:rsid w:val="00EB0458"/>
  </w:style>
  <w:style w:type="character" w:customStyle="1" w:styleId="cit-print-date">
    <w:name w:val="cit-print-date"/>
    <w:basedOn w:val="DefaultParagraphFont"/>
    <w:rsid w:val="00EB0458"/>
  </w:style>
  <w:style w:type="character" w:customStyle="1" w:styleId="cit-sepcit-sep-after-article-print-date">
    <w:name w:val="cit-sep cit-sep-after-article-print-date"/>
    <w:basedOn w:val="DefaultParagraphFont"/>
    <w:rsid w:val="00EB0458"/>
  </w:style>
  <w:style w:type="character" w:customStyle="1" w:styleId="cit-vol">
    <w:name w:val="cit-vol"/>
    <w:basedOn w:val="DefaultParagraphFont"/>
    <w:rsid w:val="00EB0458"/>
  </w:style>
  <w:style w:type="character" w:customStyle="1" w:styleId="cit-sepcit-sep-after-article-vol">
    <w:name w:val="cit-sep cit-sep-after-article-vol"/>
    <w:basedOn w:val="DefaultParagraphFont"/>
    <w:rsid w:val="00EB0458"/>
  </w:style>
  <w:style w:type="character" w:customStyle="1" w:styleId="cit-elocation">
    <w:name w:val="cit-elocation"/>
    <w:basedOn w:val="DefaultParagraphFont"/>
    <w:rsid w:val="00EB0458"/>
  </w:style>
  <w:style w:type="character" w:customStyle="1" w:styleId="cit-doi">
    <w:name w:val="cit-doi"/>
    <w:basedOn w:val="DefaultParagraphFont"/>
    <w:rsid w:val="00EB0458"/>
  </w:style>
  <w:style w:type="paragraph" w:customStyle="1" w:styleId="Hanging">
    <w:name w:val="Hanging"/>
    <w:basedOn w:val="Normal"/>
    <w:rsid w:val="0001474B"/>
    <w:pPr>
      <w:overflowPunct w:val="0"/>
      <w:autoSpaceDE w:val="0"/>
      <w:autoSpaceDN w:val="0"/>
      <w:adjustRightInd w:val="0"/>
      <w:spacing w:before="120" w:after="120"/>
      <w:ind w:left="1078" w:hanging="794"/>
      <w:textAlignment w:val="baseline"/>
    </w:pPr>
    <w:rPr>
      <w:sz w:val="20"/>
      <w:szCs w:val="20"/>
      <w:lang w:val="en-GB"/>
    </w:rPr>
  </w:style>
  <w:style w:type="character" w:customStyle="1" w:styleId="name">
    <w:name w:val="name"/>
    <w:basedOn w:val="DefaultParagraphFont"/>
    <w:rsid w:val="006F016B"/>
  </w:style>
  <w:style w:type="character" w:customStyle="1" w:styleId="slug-pub-date">
    <w:name w:val="slug-pub-date"/>
    <w:basedOn w:val="DefaultParagraphFont"/>
    <w:rsid w:val="00A93BEE"/>
  </w:style>
  <w:style w:type="character" w:customStyle="1" w:styleId="slug-vol">
    <w:name w:val="slug-vol"/>
    <w:basedOn w:val="DefaultParagraphFont"/>
    <w:rsid w:val="00A93BEE"/>
  </w:style>
  <w:style w:type="character" w:customStyle="1" w:styleId="slug-elocation">
    <w:name w:val="slug-elocation"/>
    <w:basedOn w:val="DefaultParagraphFont"/>
    <w:rsid w:val="00A93BEE"/>
  </w:style>
  <w:style w:type="character" w:customStyle="1" w:styleId="paragraph0">
    <w:name w:val="paragraph 0"/>
    <w:basedOn w:val="DefaultParagraphFont"/>
    <w:rsid w:val="00B36472"/>
  </w:style>
  <w:style w:type="paragraph" w:customStyle="1" w:styleId="authors">
    <w:name w:val="authors"/>
    <w:basedOn w:val="Normal"/>
    <w:rsid w:val="00A30DF9"/>
    <w:pPr>
      <w:spacing w:before="100" w:beforeAutospacing="1" w:after="100" w:afterAutospacing="1"/>
    </w:pPr>
  </w:style>
  <w:style w:type="character" w:styleId="Strong">
    <w:name w:val="Strong"/>
    <w:basedOn w:val="DefaultParagraphFont"/>
    <w:uiPriority w:val="22"/>
    <w:qFormat/>
    <w:rsid w:val="00A30DF9"/>
    <w:rPr>
      <w:b/>
      <w:bCs/>
    </w:rPr>
  </w:style>
  <w:style w:type="character" w:customStyle="1" w:styleId="citation">
    <w:name w:val="citation"/>
    <w:basedOn w:val="DefaultParagraphFont"/>
    <w:rsid w:val="00195BA3"/>
  </w:style>
  <w:style w:type="character" w:customStyle="1" w:styleId="cit-title">
    <w:name w:val="cit-title"/>
    <w:basedOn w:val="DefaultParagraphFont"/>
    <w:rsid w:val="003C227B"/>
  </w:style>
  <w:style w:type="character" w:customStyle="1" w:styleId="authornames">
    <w:name w:val="authornames"/>
    <w:basedOn w:val="DefaultParagraphFont"/>
    <w:rsid w:val="00C63AC4"/>
  </w:style>
  <w:style w:type="character" w:customStyle="1" w:styleId="abstract3297113701">
    <w:name w:val="abstract 32971137 0 1"/>
    <w:basedOn w:val="DefaultParagraphFont"/>
    <w:rsid w:val="00247968"/>
  </w:style>
  <w:style w:type="paragraph" w:customStyle="1" w:styleId="Default">
    <w:name w:val="Default"/>
    <w:rsid w:val="000A18E5"/>
    <w:pPr>
      <w:autoSpaceDE w:val="0"/>
      <w:autoSpaceDN w:val="0"/>
      <w:adjustRightInd w:val="0"/>
    </w:pPr>
    <w:rPr>
      <w:color w:val="000000"/>
      <w:sz w:val="24"/>
      <w:szCs w:val="24"/>
      <w:lang w:val="en-US" w:eastAsia="en-US"/>
    </w:rPr>
  </w:style>
  <w:style w:type="character" w:customStyle="1" w:styleId="overlaytop5">
    <w:name w:val="overlay top5"/>
    <w:basedOn w:val="DefaultParagraphFont"/>
    <w:rsid w:val="009F0B92"/>
  </w:style>
  <w:style w:type="character" w:customStyle="1" w:styleId="cit-issue">
    <w:name w:val="cit-issue"/>
    <w:basedOn w:val="DefaultParagraphFont"/>
    <w:rsid w:val="00C40100"/>
  </w:style>
  <w:style w:type="character" w:customStyle="1" w:styleId="xref-sep">
    <w:name w:val="xref-sep"/>
    <w:basedOn w:val="DefaultParagraphFont"/>
    <w:rsid w:val="003E723E"/>
  </w:style>
  <w:style w:type="character" w:customStyle="1" w:styleId="doi">
    <w:name w:val="doi"/>
    <w:basedOn w:val="DefaultParagraphFont"/>
    <w:rsid w:val="00FC727C"/>
  </w:style>
  <w:style w:type="character" w:customStyle="1" w:styleId="collab">
    <w:name w:val="collab"/>
    <w:basedOn w:val="DefaultParagraphFont"/>
    <w:rsid w:val="00853204"/>
  </w:style>
  <w:style w:type="paragraph" w:customStyle="1" w:styleId="Numstep">
    <w:name w:val="Numstep"/>
    <w:basedOn w:val="Normal"/>
    <w:rsid w:val="008F1874"/>
    <w:pPr>
      <w:numPr>
        <w:numId w:val="13"/>
      </w:numPr>
    </w:pPr>
  </w:style>
  <w:style w:type="character" w:customStyle="1" w:styleId="ref">
    <w:name w:val="ref"/>
    <w:basedOn w:val="DefaultParagraphFont"/>
    <w:rsid w:val="00DD7503"/>
  </w:style>
  <w:style w:type="character" w:customStyle="1" w:styleId="o1056pnejmcme1113849dtwoncn2kw7t">
    <w:name w:val="o1056pnejmcme1113849dtwoncn2kw7t"/>
    <w:basedOn w:val="DefaultParagraphFont"/>
    <w:rsid w:val="007E5584"/>
  </w:style>
  <w:style w:type="character" w:customStyle="1" w:styleId="slug-pub-date3">
    <w:name w:val="slug-pub-date3"/>
    <w:basedOn w:val="DefaultParagraphFont"/>
    <w:rsid w:val="004A61B9"/>
    <w:rPr>
      <w:b w:val="0"/>
      <w:bCs w:val="0"/>
    </w:rPr>
  </w:style>
  <w:style w:type="character" w:customStyle="1" w:styleId="dquo">
    <w:name w:val="dquo"/>
    <w:basedOn w:val="DefaultParagraphFont"/>
    <w:rsid w:val="00A3740F"/>
  </w:style>
  <w:style w:type="character" w:customStyle="1" w:styleId="caps">
    <w:name w:val="caps"/>
    <w:basedOn w:val="DefaultParagraphFont"/>
    <w:rsid w:val="00A3740F"/>
  </w:style>
  <w:style w:type="character" w:customStyle="1" w:styleId="wraptext">
    <w:name w:val="wraptext"/>
    <w:basedOn w:val="DefaultParagraphFont"/>
    <w:rsid w:val="00916812"/>
  </w:style>
  <w:style w:type="character" w:customStyle="1" w:styleId="abstract0">
    <w:name w:val="abstract 0"/>
    <w:basedOn w:val="DefaultParagraphFont"/>
    <w:rsid w:val="00020AFD"/>
  </w:style>
  <w:style w:type="paragraph" w:customStyle="1" w:styleId="p">
    <w:name w:val="p"/>
    <w:basedOn w:val="Normal"/>
    <w:rsid w:val="00351D3D"/>
    <w:pPr>
      <w:spacing w:after="360"/>
    </w:pPr>
  </w:style>
  <w:style w:type="character" w:customStyle="1" w:styleId="article-citation">
    <w:name w:val="article-citation"/>
    <w:basedOn w:val="DefaultParagraphFont"/>
    <w:rsid w:val="00B33B91"/>
  </w:style>
  <w:style w:type="paragraph" w:customStyle="1" w:styleId="nav">
    <w:name w:val="nav"/>
    <w:basedOn w:val="Normal"/>
    <w:rsid w:val="00B33B91"/>
    <w:pPr>
      <w:spacing w:before="100" w:beforeAutospacing="1" w:after="100" w:afterAutospacing="1"/>
    </w:pPr>
  </w:style>
  <w:style w:type="paragraph" w:customStyle="1" w:styleId="Header1">
    <w:name w:val="Header1"/>
    <w:basedOn w:val="Normal"/>
    <w:rsid w:val="00B33B91"/>
    <w:pPr>
      <w:spacing w:before="100" w:beforeAutospacing="1" w:after="100" w:afterAutospacing="1"/>
    </w:pPr>
  </w:style>
  <w:style w:type="paragraph" w:customStyle="1" w:styleId="article-title-block">
    <w:name w:val="article-title-block"/>
    <w:basedOn w:val="Normal"/>
    <w:rsid w:val="00B33B91"/>
    <w:pPr>
      <w:spacing w:before="100" w:beforeAutospacing="1" w:after="100" w:afterAutospacing="1"/>
    </w:pPr>
  </w:style>
  <w:style w:type="paragraph" w:styleId="ListParagraph">
    <w:name w:val="List Paragraph"/>
    <w:basedOn w:val="Normal"/>
    <w:link w:val="ListParagraphChar"/>
    <w:uiPriority w:val="34"/>
    <w:qFormat/>
    <w:rsid w:val="003B74C5"/>
    <w:pPr>
      <w:ind w:left="720"/>
      <w:contextualSpacing/>
    </w:pPr>
  </w:style>
  <w:style w:type="character" w:customStyle="1" w:styleId="apple-converted-space">
    <w:name w:val="apple-converted-space"/>
    <w:basedOn w:val="DefaultParagraphFont"/>
    <w:rsid w:val="006B28B6"/>
  </w:style>
  <w:style w:type="character" w:styleId="IntenseReference">
    <w:name w:val="Intense Reference"/>
    <w:basedOn w:val="DefaultParagraphFont"/>
    <w:uiPriority w:val="32"/>
    <w:qFormat/>
    <w:rsid w:val="009E0DC1"/>
    <w:rPr>
      <w:b/>
      <w:bCs/>
      <w:i/>
      <w:smallCaps/>
      <w:color w:val="C0504D" w:themeColor="accent2"/>
      <w:spacing w:val="5"/>
      <w:u w:val="none"/>
    </w:rPr>
  </w:style>
  <w:style w:type="character" w:customStyle="1" w:styleId="cit-auth">
    <w:name w:val="cit-auth"/>
    <w:basedOn w:val="DefaultParagraphFont"/>
    <w:rsid w:val="00201E79"/>
  </w:style>
  <w:style w:type="character" w:customStyle="1" w:styleId="cit-sep">
    <w:name w:val="cit-sep"/>
    <w:basedOn w:val="DefaultParagraphFont"/>
    <w:rsid w:val="00201E79"/>
  </w:style>
  <w:style w:type="character" w:styleId="CommentReference">
    <w:name w:val="annotation reference"/>
    <w:basedOn w:val="DefaultParagraphFont"/>
    <w:rsid w:val="00E56026"/>
    <w:rPr>
      <w:sz w:val="16"/>
      <w:szCs w:val="16"/>
    </w:rPr>
  </w:style>
  <w:style w:type="character" w:styleId="EndnoteReference">
    <w:name w:val="endnote reference"/>
    <w:basedOn w:val="DefaultParagraphFont"/>
    <w:rsid w:val="00695616"/>
    <w:rPr>
      <w:vertAlign w:val="superscript"/>
    </w:rPr>
  </w:style>
  <w:style w:type="paragraph" w:styleId="NoSpacing">
    <w:name w:val="No Spacing"/>
    <w:uiPriority w:val="1"/>
    <w:qFormat/>
    <w:rsid w:val="00C411B7"/>
    <w:rPr>
      <w:sz w:val="24"/>
      <w:szCs w:val="24"/>
      <w:lang w:eastAsia="en-US"/>
    </w:rPr>
  </w:style>
  <w:style w:type="paragraph" w:customStyle="1" w:styleId="KeyPointsNum">
    <w:name w:val="KeyPoints_Num"/>
    <w:basedOn w:val="Normal"/>
    <w:rsid w:val="00DE641E"/>
    <w:pPr>
      <w:spacing w:after="120" w:line="240" w:lineRule="atLeast"/>
    </w:pPr>
    <w:rPr>
      <w:lang w:val="en-AU"/>
    </w:rPr>
  </w:style>
  <w:style w:type="character" w:customStyle="1" w:styleId="CommissionbodytextChar">
    <w:name w:val="Commission body text Char"/>
    <w:basedOn w:val="DefaultParagraphFont"/>
    <w:link w:val="Commissionbodytext"/>
    <w:locked/>
    <w:rsid w:val="00E4291E"/>
    <w:rPr>
      <w:rFonts w:ascii="Arial" w:hAnsi="Arial" w:cs="Arial"/>
    </w:rPr>
  </w:style>
  <w:style w:type="paragraph" w:customStyle="1" w:styleId="Commissionbodytext">
    <w:name w:val="Commission body text"/>
    <w:basedOn w:val="Normal"/>
    <w:link w:val="CommissionbodytextChar"/>
    <w:qFormat/>
    <w:rsid w:val="00E4291E"/>
    <w:pPr>
      <w:spacing w:line="276" w:lineRule="auto"/>
    </w:pPr>
    <w:rPr>
      <w:rFonts w:ascii="Arial" w:hAnsi="Arial" w:cs="Arial"/>
      <w:sz w:val="20"/>
      <w:szCs w:val="20"/>
      <w:lang w:val="en-AU" w:eastAsia="en-AU"/>
    </w:rPr>
  </w:style>
  <w:style w:type="character" w:customStyle="1" w:styleId="Heading1Char">
    <w:name w:val="Heading 1 Char"/>
    <w:basedOn w:val="DefaultParagraphFont"/>
    <w:link w:val="Heading1"/>
    <w:rsid w:val="00B02F6E"/>
    <w:rPr>
      <w:rFonts w:ascii="Arial" w:hAnsi="Arial" w:cs="Arial"/>
      <w:b/>
      <w:bCs/>
      <w:kern w:val="32"/>
      <w:sz w:val="32"/>
      <w:szCs w:val="32"/>
      <w:lang w:val="en-US" w:eastAsia="en-US"/>
    </w:rPr>
  </w:style>
  <w:style w:type="character" w:customStyle="1" w:styleId="citationref">
    <w:name w:val="citationref"/>
    <w:basedOn w:val="DefaultParagraphFont"/>
    <w:rsid w:val="003A1CDD"/>
  </w:style>
  <w:style w:type="character" w:styleId="FootnoteReference">
    <w:name w:val="footnote reference"/>
    <w:basedOn w:val="DefaultParagraphFont"/>
    <w:rsid w:val="00D47772"/>
    <w:rPr>
      <w:vertAlign w:val="superscript"/>
    </w:rPr>
  </w:style>
  <w:style w:type="character" w:customStyle="1" w:styleId="ListParagraphChar">
    <w:name w:val="List Paragraph Char"/>
    <w:basedOn w:val="DefaultParagraphFont"/>
    <w:link w:val="ListParagraph"/>
    <w:uiPriority w:val="34"/>
    <w:rsid w:val="001E3D6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3466">
      <w:bodyDiv w:val="1"/>
      <w:marLeft w:val="0"/>
      <w:marRight w:val="0"/>
      <w:marTop w:val="0"/>
      <w:marBottom w:val="0"/>
      <w:divBdr>
        <w:top w:val="none" w:sz="0" w:space="0" w:color="auto"/>
        <w:left w:val="none" w:sz="0" w:space="0" w:color="auto"/>
        <w:bottom w:val="none" w:sz="0" w:space="0" w:color="auto"/>
        <w:right w:val="none" w:sz="0" w:space="0" w:color="auto"/>
      </w:divBdr>
    </w:div>
    <w:div w:id="18511664">
      <w:bodyDiv w:val="1"/>
      <w:marLeft w:val="0"/>
      <w:marRight w:val="0"/>
      <w:marTop w:val="0"/>
      <w:marBottom w:val="0"/>
      <w:divBdr>
        <w:top w:val="none" w:sz="0" w:space="0" w:color="auto"/>
        <w:left w:val="none" w:sz="0" w:space="0" w:color="auto"/>
        <w:bottom w:val="none" w:sz="0" w:space="0" w:color="auto"/>
        <w:right w:val="none" w:sz="0" w:space="0" w:color="auto"/>
      </w:divBdr>
    </w:div>
    <w:div w:id="20858036">
      <w:bodyDiv w:val="1"/>
      <w:marLeft w:val="0"/>
      <w:marRight w:val="0"/>
      <w:marTop w:val="0"/>
      <w:marBottom w:val="0"/>
      <w:divBdr>
        <w:top w:val="none" w:sz="0" w:space="0" w:color="auto"/>
        <w:left w:val="none" w:sz="0" w:space="0" w:color="auto"/>
        <w:bottom w:val="none" w:sz="0" w:space="0" w:color="auto"/>
        <w:right w:val="none" w:sz="0" w:space="0" w:color="auto"/>
      </w:divBdr>
    </w:div>
    <w:div w:id="20981251">
      <w:bodyDiv w:val="1"/>
      <w:marLeft w:val="0"/>
      <w:marRight w:val="0"/>
      <w:marTop w:val="0"/>
      <w:marBottom w:val="0"/>
      <w:divBdr>
        <w:top w:val="none" w:sz="0" w:space="0" w:color="auto"/>
        <w:left w:val="none" w:sz="0" w:space="0" w:color="auto"/>
        <w:bottom w:val="none" w:sz="0" w:space="0" w:color="auto"/>
        <w:right w:val="none" w:sz="0" w:space="0" w:color="auto"/>
      </w:divBdr>
      <w:divsChild>
        <w:div w:id="640811572">
          <w:marLeft w:val="0"/>
          <w:marRight w:val="0"/>
          <w:marTop w:val="0"/>
          <w:marBottom w:val="0"/>
          <w:divBdr>
            <w:top w:val="none" w:sz="0" w:space="0" w:color="auto"/>
            <w:left w:val="none" w:sz="0" w:space="0" w:color="auto"/>
            <w:bottom w:val="none" w:sz="0" w:space="0" w:color="auto"/>
            <w:right w:val="none" w:sz="0" w:space="0" w:color="auto"/>
          </w:divBdr>
          <w:divsChild>
            <w:div w:id="1625114233">
              <w:marLeft w:val="0"/>
              <w:marRight w:val="0"/>
              <w:marTop w:val="0"/>
              <w:marBottom w:val="0"/>
              <w:divBdr>
                <w:top w:val="none" w:sz="0" w:space="0" w:color="auto"/>
                <w:left w:val="none" w:sz="0" w:space="0" w:color="auto"/>
                <w:bottom w:val="none" w:sz="0" w:space="0" w:color="auto"/>
                <w:right w:val="none" w:sz="0" w:space="0" w:color="auto"/>
              </w:divBdr>
              <w:divsChild>
                <w:div w:id="90324912">
                  <w:marLeft w:val="0"/>
                  <w:marRight w:val="0"/>
                  <w:marTop w:val="0"/>
                  <w:marBottom w:val="0"/>
                  <w:divBdr>
                    <w:top w:val="none" w:sz="0" w:space="0" w:color="auto"/>
                    <w:left w:val="none" w:sz="0" w:space="0" w:color="auto"/>
                    <w:bottom w:val="none" w:sz="0" w:space="0" w:color="auto"/>
                    <w:right w:val="none" w:sz="0" w:space="0" w:color="auto"/>
                  </w:divBdr>
                  <w:divsChild>
                    <w:div w:id="1331719022">
                      <w:marLeft w:val="0"/>
                      <w:marRight w:val="0"/>
                      <w:marTop w:val="0"/>
                      <w:marBottom w:val="0"/>
                      <w:divBdr>
                        <w:top w:val="none" w:sz="0" w:space="0" w:color="auto"/>
                        <w:left w:val="none" w:sz="0" w:space="0" w:color="auto"/>
                        <w:bottom w:val="none" w:sz="0" w:space="0" w:color="auto"/>
                        <w:right w:val="none" w:sz="0" w:space="0" w:color="auto"/>
                      </w:divBdr>
                      <w:divsChild>
                        <w:div w:id="143007458">
                          <w:marLeft w:val="0"/>
                          <w:marRight w:val="0"/>
                          <w:marTop w:val="0"/>
                          <w:marBottom w:val="0"/>
                          <w:divBdr>
                            <w:top w:val="none" w:sz="0" w:space="0" w:color="auto"/>
                            <w:left w:val="none" w:sz="0" w:space="0" w:color="auto"/>
                            <w:bottom w:val="none" w:sz="0" w:space="0" w:color="auto"/>
                            <w:right w:val="none" w:sz="0" w:space="0" w:color="auto"/>
                          </w:divBdr>
                          <w:divsChild>
                            <w:div w:id="357200641">
                              <w:marLeft w:val="0"/>
                              <w:marRight w:val="0"/>
                              <w:marTop w:val="0"/>
                              <w:marBottom w:val="0"/>
                              <w:divBdr>
                                <w:top w:val="none" w:sz="0" w:space="0" w:color="auto"/>
                                <w:left w:val="none" w:sz="0" w:space="0" w:color="auto"/>
                                <w:bottom w:val="none" w:sz="0" w:space="0" w:color="auto"/>
                                <w:right w:val="none" w:sz="0" w:space="0" w:color="auto"/>
                              </w:divBdr>
                              <w:divsChild>
                                <w:div w:id="1266576112">
                                  <w:marLeft w:val="0"/>
                                  <w:marRight w:val="0"/>
                                  <w:marTop w:val="0"/>
                                  <w:marBottom w:val="0"/>
                                  <w:divBdr>
                                    <w:top w:val="none" w:sz="0" w:space="0" w:color="auto"/>
                                    <w:left w:val="none" w:sz="0" w:space="0" w:color="auto"/>
                                    <w:bottom w:val="none" w:sz="0" w:space="0" w:color="auto"/>
                                    <w:right w:val="none" w:sz="0" w:space="0" w:color="auto"/>
                                  </w:divBdr>
                                  <w:divsChild>
                                    <w:div w:id="898055704">
                                      <w:marLeft w:val="0"/>
                                      <w:marRight w:val="0"/>
                                      <w:marTop w:val="0"/>
                                      <w:marBottom w:val="0"/>
                                      <w:divBdr>
                                        <w:top w:val="none" w:sz="0" w:space="0" w:color="auto"/>
                                        <w:left w:val="none" w:sz="0" w:space="0" w:color="auto"/>
                                        <w:bottom w:val="none" w:sz="0" w:space="0" w:color="auto"/>
                                        <w:right w:val="none" w:sz="0" w:space="0" w:color="auto"/>
                                      </w:divBdr>
                                      <w:divsChild>
                                        <w:div w:id="1401563427">
                                          <w:marLeft w:val="0"/>
                                          <w:marRight w:val="0"/>
                                          <w:marTop w:val="0"/>
                                          <w:marBottom w:val="0"/>
                                          <w:divBdr>
                                            <w:top w:val="none" w:sz="0" w:space="0" w:color="auto"/>
                                            <w:left w:val="none" w:sz="0" w:space="0" w:color="auto"/>
                                            <w:bottom w:val="none" w:sz="0" w:space="0" w:color="auto"/>
                                            <w:right w:val="none" w:sz="0" w:space="0" w:color="auto"/>
                                          </w:divBdr>
                                          <w:divsChild>
                                            <w:div w:id="1722828557">
                                              <w:marLeft w:val="0"/>
                                              <w:marRight w:val="0"/>
                                              <w:marTop w:val="0"/>
                                              <w:marBottom w:val="0"/>
                                              <w:divBdr>
                                                <w:top w:val="none" w:sz="0" w:space="0" w:color="auto"/>
                                                <w:left w:val="none" w:sz="0" w:space="0" w:color="auto"/>
                                                <w:bottom w:val="none" w:sz="0" w:space="0" w:color="auto"/>
                                                <w:right w:val="none" w:sz="0" w:space="0" w:color="auto"/>
                                              </w:divBdr>
                                              <w:divsChild>
                                                <w:div w:id="423501455">
                                                  <w:marLeft w:val="0"/>
                                                  <w:marRight w:val="0"/>
                                                  <w:marTop w:val="0"/>
                                                  <w:marBottom w:val="0"/>
                                                  <w:divBdr>
                                                    <w:top w:val="none" w:sz="0" w:space="0" w:color="auto"/>
                                                    <w:left w:val="none" w:sz="0" w:space="0" w:color="auto"/>
                                                    <w:bottom w:val="none" w:sz="0" w:space="0" w:color="auto"/>
                                                    <w:right w:val="none" w:sz="0" w:space="0" w:color="auto"/>
                                                  </w:divBdr>
                                                  <w:divsChild>
                                                    <w:div w:id="179709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374710">
      <w:bodyDiv w:val="1"/>
      <w:marLeft w:val="0"/>
      <w:marRight w:val="0"/>
      <w:marTop w:val="0"/>
      <w:marBottom w:val="0"/>
      <w:divBdr>
        <w:top w:val="none" w:sz="0" w:space="0" w:color="auto"/>
        <w:left w:val="none" w:sz="0" w:space="0" w:color="auto"/>
        <w:bottom w:val="none" w:sz="0" w:space="0" w:color="auto"/>
        <w:right w:val="none" w:sz="0" w:space="0" w:color="auto"/>
      </w:divBdr>
      <w:divsChild>
        <w:div w:id="993485638">
          <w:marLeft w:val="0"/>
          <w:marRight w:val="0"/>
          <w:marTop w:val="0"/>
          <w:marBottom w:val="150"/>
          <w:divBdr>
            <w:top w:val="none" w:sz="0" w:space="0" w:color="auto"/>
            <w:left w:val="none" w:sz="0" w:space="0" w:color="auto"/>
            <w:bottom w:val="none" w:sz="0" w:space="0" w:color="auto"/>
            <w:right w:val="none" w:sz="0" w:space="0" w:color="auto"/>
          </w:divBdr>
          <w:divsChild>
            <w:div w:id="871452652">
              <w:marLeft w:val="0"/>
              <w:marRight w:val="0"/>
              <w:marTop w:val="0"/>
              <w:marBottom w:val="150"/>
              <w:divBdr>
                <w:top w:val="none" w:sz="0" w:space="0" w:color="auto"/>
                <w:left w:val="none" w:sz="0" w:space="0" w:color="auto"/>
                <w:bottom w:val="none" w:sz="0" w:space="0" w:color="auto"/>
                <w:right w:val="none" w:sz="0" w:space="0" w:color="auto"/>
              </w:divBdr>
            </w:div>
            <w:div w:id="150932591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31273607">
      <w:bodyDiv w:val="1"/>
      <w:marLeft w:val="0"/>
      <w:marRight w:val="0"/>
      <w:marTop w:val="0"/>
      <w:marBottom w:val="0"/>
      <w:divBdr>
        <w:top w:val="none" w:sz="0" w:space="0" w:color="auto"/>
        <w:left w:val="none" w:sz="0" w:space="0" w:color="auto"/>
        <w:bottom w:val="none" w:sz="0" w:space="0" w:color="auto"/>
        <w:right w:val="none" w:sz="0" w:space="0" w:color="auto"/>
      </w:divBdr>
    </w:div>
    <w:div w:id="35007824">
      <w:bodyDiv w:val="1"/>
      <w:marLeft w:val="0"/>
      <w:marRight w:val="0"/>
      <w:marTop w:val="0"/>
      <w:marBottom w:val="0"/>
      <w:divBdr>
        <w:top w:val="none" w:sz="0" w:space="0" w:color="auto"/>
        <w:left w:val="none" w:sz="0" w:space="0" w:color="auto"/>
        <w:bottom w:val="none" w:sz="0" w:space="0" w:color="auto"/>
        <w:right w:val="none" w:sz="0" w:space="0" w:color="auto"/>
      </w:divBdr>
    </w:div>
    <w:div w:id="58750989">
      <w:bodyDiv w:val="1"/>
      <w:marLeft w:val="0"/>
      <w:marRight w:val="0"/>
      <w:marTop w:val="0"/>
      <w:marBottom w:val="0"/>
      <w:divBdr>
        <w:top w:val="none" w:sz="0" w:space="0" w:color="auto"/>
        <w:left w:val="none" w:sz="0" w:space="0" w:color="auto"/>
        <w:bottom w:val="none" w:sz="0" w:space="0" w:color="auto"/>
        <w:right w:val="none" w:sz="0" w:space="0" w:color="auto"/>
      </w:divBdr>
      <w:divsChild>
        <w:div w:id="1529759686">
          <w:marLeft w:val="0"/>
          <w:marRight w:val="0"/>
          <w:marTop w:val="0"/>
          <w:marBottom w:val="0"/>
          <w:divBdr>
            <w:top w:val="none" w:sz="0" w:space="0" w:color="auto"/>
            <w:left w:val="none" w:sz="0" w:space="0" w:color="auto"/>
            <w:bottom w:val="none" w:sz="0" w:space="0" w:color="auto"/>
            <w:right w:val="none" w:sz="0" w:space="0" w:color="auto"/>
          </w:divBdr>
        </w:div>
      </w:divsChild>
    </w:div>
    <w:div w:id="59795378">
      <w:bodyDiv w:val="1"/>
      <w:marLeft w:val="0"/>
      <w:marRight w:val="0"/>
      <w:marTop w:val="0"/>
      <w:marBottom w:val="0"/>
      <w:divBdr>
        <w:top w:val="none" w:sz="0" w:space="0" w:color="auto"/>
        <w:left w:val="none" w:sz="0" w:space="0" w:color="auto"/>
        <w:bottom w:val="none" w:sz="0" w:space="0" w:color="auto"/>
        <w:right w:val="none" w:sz="0" w:space="0" w:color="auto"/>
      </w:divBdr>
    </w:div>
    <w:div w:id="65614249">
      <w:bodyDiv w:val="1"/>
      <w:marLeft w:val="0"/>
      <w:marRight w:val="0"/>
      <w:marTop w:val="0"/>
      <w:marBottom w:val="0"/>
      <w:divBdr>
        <w:top w:val="none" w:sz="0" w:space="0" w:color="auto"/>
        <w:left w:val="none" w:sz="0" w:space="0" w:color="auto"/>
        <w:bottom w:val="none" w:sz="0" w:space="0" w:color="auto"/>
        <w:right w:val="none" w:sz="0" w:space="0" w:color="auto"/>
      </w:divBdr>
    </w:div>
    <w:div w:id="69884990">
      <w:bodyDiv w:val="1"/>
      <w:marLeft w:val="0"/>
      <w:marRight w:val="0"/>
      <w:marTop w:val="0"/>
      <w:marBottom w:val="0"/>
      <w:divBdr>
        <w:top w:val="none" w:sz="0" w:space="0" w:color="auto"/>
        <w:left w:val="none" w:sz="0" w:space="0" w:color="auto"/>
        <w:bottom w:val="none" w:sz="0" w:space="0" w:color="auto"/>
        <w:right w:val="none" w:sz="0" w:space="0" w:color="auto"/>
      </w:divBdr>
    </w:div>
    <w:div w:id="71315318">
      <w:bodyDiv w:val="1"/>
      <w:marLeft w:val="0"/>
      <w:marRight w:val="0"/>
      <w:marTop w:val="0"/>
      <w:marBottom w:val="0"/>
      <w:divBdr>
        <w:top w:val="none" w:sz="0" w:space="0" w:color="auto"/>
        <w:left w:val="none" w:sz="0" w:space="0" w:color="auto"/>
        <w:bottom w:val="none" w:sz="0" w:space="0" w:color="auto"/>
        <w:right w:val="none" w:sz="0" w:space="0" w:color="auto"/>
      </w:divBdr>
    </w:div>
    <w:div w:id="71893444">
      <w:bodyDiv w:val="1"/>
      <w:marLeft w:val="0"/>
      <w:marRight w:val="0"/>
      <w:marTop w:val="0"/>
      <w:marBottom w:val="0"/>
      <w:divBdr>
        <w:top w:val="none" w:sz="0" w:space="0" w:color="auto"/>
        <w:left w:val="none" w:sz="0" w:space="0" w:color="auto"/>
        <w:bottom w:val="none" w:sz="0" w:space="0" w:color="auto"/>
        <w:right w:val="none" w:sz="0" w:space="0" w:color="auto"/>
      </w:divBdr>
    </w:div>
    <w:div w:id="87191329">
      <w:bodyDiv w:val="1"/>
      <w:marLeft w:val="0"/>
      <w:marRight w:val="0"/>
      <w:marTop w:val="0"/>
      <w:marBottom w:val="0"/>
      <w:divBdr>
        <w:top w:val="none" w:sz="0" w:space="0" w:color="auto"/>
        <w:left w:val="none" w:sz="0" w:space="0" w:color="auto"/>
        <w:bottom w:val="none" w:sz="0" w:space="0" w:color="auto"/>
        <w:right w:val="none" w:sz="0" w:space="0" w:color="auto"/>
      </w:divBdr>
    </w:div>
    <w:div w:id="97260554">
      <w:bodyDiv w:val="1"/>
      <w:marLeft w:val="0"/>
      <w:marRight w:val="0"/>
      <w:marTop w:val="0"/>
      <w:marBottom w:val="0"/>
      <w:divBdr>
        <w:top w:val="none" w:sz="0" w:space="0" w:color="auto"/>
        <w:left w:val="none" w:sz="0" w:space="0" w:color="auto"/>
        <w:bottom w:val="none" w:sz="0" w:space="0" w:color="auto"/>
        <w:right w:val="none" w:sz="0" w:space="0" w:color="auto"/>
      </w:divBdr>
    </w:div>
    <w:div w:id="119080630">
      <w:bodyDiv w:val="1"/>
      <w:marLeft w:val="0"/>
      <w:marRight w:val="0"/>
      <w:marTop w:val="0"/>
      <w:marBottom w:val="0"/>
      <w:divBdr>
        <w:top w:val="none" w:sz="0" w:space="0" w:color="auto"/>
        <w:left w:val="none" w:sz="0" w:space="0" w:color="auto"/>
        <w:bottom w:val="none" w:sz="0" w:space="0" w:color="auto"/>
        <w:right w:val="none" w:sz="0" w:space="0" w:color="auto"/>
      </w:divBdr>
    </w:div>
    <w:div w:id="131824818">
      <w:bodyDiv w:val="1"/>
      <w:marLeft w:val="0"/>
      <w:marRight w:val="0"/>
      <w:marTop w:val="0"/>
      <w:marBottom w:val="0"/>
      <w:divBdr>
        <w:top w:val="none" w:sz="0" w:space="0" w:color="auto"/>
        <w:left w:val="none" w:sz="0" w:space="0" w:color="auto"/>
        <w:bottom w:val="none" w:sz="0" w:space="0" w:color="auto"/>
        <w:right w:val="none" w:sz="0" w:space="0" w:color="auto"/>
      </w:divBdr>
    </w:div>
    <w:div w:id="135923879">
      <w:bodyDiv w:val="1"/>
      <w:marLeft w:val="0"/>
      <w:marRight w:val="0"/>
      <w:marTop w:val="0"/>
      <w:marBottom w:val="0"/>
      <w:divBdr>
        <w:top w:val="none" w:sz="0" w:space="0" w:color="auto"/>
        <w:left w:val="none" w:sz="0" w:space="0" w:color="auto"/>
        <w:bottom w:val="none" w:sz="0" w:space="0" w:color="auto"/>
        <w:right w:val="none" w:sz="0" w:space="0" w:color="auto"/>
      </w:divBdr>
    </w:div>
    <w:div w:id="198250515">
      <w:bodyDiv w:val="1"/>
      <w:marLeft w:val="0"/>
      <w:marRight w:val="0"/>
      <w:marTop w:val="0"/>
      <w:marBottom w:val="0"/>
      <w:divBdr>
        <w:top w:val="none" w:sz="0" w:space="0" w:color="auto"/>
        <w:left w:val="none" w:sz="0" w:space="0" w:color="auto"/>
        <w:bottom w:val="none" w:sz="0" w:space="0" w:color="auto"/>
        <w:right w:val="none" w:sz="0" w:space="0" w:color="auto"/>
      </w:divBdr>
    </w:div>
    <w:div w:id="199245063">
      <w:bodyDiv w:val="1"/>
      <w:marLeft w:val="0"/>
      <w:marRight w:val="0"/>
      <w:marTop w:val="0"/>
      <w:marBottom w:val="0"/>
      <w:divBdr>
        <w:top w:val="none" w:sz="0" w:space="0" w:color="auto"/>
        <w:left w:val="none" w:sz="0" w:space="0" w:color="auto"/>
        <w:bottom w:val="none" w:sz="0" w:space="0" w:color="auto"/>
        <w:right w:val="none" w:sz="0" w:space="0" w:color="auto"/>
      </w:divBdr>
    </w:div>
    <w:div w:id="202711719">
      <w:bodyDiv w:val="1"/>
      <w:marLeft w:val="0"/>
      <w:marRight w:val="0"/>
      <w:marTop w:val="0"/>
      <w:marBottom w:val="0"/>
      <w:divBdr>
        <w:top w:val="none" w:sz="0" w:space="0" w:color="auto"/>
        <w:left w:val="none" w:sz="0" w:space="0" w:color="auto"/>
        <w:bottom w:val="none" w:sz="0" w:space="0" w:color="auto"/>
        <w:right w:val="none" w:sz="0" w:space="0" w:color="auto"/>
      </w:divBdr>
    </w:div>
    <w:div w:id="208612884">
      <w:bodyDiv w:val="1"/>
      <w:marLeft w:val="0"/>
      <w:marRight w:val="0"/>
      <w:marTop w:val="0"/>
      <w:marBottom w:val="0"/>
      <w:divBdr>
        <w:top w:val="none" w:sz="0" w:space="0" w:color="auto"/>
        <w:left w:val="none" w:sz="0" w:space="0" w:color="auto"/>
        <w:bottom w:val="none" w:sz="0" w:space="0" w:color="auto"/>
        <w:right w:val="none" w:sz="0" w:space="0" w:color="auto"/>
      </w:divBdr>
    </w:div>
    <w:div w:id="215090307">
      <w:bodyDiv w:val="1"/>
      <w:marLeft w:val="0"/>
      <w:marRight w:val="0"/>
      <w:marTop w:val="0"/>
      <w:marBottom w:val="0"/>
      <w:divBdr>
        <w:top w:val="none" w:sz="0" w:space="0" w:color="auto"/>
        <w:left w:val="none" w:sz="0" w:space="0" w:color="auto"/>
        <w:bottom w:val="none" w:sz="0" w:space="0" w:color="auto"/>
        <w:right w:val="none" w:sz="0" w:space="0" w:color="auto"/>
      </w:divBdr>
      <w:divsChild>
        <w:div w:id="27343032">
          <w:marLeft w:val="0"/>
          <w:marRight w:val="0"/>
          <w:marTop w:val="0"/>
          <w:marBottom w:val="0"/>
          <w:divBdr>
            <w:top w:val="none" w:sz="0" w:space="0" w:color="auto"/>
            <w:left w:val="none" w:sz="0" w:space="0" w:color="auto"/>
            <w:bottom w:val="none" w:sz="0" w:space="0" w:color="auto"/>
            <w:right w:val="none" w:sz="0" w:space="0" w:color="auto"/>
          </w:divBdr>
          <w:divsChild>
            <w:div w:id="593709061">
              <w:marLeft w:val="0"/>
              <w:marRight w:val="0"/>
              <w:marTop w:val="0"/>
              <w:marBottom w:val="0"/>
              <w:divBdr>
                <w:top w:val="none" w:sz="0" w:space="0" w:color="auto"/>
                <w:left w:val="none" w:sz="0" w:space="0" w:color="auto"/>
                <w:bottom w:val="none" w:sz="0" w:space="0" w:color="auto"/>
                <w:right w:val="none" w:sz="0" w:space="0" w:color="auto"/>
              </w:divBdr>
              <w:divsChild>
                <w:div w:id="1487353550">
                  <w:marLeft w:val="0"/>
                  <w:marRight w:val="0"/>
                  <w:marTop w:val="0"/>
                  <w:marBottom w:val="0"/>
                  <w:divBdr>
                    <w:top w:val="none" w:sz="0" w:space="0" w:color="auto"/>
                    <w:left w:val="none" w:sz="0" w:space="0" w:color="auto"/>
                    <w:bottom w:val="none" w:sz="0" w:space="0" w:color="auto"/>
                    <w:right w:val="none" w:sz="0" w:space="0" w:color="auto"/>
                  </w:divBdr>
                  <w:divsChild>
                    <w:div w:id="304823065">
                      <w:marLeft w:val="0"/>
                      <w:marRight w:val="0"/>
                      <w:marTop w:val="0"/>
                      <w:marBottom w:val="0"/>
                      <w:divBdr>
                        <w:top w:val="none" w:sz="0" w:space="0" w:color="auto"/>
                        <w:left w:val="none" w:sz="0" w:space="0" w:color="auto"/>
                        <w:bottom w:val="none" w:sz="0" w:space="0" w:color="auto"/>
                        <w:right w:val="none" w:sz="0" w:space="0" w:color="auto"/>
                      </w:divBdr>
                      <w:divsChild>
                        <w:div w:id="202527313">
                          <w:marLeft w:val="0"/>
                          <w:marRight w:val="0"/>
                          <w:marTop w:val="0"/>
                          <w:marBottom w:val="0"/>
                          <w:divBdr>
                            <w:top w:val="none" w:sz="0" w:space="0" w:color="auto"/>
                            <w:left w:val="none" w:sz="0" w:space="0" w:color="auto"/>
                            <w:bottom w:val="none" w:sz="0" w:space="0" w:color="auto"/>
                            <w:right w:val="none" w:sz="0" w:space="0" w:color="auto"/>
                          </w:divBdr>
                          <w:divsChild>
                            <w:div w:id="321667507">
                              <w:marLeft w:val="0"/>
                              <w:marRight w:val="0"/>
                              <w:marTop w:val="0"/>
                              <w:marBottom w:val="0"/>
                              <w:divBdr>
                                <w:top w:val="none" w:sz="0" w:space="0" w:color="auto"/>
                                <w:left w:val="none" w:sz="0" w:space="0" w:color="auto"/>
                                <w:bottom w:val="none" w:sz="0" w:space="0" w:color="auto"/>
                                <w:right w:val="none" w:sz="0" w:space="0" w:color="auto"/>
                              </w:divBdr>
                              <w:divsChild>
                                <w:div w:id="462816901">
                                  <w:marLeft w:val="0"/>
                                  <w:marRight w:val="0"/>
                                  <w:marTop w:val="0"/>
                                  <w:marBottom w:val="0"/>
                                  <w:divBdr>
                                    <w:top w:val="none" w:sz="0" w:space="0" w:color="auto"/>
                                    <w:left w:val="none" w:sz="0" w:space="0" w:color="auto"/>
                                    <w:bottom w:val="none" w:sz="0" w:space="0" w:color="auto"/>
                                    <w:right w:val="none" w:sz="0" w:space="0" w:color="auto"/>
                                  </w:divBdr>
                                  <w:divsChild>
                                    <w:div w:id="2028171629">
                                      <w:marLeft w:val="0"/>
                                      <w:marRight w:val="0"/>
                                      <w:marTop w:val="0"/>
                                      <w:marBottom w:val="0"/>
                                      <w:divBdr>
                                        <w:top w:val="none" w:sz="0" w:space="0" w:color="auto"/>
                                        <w:left w:val="none" w:sz="0" w:space="0" w:color="auto"/>
                                        <w:bottom w:val="none" w:sz="0" w:space="0" w:color="auto"/>
                                        <w:right w:val="none" w:sz="0" w:space="0" w:color="auto"/>
                                      </w:divBdr>
                                      <w:divsChild>
                                        <w:div w:id="317000885">
                                          <w:marLeft w:val="0"/>
                                          <w:marRight w:val="0"/>
                                          <w:marTop w:val="0"/>
                                          <w:marBottom w:val="0"/>
                                          <w:divBdr>
                                            <w:top w:val="none" w:sz="0" w:space="0" w:color="auto"/>
                                            <w:left w:val="none" w:sz="0" w:space="0" w:color="auto"/>
                                            <w:bottom w:val="none" w:sz="0" w:space="0" w:color="auto"/>
                                            <w:right w:val="none" w:sz="0" w:space="0" w:color="auto"/>
                                          </w:divBdr>
                                          <w:divsChild>
                                            <w:div w:id="759372545">
                                              <w:marLeft w:val="0"/>
                                              <w:marRight w:val="0"/>
                                              <w:marTop w:val="0"/>
                                              <w:marBottom w:val="0"/>
                                              <w:divBdr>
                                                <w:top w:val="none" w:sz="0" w:space="0" w:color="auto"/>
                                                <w:left w:val="none" w:sz="0" w:space="0" w:color="auto"/>
                                                <w:bottom w:val="none" w:sz="0" w:space="0" w:color="auto"/>
                                                <w:right w:val="none" w:sz="0" w:space="0" w:color="auto"/>
                                              </w:divBdr>
                                              <w:divsChild>
                                                <w:div w:id="427653283">
                                                  <w:marLeft w:val="0"/>
                                                  <w:marRight w:val="0"/>
                                                  <w:marTop w:val="0"/>
                                                  <w:marBottom w:val="0"/>
                                                  <w:divBdr>
                                                    <w:top w:val="none" w:sz="0" w:space="0" w:color="auto"/>
                                                    <w:left w:val="none" w:sz="0" w:space="0" w:color="auto"/>
                                                    <w:bottom w:val="none" w:sz="0" w:space="0" w:color="auto"/>
                                                    <w:right w:val="none" w:sz="0" w:space="0" w:color="auto"/>
                                                  </w:divBdr>
                                                  <w:divsChild>
                                                    <w:div w:id="1534002130">
                                                      <w:marLeft w:val="0"/>
                                                      <w:marRight w:val="0"/>
                                                      <w:marTop w:val="0"/>
                                                      <w:marBottom w:val="0"/>
                                                      <w:divBdr>
                                                        <w:top w:val="single" w:sz="2" w:space="3" w:color="008000"/>
                                                        <w:left w:val="single" w:sz="2" w:space="0" w:color="008000"/>
                                                        <w:bottom w:val="single" w:sz="2" w:space="0" w:color="008000"/>
                                                        <w:right w:val="single" w:sz="2" w:space="0" w:color="008000"/>
                                                      </w:divBdr>
                                                      <w:divsChild>
                                                        <w:div w:id="264969570">
                                                          <w:marLeft w:val="0"/>
                                                          <w:marRight w:val="0"/>
                                                          <w:marTop w:val="0"/>
                                                          <w:marBottom w:val="0"/>
                                                          <w:divBdr>
                                                            <w:top w:val="none" w:sz="0" w:space="0" w:color="auto"/>
                                                            <w:left w:val="none" w:sz="0" w:space="0" w:color="auto"/>
                                                            <w:bottom w:val="none" w:sz="0" w:space="0" w:color="auto"/>
                                                            <w:right w:val="none" w:sz="0" w:space="0" w:color="auto"/>
                                                          </w:divBdr>
                                                          <w:divsChild>
                                                            <w:div w:id="2133553163">
                                                              <w:marLeft w:val="0"/>
                                                              <w:marRight w:val="0"/>
                                                              <w:marTop w:val="0"/>
                                                              <w:marBottom w:val="0"/>
                                                              <w:divBdr>
                                                                <w:top w:val="none" w:sz="0" w:space="0" w:color="auto"/>
                                                                <w:left w:val="none" w:sz="0" w:space="0" w:color="auto"/>
                                                                <w:bottom w:val="none" w:sz="0" w:space="0" w:color="auto"/>
                                                                <w:right w:val="none" w:sz="0" w:space="0" w:color="auto"/>
                                                              </w:divBdr>
                                                              <w:divsChild>
                                                                <w:div w:id="20715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18517079">
      <w:bodyDiv w:val="1"/>
      <w:marLeft w:val="0"/>
      <w:marRight w:val="0"/>
      <w:marTop w:val="0"/>
      <w:marBottom w:val="0"/>
      <w:divBdr>
        <w:top w:val="none" w:sz="0" w:space="0" w:color="auto"/>
        <w:left w:val="none" w:sz="0" w:space="0" w:color="auto"/>
        <w:bottom w:val="none" w:sz="0" w:space="0" w:color="auto"/>
        <w:right w:val="none" w:sz="0" w:space="0" w:color="auto"/>
      </w:divBdr>
    </w:div>
    <w:div w:id="220211966">
      <w:bodyDiv w:val="1"/>
      <w:marLeft w:val="0"/>
      <w:marRight w:val="0"/>
      <w:marTop w:val="0"/>
      <w:marBottom w:val="0"/>
      <w:divBdr>
        <w:top w:val="none" w:sz="0" w:space="0" w:color="auto"/>
        <w:left w:val="none" w:sz="0" w:space="0" w:color="auto"/>
        <w:bottom w:val="none" w:sz="0" w:space="0" w:color="auto"/>
        <w:right w:val="none" w:sz="0" w:space="0" w:color="auto"/>
      </w:divBdr>
    </w:div>
    <w:div w:id="223562220">
      <w:bodyDiv w:val="1"/>
      <w:marLeft w:val="0"/>
      <w:marRight w:val="0"/>
      <w:marTop w:val="0"/>
      <w:marBottom w:val="0"/>
      <w:divBdr>
        <w:top w:val="none" w:sz="0" w:space="0" w:color="auto"/>
        <w:left w:val="none" w:sz="0" w:space="0" w:color="auto"/>
        <w:bottom w:val="none" w:sz="0" w:space="0" w:color="auto"/>
        <w:right w:val="none" w:sz="0" w:space="0" w:color="auto"/>
      </w:divBdr>
    </w:div>
    <w:div w:id="235285818">
      <w:bodyDiv w:val="1"/>
      <w:marLeft w:val="0"/>
      <w:marRight w:val="0"/>
      <w:marTop w:val="0"/>
      <w:marBottom w:val="0"/>
      <w:divBdr>
        <w:top w:val="none" w:sz="0" w:space="0" w:color="auto"/>
        <w:left w:val="none" w:sz="0" w:space="0" w:color="auto"/>
        <w:bottom w:val="none" w:sz="0" w:space="0" w:color="auto"/>
        <w:right w:val="none" w:sz="0" w:space="0" w:color="auto"/>
      </w:divBdr>
    </w:div>
    <w:div w:id="240259693">
      <w:bodyDiv w:val="1"/>
      <w:marLeft w:val="0"/>
      <w:marRight w:val="0"/>
      <w:marTop w:val="0"/>
      <w:marBottom w:val="0"/>
      <w:divBdr>
        <w:top w:val="none" w:sz="0" w:space="0" w:color="auto"/>
        <w:left w:val="none" w:sz="0" w:space="0" w:color="auto"/>
        <w:bottom w:val="none" w:sz="0" w:space="0" w:color="auto"/>
        <w:right w:val="none" w:sz="0" w:space="0" w:color="auto"/>
      </w:divBdr>
    </w:div>
    <w:div w:id="246813709">
      <w:bodyDiv w:val="1"/>
      <w:marLeft w:val="0"/>
      <w:marRight w:val="0"/>
      <w:marTop w:val="0"/>
      <w:marBottom w:val="0"/>
      <w:divBdr>
        <w:top w:val="none" w:sz="0" w:space="0" w:color="auto"/>
        <w:left w:val="none" w:sz="0" w:space="0" w:color="auto"/>
        <w:bottom w:val="none" w:sz="0" w:space="0" w:color="auto"/>
        <w:right w:val="none" w:sz="0" w:space="0" w:color="auto"/>
      </w:divBdr>
      <w:divsChild>
        <w:div w:id="2067531139">
          <w:marLeft w:val="0"/>
          <w:marRight w:val="0"/>
          <w:marTop w:val="0"/>
          <w:marBottom w:val="0"/>
          <w:divBdr>
            <w:top w:val="none" w:sz="0" w:space="0" w:color="auto"/>
            <w:left w:val="none" w:sz="0" w:space="0" w:color="auto"/>
            <w:bottom w:val="none" w:sz="0" w:space="0" w:color="auto"/>
            <w:right w:val="none" w:sz="0" w:space="0" w:color="auto"/>
          </w:divBdr>
          <w:divsChild>
            <w:div w:id="948970992">
              <w:marLeft w:val="0"/>
              <w:marRight w:val="0"/>
              <w:marTop w:val="0"/>
              <w:marBottom w:val="0"/>
              <w:divBdr>
                <w:top w:val="none" w:sz="0" w:space="0" w:color="auto"/>
                <w:left w:val="none" w:sz="0" w:space="0" w:color="auto"/>
                <w:bottom w:val="none" w:sz="0" w:space="0" w:color="auto"/>
                <w:right w:val="none" w:sz="0" w:space="0" w:color="auto"/>
              </w:divBdr>
              <w:divsChild>
                <w:div w:id="1394236033">
                  <w:marLeft w:val="0"/>
                  <w:marRight w:val="0"/>
                  <w:marTop w:val="0"/>
                  <w:marBottom w:val="0"/>
                  <w:divBdr>
                    <w:top w:val="none" w:sz="0" w:space="0" w:color="auto"/>
                    <w:left w:val="none" w:sz="0" w:space="0" w:color="auto"/>
                    <w:bottom w:val="none" w:sz="0" w:space="0" w:color="auto"/>
                    <w:right w:val="none" w:sz="0" w:space="0" w:color="auto"/>
                  </w:divBdr>
                  <w:divsChild>
                    <w:div w:id="647781067">
                      <w:marLeft w:val="0"/>
                      <w:marRight w:val="0"/>
                      <w:marTop w:val="0"/>
                      <w:marBottom w:val="0"/>
                      <w:divBdr>
                        <w:top w:val="none" w:sz="0" w:space="0" w:color="auto"/>
                        <w:left w:val="none" w:sz="0" w:space="0" w:color="auto"/>
                        <w:bottom w:val="none" w:sz="0" w:space="0" w:color="auto"/>
                        <w:right w:val="none" w:sz="0" w:space="0" w:color="auto"/>
                      </w:divBdr>
                      <w:divsChild>
                        <w:div w:id="1550917371">
                          <w:marLeft w:val="0"/>
                          <w:marRight w:val="0"/>
                          <w:marTop w:val="0"/>
                          <w:marBottom w:val="0"/>
                          <w:divBdr>
                            <w:top w:val="none" w:sz="0" w:space="0" w:color="auto"/>
                            <w:left w:val="none" w:sz="0" w:space="0" w:color="auto"/>
                            <w:bottom w:val="none" w:sz="0" w:space="0" w:color="auto"/>
                            <w:right w:val="none" w:sz="0" w:space="0" w:color="auto"/>
                          </w:divBdr>
                          <w:divsChild>
                            <w:div w:id="1330593959">
                              <w:marLeft w:val="0"/>
                              <w:marRight w:val="0"/>
                              <w:marTop w:val="0"/>
                              <w:marBottom w:val="0"/>
                              <w:divBdr>
                                <w:top w:val="none" w:sz="0" w:space="0" w:color="auto"/>
                                <w:left w:val="none" w:sz="0" w:space="0" w:color="auto"/>
                                <w:bottom w:val="none" w:sz="0" w:space="0" w:color="auto"/>
                                <w:right w:val="none" w:sz="0" w:space="0" w:color="auto"/>
                              </w:divBdr>
                              <w:divsChild>
                                <w:div w:id="543323740">
                                  <w:marLeft w:val="0"/>
                                  <w:marRight w:val="0"/>
                                  <w:marTop w:val="0"/>
                                  <w:marBottom w:val="0"/>
                                  <w:divBdr>
                                    <w:top w:val="none" w:sz="0" w:space="0" w:color="auto"/>
                                    <w:left w:val="none" w:sz="0" w:space="0" w:color="auto"/>
                                    <w:bottom w:val="none" w:sz="0" w:space="0" w:color="auto"/>
                                    <w:right w:val="none" w:sz="0" w:space="0" w:color="auto"/>
                                  </w:divBdr>
                                  <w:divsChild>
                                    <w:div w:id="733967943">
                                      <w:marLeft w:val="0"/>
                                      <w:marRight w:val="0"/>
                                      <w:marTop w:val="0"/>
                                      <w:marBottom w:val="0"/>
                                      <w:divBdr>
                                        <w:top w:val="none" w:sz="0" w:space="0" w:color="auto"/>
                                        <w:left w:val="none" w:sz="0" w:space="0" w:color="auto"/>
                                        <w:bottom w:val="none" w:sz="0" w:space="0" w:color="auto"/>
                                        <w:right w:val="none" w:sz="0" w:space="0" w:color="auto"/>
                                      </w:divBdr>
                                      <w:divsChild>
                                        <w:div w:id="612707225">
                                          <w:marLeft w:val="0"/>
                                          <w:marRight w:val="0"/>
                                          <w:marTop w:val="0"/>
                                          <w:marBottom w:val="0"/>
                                          <w:divBdr>
                                            <w:top w:val="none" w:sz="0" w:space="0" w:color="auto"/>
                                            <w:left w:val="none" w:sz="0" w:space="0" w:color="auto"/>
                                            <w:bottom w:val="none" w:sz="0" w:space="0" w:color="auto"/>
                                            <w:right w:val="none" w:sz="0" w:space="0" w:color="auto"/>
                                          </w:divBdr>
                                          <w:divsChild>
                                            <w:div w:id="1874806403">
                                              <w:marLeft w:val="0"/>
                                              <w:marRight w:val="0"/>
                                              <w:marTop w:val="0"/>
                                              <w:marBottom w:val="0"/>
                                              <w:divBdr>
                                                <w:top w:val="none" w:sz="0" w:space="0" w:color="auto"/>
                                                <w:left w:val="none" w:sz="0" w:space="0" w:color="auto"/>
                                                <w:bottom w:val="none" w:sz="0" w:space="0" w:color="auto"/>
                                                <w:right w:val="none" w:sz="0" w:space="0" w:color="auto"/>
                                              </w:divBdr>
                                              <w:divsChild>
                                                <w:div w:id="1734700156">
                                                  <w:marLeft w:val="0"/>
                                                  <w:marRight w:val="0"/>
                                                  <w:marTop w:val="0"/>
                                                  <w:marBottom w:val="0"/>
                                                  <w:divBdr>
                                                    <w:top w:val="none" w:sz="0" w:space="0" w:color="auto"/>
                                                    <w:left w:val="none" w:sz="0" w:space="0" w:color="auto"/>
                                                    <w:bottom w:val="none" w:sz="0" w:space="0" w:color="auto"/>
                                                    <w:right w:val="none" w:sz="0" w:space="0" w:color="auto"/>
                                                  </w:divBdr>
                                                  <w:divsChild>
                                                    <w:div w:id="1048261545">
                                                      <w:marLeft w:val="0"/>
                                                      <w:marRight w:val="0"/>
                                                      <w:marTop w:val="0"/>
                                                      <w:marBottom w:val="0"/>
                                                      <w:divBdr>
                                                        <w:top w:val="single" w:sz="2" w:space="3" w:color="008000"/>
                                                        <w:left w:val="single" w:sz="2" w:space="0" w:color="008000"/>
                                                        <w:bottom w:val="single" w:sz="2" w:space="0" w:color="008000"/>
                                                        <w:right w:val="single" w:sz="2" w:space="0" w:color="008000"/>
                                                      </w:divBdr>
                                                      <w:divsChild>
                                                        <w:div w:id="1546991978">
                                                          <w:marLeft w:val="0"/>
                                                          <w:marRight w:val="0"/>
                                                          <w:marTop w:val="0"/>
                                                          <w:marBottom w:val="0"/>
                                                          <w:divBdr>
                                                            <w:top w:val="none" w:sz="0" w:space="0" w:color="auto"/>
                                                            <w:left w:val="none" w:sz="0" w:space="0" w:color="auto"/>
                                                            <w:bottom w:val="none" w:sz="0" w:space="0" w:color="auto"/>
                                                            <w:right w:val="none" w:sz="0" w:space="0" w:color="auto"/>
                                                          </w:divBdr>
                                                          <w:divsChild>
                                                            <w:div w:id="1695425421">
                                                              <w:marLeft w:val="0"/>
                                                              <w:marRight w:val="0"/>
                                                              <w:marTop w:val="0"/>
                                                              <w:marBottom w:val="0"/>
                                                              <w:divBdr>
                                                                <w:top w:val="none" w:sz="0" w:space="0" w:color="auto"/>
                                                                <w:left w:val="none" w:sz="0" w:space="0" w:color="auto"/>
                                                                <w:bottom w:val="none" w:sz="0" w:space="0" w:color="auto"/>
                                                                <w:right w:val="none" w:sz="0" w:space="0" w:color="auto"/>
                                                              </w:divBdr>
                                                              <w:divsChild>
                                                                <w:div w:id="2094623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50092870">
      <w:bodyDiv w:val="1"/>
      <w:marLeft w:val="0"/>
      <w:marRight w:val="0"/>
      <w:marTop w:val="0"/>
      <w:marBottom w:val="0"/>
      <w:divBdr>
        <w:top w:val="none" w:sz="0" w:space="0" w:color="auto"/>
        <w:left w:val="none" w:sz="0" w:space="0" w:color="auto"/>
        <w:bottom w:val="none" w:sz="0" w:space="0" w:color="auto"/>
        <w:right w:val="none" w:sz="0" w:space="0" w:color="auto"/>
      </w:divBdr>
    </w:div>
    <w:div w:id="251398738">
      <w:bodyDiv w:val="1"/>
      <w:marLeft w:val="0"/>
      <w:marRight w:val="0"/>
      <w:marTop w:val="0"/>
      <w:marBottom w:val="0"/>
      <w:divBdr>
        <w:top w:val="none" w:sz="0" w:space="0" w:color="auto"/>
        <w:left w:val="none" w:sz="0" w:space="0" w:color="auto"/>
        <w:bottom w:val="none" w:sz="0" w:space="0" w:color="auto"/>
        <w:right w:val="none" w:sz="0" w:space="0" w:color="auto"/>
      </w:divBdr>
    </w:div>
    <w:div w:id="275020115">
      <w:bodyDiv w:val="1"/>
      <w:marLeft w:val="0"/>
      <w:marRight w:val="0"/>
      <w:marTop w:val="0"/>
      <w:marBottom w:val="0"/>
      <w:divBdr>
        <w:top w:val="none" w:sz="0" w:space="0" w:color="auto"/>
        <w:left w:val="none" w:sz="0" w:space="0" w:color="auto"/>
        <w:bottom w:val="none" w:sz="0" w:space="0" w:color="auto"/>
        <w:right w:val="none" w:sz="0" w:space="0" w:color="auto"/>
      </w:divBdr>
    </w:div>
    <w:div w:id="278030938">
      <w:bodyDiv w:val="1"/>
      <w:marLeft w:val="0"/>
      <w:marRight w:val="0"/>
      <w:marTop w:val="0"/>
      <w:marBottom w:val="0"/>
      <w:divBdr>
        <w:top w:val="none" w:sz="0" w:space="0" w:color="auto"/>
        <w:left w:val="none" w:sz="0" w:space="0" w:color="auto"/>
        <w:bottom w:val="none" w:sz="0" w:space="0" w:color="auto"/>
        <w:right w:val="none" w:sz="0" w:space="0" w:color="auto"/>
      </w:divBdr>
    </w:div>
    <w:div w:id="283998458">
      <w:bodyDiv w:val="1"/>
      <w:marLeft w:val="0"/>
      <w:marRight w:val="0"/>
      <w:marTop w:val="0"/>
      <w:marBottom w:val="0"/>
      <w:divBdr>
        <w:top w:val="none" w:sz="0" w:space="0" w:color="auto"/>
        <w:left w:val="none" w:sz="0" w:space="0" w:color="auto"/>
        <w:bottom w:val="none" w:sz="0" w:space="0" w:color="auto"/>
        <w:right w:val="none" w:sz="0" w:space="0" w:color="auto"/>
      </w:divBdr>
    </w:div>
    <w:div w:id="286473315">
      <w:bodyDiv w:val="1"/>
      <w:marLeft w:val="0"/>
      <w:marRight w:val="0"/>
      <w:marTop w:val="0"/>
      <w:marBottom w:val="0"/>
      <w:divBdr>
        <w:top w:val="none" w:sz="0" w:space="0" w:color="auto"/>
        <w:left w:val="none" w:sz="0" w:space="0" w:color="auto"/>
        <w:bottom w:val="none" w:sz="0" w:space="0" w:color="auto"/>
        <w:right w:val="none" w:sz="0" w:space="0" w:color="auto"/>
      </w:divBdr>
    </w:div>
    <w:div w:id="288363407">
      <w:bodyDiv w:val="1"/>
      <w:marLeft w:val="0"/>
      <w:marRight w:val="0"/>
      <w:marTop w:val="0"/>
      <w:marBottom w:val="0"/>
      <w:divBdr>
        <w:top w:val="none" w:sz="0" w:space="0" w:color="auto"/>
        <w:left w:val="none" w:sz="0" w:space="0" w:color="auto"/>
        <w:bottom w:val="none" w:sz="0" w:space="0" w:color="auto"/>
        <w:right w:val="none" w:sz="0" w:space="0" w:color="auto"/>
      </w:divBdr>
      <w:divsChild>
        <w:div w:id="1948075347">
          <w:marLeft w:val="0"/>
          <w:marRight w:val="0"/>
          <w:marTop w:val="0"/>
          <w:marBottom w:val="0"/>
          <w:divBdr>
            <w:top w:val="none" w:sz="0" w:space="0" w:color="auto"/>
            <w:left w:val="none" w:sz="0" w:space="0" w:color="auto"/>
            <w:bottom w:val="none" w:sz="0" w:space="0" w:color="auto"/>
            <w:right w:val="none" w:sz="0" w:space="0" w:color="auto"/>
          </w:divBdr>
          <w:divsChild>
            <w:div w:id="1779906307">
              <w:marLeft w:val="0"/>
              <w:marRight w:val="0"/>
              <w:marTop w:val="0"/>
              <w:marBottom w:val="0"/>
              <w:divBdr>
                <w:top w:val="none" w:sz="0" w:space="0" w:color="auto"/>
                <w:left w:val="none" w:sz="0" w:space="0" w:color="auto"/>
                <w:bottom w:val="none" w:sz="0" w:space="0" w:color="auto"/>
                <w:right w:val="none" w:sz="0" w:space="0" w:color="auto"/>
              </w:divBdr>
              <w:divsChild>
                <w:div w:id="1605923470">
                  <w:marLeft w:val="0"/>
                  <w:marRight w:val="0"/>
                  <w:marTop w:val="0"/>
                  <w:marBottom w:val="0"/>
                  <w:divBdr>
                    <w:top w:val="none" w:sz="0" w:space="0" w:color="auto"/>
                    <w:left w:val="none" w:sz="0" w:space="0" w:color="auto"/>
                    <w:bottom w:val="none" w:sz="0" w:space="0" w:color="auto"/>
                    <w:right w:val="none" w:sz="0" w:space="0" w:color="auto"/>
                  </w:divBdr>
                  <w:divsChild>
                    <w:div w:id="187061643">
                      <w:marLeft w:val="0"/>
                      <w:marRight w:val="0"/>
                      <w:marTop w:val="0"/>
                      <w:marBottom w:val="0"/>
                      <w:divBdr>
                        <w:top w:val="none" w:sz="0" w:space="0" w:color="auto"/>
                        <w:left w:val="none" w:sz="0" w:space="0" w:color="auto"/>
                        <w:bottom w:val="none" w:sz="0" w:space="0" w:color="auto"/>
                        <w:right w:val="none" w:sz="0" w:space="0" w:color="auto"/>
                      </w:divBdr>
                      <w:divsChild>
                        <w:div w:id="835851299">
                          <w:marLeft w:val="0"/>
                          <w:marRight w:val="0"/>
                          <w:marTop w:val="0"/>
                          <w:marBottom w:val="300"/>
                          <w:divBdr>
                            <w:top w:val="none" w:sz="0" w:space="0" w:color="auto"/>
                            <w:left w:val="none" w:sz="0" w:space="0" w:color="auto"/>
                            <w:bottom w:val="double" w:sz="6" w:space="15" w:color="EEEEEE"/>
                            <w:right w:val="none" w:sz="0" w:space="0" w:color="auto"/>
                          </w:divBdr>
                        </w:div>
                      </w:divsChild>
                    </w:div>
                  </w:divsChild>
                </w:div>
              </w:divsChild>
            </w:div>
          </w:divsChild>
        </w:div>
      </w:divsChild>
    </w:div>
    <w:div w:id="293025276">
      <w:bodyDiv w:val="1"/>
      <w:marLeft w:val="0"/>
      <w:marRight w:val="0"/>
      <w:marTop w:val="0"/>
      <w:marBottom w:val="0"/>
      <w:divBdr>
        <w:top w:val="none" w:sz="0" w:space="0" w:color="auto"/>
        <w:left w:val="none" w:sz="0" w:space="0" w:color="auto"/>
        <w:bottom w:val="none" w:sz="0" w:space="0" w:color="auto"/>
        <w:right w:val="none" w:sz="0" w:space="0" w:color="auto"/>
      </w:divBdr>
    </w:div>
    <w:div w:id="308441434">
      <w:bodyDiv w:val="1"/>
      <w:marLeft w:val="0"/>
      <w:marRight w:val="0"/>
      <w:marTop w:val="0"/>
      <w:marBottom w:val="0"/>
      <w:divBdr>
        <w:top w:val="none" w:sz="0" w:space="0" w:color="auto"/>
        <w:left w:val="none" w:sz="0" w:space="0" w:color="auto"/>
        <w:bottom w:val="none" w:sz="0" w:space="0" w:color="auto"/>
        <w:right w:val="none" w:sz="0" w:space="0" w:color="auto"/>
      </w:divBdr>
    </w:div>
    <w:div w:id="319385360">
      <w:bodyDiv w:val="1"/>
      <w:marLeft w:val="0"/>
      <w:marRight w:val="0"/>
      <w:marTop w:val="0"/>
      <w:marBottom w:val="0"/>
      <w:divBdr>
        <w:top w:val="none" w:sz="0" w:space="0" w:color="auto"/>
        <w:left w:val="none" w:sz="0" w:space="0" w:color="auto"/>
        <w:bottom w:val="none" w:sz="0" w:space="0" w:color="auto"/>
        <w:right w:val="none" w:sz="0" w:space="0" w:color="auto"/>
      </w:divBdr>
      <w:divsChild>
        <w:div w:id="1448885860">
          <w:marLeft w:val="0"/>
          <w:marRight w:val="0"/>
          <w:marTop w:val="0"/>
          <w:marBottom w:val="0"/>
          <w:divBdr>
            <w:top w:val="none" w:sz="0" w:space="0" w:color="auto"/>
            <w:left w:val="none" w:sz="0" w:space="0" w:color="auto"/>
            <w:bottom w:val="none" w:sz="0" w:space="0" w:color="auto"/>
            <w:right w:val="none" w:sz="0" w:space="0" w:color="auto"/>
          </w:divBdr>
        </w:div>
      </w:divsChild>
    </w:div>
    <w:div w:id="348028855">
      <w:bodyDiv w:val="1"/>
      <w:marLeft w:val="0"/>
      <w:marRight w:val="0"/>
      <w:marTop w:val="0"/>
      <w:marBottom w:val="0"/>
      <w:divBdr>
        <w:top w:val="none" w:sz="0" w:space="0" w:color="auto"/>
        <w:left w:val="none" w:sz="0" w:space="0" w:color="auto"/>
        <w:bottom w:val="none" w:sz="0" w:space="0" w:color="auto"/>
        <w:right w:val="none" w:sz="0" w:space="0" w:color="auto"/>
      </w:divBdr>
      <w:divsChild>
        <w:div w:id="1273591323">
          <w:marLeft w:val="0"/>
          <w:marRight w:val="0"/>
          <w:marTop w:val="0"/>
          <w:marBottom w:val="0"/>
          <w:divBdr>
            <w:top w:val="none" w:sz="0" w:space="0" w:color="auto"/>
            <w:left w:val="none" w:sz="0" w:space="0" w:color="auto"/>
            <w:bottom w:val="none" w:sz="0" w:space="0" w:color="auto"/>
            <w:right w:val="none" w:sz="0" w:space="0" w:color="auto"/>
          </w:divBdr>
          <w:divsChild>
            <w:div w:id="891111227">
              <w:marLeft w:val="0"/>
              <w:marRight w:val="0"/>
              <w:marTop w:val="0"/>
              <w:marBottom w:val="0"/>
              <w:divBdr>
                <w:top w:val="none" w:sz="0" w:space="0" w:color="auto"/>
                <w:left w:val="none" w:sz="0" w:space="0" w:color="auto"/>
                <w:bottom w:val="none" w:sz="0" w:space="0" w:color="auto"/>
                <w:right w:val="none" w:sz="0" w:space="0" w:color="auto"/>
              </w:divBdr>
              <w:divsChild>
                <w:div w:id="1497064339">
                  <w:marLeft w:val="0"/>
                  <w:marRight w:val="0"/>
                  <w:marTop w:val="0"/>
                  <w:marBottom w:val="0"/>
                  <w:divBdr>
                    <w:top w:val="none" w:sz="0" w:space="0" w:color="auto"/>
                    <w:left w:val="none" w:sz="0" w:space="0" w:color="auto"/>
                    <w:bottom w:val="none" w:sz="0" w:space="0" w:color="auto"/>
                    <w:right w:val="none" w:sz="0" w:space="0" w:color="auto"/>
                  </w:divBdr>
                  <w:divsChild>
                    <w:div w:id="1425883680">
                      <w:marLeft w:val="0"/>
                      <w:marRight w:val="0"/>
                      <w:marTop w:val="0"/>
                      <w:marBottom w:val="0"/>
                      <w:divBdr>
                        <w:top w:val="none" w:sz="0" w:space="0" w:color="auto"/>
                        <w:left w:val="none" w:sz="0" w:space="0" w:color="auto"/>
                        <w:bottom w:val="none" w:sz="0" w:space="0" w:color="auto"/>
                        <w:right w:val="none" w:sz="0" w:space="0" w:color="auto"/>
                      </w:divBdr>
                      <w:divsChild>
                        <w:div w:id="445779401">
                          <w:marLeft w:val="185"/>
                          <w:marRight w:val="0"/>
                          <w:marTop w:val="185"/>
                          <w:marBottom w:val="185"/>
                          <w:divBdr>
                            <w:top w:val="none" w:sz="0" w:space="0" w:color="auto"/>
                            <w:left w:val="none" w:sz="0" w:space="0" w:color="auto"/>
                            <w:bottom w:val="none" w:sz="0" w:space="0" w:color="auto"/>
                            <w:right w:val="none" w:sz="0" w:space="0" w:color="auto"/>
                          </w:divBdr>
                          <w:divsChild>
                            <w:div w:id="41250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0642976">
      <w:bodyDiv w:val="1"/>
      <w:marLeft w:val="0"/>
      <w:marRight w:val="0"/>
      <w:marTop w:val="0"/>
      <w:marBottom w:val="0"/>
      <w:divBdr>
        <w:top w:val="none" w:sz="0" w:space="0" w:color="auto"/>
        <w:left w:val="none" w:sz="0" w:space="0" w:color="auto"/>
        <w:bottom w:val="none" w:sz="0" w:space="0" w:color="auto"/>
        <w:right w:val="none" w:sz="0" w:space="0" w:color="auto"/>
      </w:divBdr>
    </w:div>
    <w:div w:id="352000745">
      <w:bodyDiv w:val="1"/>
      <w:marLeft w:val="0"/>
      <w:marRight w:val="0"/>
      <w:marTop w:val="0"/>
      <w:marBottom w:val="0"/>
      <w:divBdr>
        <w:top w:val="none" w:sz="0" w:space="0" w:color="auto"/>
        <w:left w:val="none" w:sz="0" w:space="0" w:color="auto"/>
        <w:bottom w:val="none" w:sz="0" w:space="0" w:color="auto"/>
        <w:right w:val="none" w:sz="0" w:space="0" w:color="auto"/>
      </w:divBdr>
      <w:divsChild>
        <w:div w:id="403375566">
          <w:marLeft w:val="0"/>
          <w:marRight w:val="0"/>
          <w:marTop w:val="0"/>
          <w:marBottom w:val="150"/>
          <w:divBdr>
            <w:top w:val="none" w:sz="0" w:space="0" w:color="auto"/>
            <w:left w:val="none" w:sz="0" w:space="0" w:color="auto"/>
            <w:bottom w:val="none" w:sz="0" w:space="0" w:color="auto"/>
            <w:right w:val="none" w:sz="0" w:space="0" w:color="auto"/>
          </w:divBdr>
          <w:divsChild>
            <w:div w:id="330260834">
              <w:marLeft w:val="0"/>
              <w:marRight w:val="0"/>
              <w:marTop w:val="0"/>
              <w:marBottom w:val="0"/>
              <w:divBdr>
                <w:top w:val="none" w:sz="0" w:space="0" w:color="auto"/>
                <w:left w:val="none" w:sz="0" w:space="0" w:color="auto"/>
                <w:bottom w:val="none" w:sz="0" w:space="0" w:color="auto"/>
                <w:right w:val="none" w:sz="0" w:space="0" w:color="auto"/>
              </w:divBdr>
            </w:div>
            <w:div w:id="467940797">
              <w:marLeft w:val="0"/>
              <w:marRight w:val="0"/>
              <w:marTop w:val="0"/>
              <w:marBottom w:val="0"/>
              <w:divBdr>
                <w:top w:val="none" w:sz="0" w:space="0" w:color="auto"/>
                <w:left w:val="none" w:sz="0" w:space="0" w:color="auto"/>
                <w:bottom w:val="none" w:sz="0" w:space="0" w:color="auto"/>
                <w:right w:val="none" w:sz="0" w:space="0" w:color="auto"/>
              </w:divBdr>
            </w:div>
            <w:div w:id="1308436733">
              <w:marLeft w:val="0"/>
              <w:marRight w:val="0"/>
              <w:marTop w:val="150"/>
              <w:marBottom w:val="0"/>
              <w:divBdr>
                <w:top w:val="none" w:sz="0" w:space="0" w:color="auto"/>
                <w:left w:val="none" w:sz="0" w:space="0" w:color="auto"/>
                <w:bottom w:val="none" w:sz="0" w:space="0" w:color="auto"/>
                <w:right w:val="none" w:sz="0" w:space="0" w:color="auto"/>
              </w:divBdr>
            </w:div>
            <w:div w:id="1961691319">
              <w:marLeft w:val="0"/>
              <w:marRight w:val="0"/>
              <w:marTop w:val="225"/>
              <w:marBottom w:val="0"/>
              <w:divBdr>
                <w:top w:val="none" w:sz="0" w:space="0" w:color="auto"/>
                <w:left w:val="none" w:sz="0" w:space="0" w:color="auto"/>
                <w:bottom w:val="none" w:sz="0" w:space="0" w:color="auto"/>
                <w:right w:val="none" w:sz="0" w:space="0" w:color="auto"/>
              </w:divBdr>
            </w:div>
            <w:div w:id="207450632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384528163">
      <w:bodyDiv w:val="1"/>
      <w:marLeft w:val="0"/>
      <w:marRight w:val="0"/>
      <w:marTop w:val="0"/>
      <w:marBottom w:val="0"/>
      <w:divBdr>
        <w:top w:val="none" w:sz="0" w:space="0" w:color="auto"/>
        <w:left w:val="none" w:sz="0" w:space="0" w:color="auto"/>
        <w:bottom w:val="none" w:sz="0" w:space="0" w:color="auto"/>
        <w:right w:val="none" w:sz="0" w:space="0" w:color="auto"/>
      </w:divBdr>
      <w:divsChild>
        <w:div w:id="1559433789">
          <w:marLeft w:val="0"/>
          <w:marRight w:val="0"/>
          <w:marTop w:val="0"/>
          <w:marBottom w:val="0"/>
          <w:divBdr>
            <w:top w:val="none" w:sz="0" w:space="0" w:color="auto"/>
            <w:left w:val="none" w:sz="0" w:space="0" w:color="auto"/>
            <w:bottom w:val="none" w:sz="0" w:space="0" w:color="auto"/>
            <w:right w:val="none" w:sz="0" w:space="0" w:color="auto"/>
          </w:divBdr>
        </w:div>
        <w:div w:id="1942444789">
          <w:marLeft w:val="0"/>
          <w:marRight w:val="0"/>
          <w:marTop w:val="0"/>
          <w:marBottom w:val="0"/>
          <w:divBdr>
            <w:top w:val="none" w:sz="0" w:space="0" w:color="auto"/>
            <w:left w:val="none" w:sz="0" w:space="0" w:color="auto"/>
            <w:bottom w:val="none" w:sz="0" w:space="0" w:color="auto"/>
            <w:right w:val="none" w:sz="0" w:space="0" w:color="auto"/>
          </w:divBdr>
          <w:divsChild>
            <w:div w:id="1208761268">
              <w:marLeft w:val="0"/>
              <w:marRight w:val="450"/>
              <w:marTop w:val="0"/>
              <w:marBottom w:val="0"/>
              <w:divBdr>
                <w:top w:val="none" w:sz="0" w:space="0" w:color="auto"/>
                <w:left w:val="none" w:sz="0" w:space="0" w:color="auto"/>
                <w:bottom w:val="none" w:sz="0" w:space="0" w:color="auto"/>
                <w:right w:val="none" w:sz="0" w:space="0" w:color="auto"/>
              </w:divBdr>
            </w:div>
          </w:divsChild>
        </w:div>
      </w:divsChild>
    </w:div>
    <w:div w:id="437068907">
      <w:bodyDiv w:val="1"/>
      <w:marLeft w:val="0"/>
      <w:marRight w:val="0"/>
      <w:marTop w:val="0"/>
      <w:marBottom w:val="0"/>
      <w:divBdr>
        <w:top w:val="none" w:sz="0" w:space="0" w:color="auto"/>
        <w:left w:val="none" w:sz="0" w:space="0" w:color="auto"/>
        <w:bottom w:val="none" w:sz="0" w:space="0" w:color="auto"/>
        <w:right w:val="none" w:sz="0" w:space="0" w:color="auto"/>
      </w:divBdr>
    </w:div>
    <w:div w:id="461733813">
      <w:bodyDiv w:val="1"/>
      <w:marLeft w:val="0"/>
      <w:marRight w:val="0"/>
      <w:marTop w:val="0"/>
      <w:marBottom w:val="0"/>
      <w:divBdr>
        <w:top w:val="none" w:sz="0" w:space="0" w:color="auto"/>
        <w:left w:val="none" w:sz="0" w:space="0" w:color="auto"/>
        <w:bottom w:val="none" w:sz="0" w:space="0" w:color="auto"/>
        <w:right w:val="none" w:sz="0" w:space="0" w:color="auto"/>
      </w:divBdr>
    </w:div>
    <w:div w:id="462238926">
      <w:bodyDiv w:val="1"/>
      <w:marLeft w:val="0"/>
      <w:marRight w:val="0"/>
      <w:marTop w:val="0"/>
      <w:marBottom w:val="0"/>
      <w:divBdr>
        <w:top w:val="none" w:sz="0" w:space="0" w:color="auto"/>
        <w:left w:val="none" w:sz="0" w:space="0" w:color="auto"/>
        <w:bottom w:val="none" w:sz="0" w:space="0" w:color="auto"/>
        <w:right w:val="none" w:sz="0" w:space="0" w:color="auto"/>
      </w:divBdr>
    </w:div>
    <w:div w:id="462886445">
      <w:bodyDiv w:val="1"/>
      <w:marLeft w:val="0"/>
      <w:marRight w:val="0"/>
      <w:marTop w:val="0"/>
      <w:marBottom w:val="0"/>
      <w:divBdr>
        <w:top w:val="none" w:sz="0" w:space="0" w:color="auto"/>
        <w:left w:val="none" w:sz="0" w:space="0" w:color="auto"/>
        <w:bottom w:val="none" w:sz="0" w:space="0" w:color="auto"/>
        <w:right w:val="none" w:sz="0" w:space="0" w:color="auto"/>
      </w:divBdr>
    </w:div>
    <w:div w:id="463231116">
      <w:bodyDiv w:val="1"/>
      <w:marLeft w:val="0"/>
      <w:marRight w:val="0"/>
      <w:marTop w:val="0"/>
      <w:marBottom w:val="0"/>
      <w:divBdr>
        <w:top w:val="none" w:sz="0" w:space="0" w:color="auto"/>
        <w:left w:val="none" w:sz="0" w:space="0" w:color="auto"/>
        <w:bottom w:val="none" w:sz="0" w:space="0" w:color="auto"/>
        <w:right w:val="none" w:sz="0" w:space="0" w:color="auto"/>
      </w:divBdr>
    </w:div>
    <w:div w:id="497766368">
      <w:bodyDiv w:val="1"/>
      <w:marLeft w:val="0"/>
      <w:marRight w:val="0"/>
      <w:marTop w:val="0"/>
      <w:marBottom w:val="0"/>
      <w:divBdr>
        <w:top w:val="none" w:sz="0" w:space="0" w:color="auto"/>
        <w:left w:val="none" w:sz="0" w:space="0" w:color="auto"/>
        <w:bottom w:val="none" w:sz="0" w:space="0" w:color="auto"/>
        <w:right w:val="none" w:sz="0" w:space="0" w:color="auto"/>
      </w:divBdr>
    </w:div>
    <w:div w:id="524176074">
      <w:bodyDiv w:val="1"/>
      <w:marLeft w:val="0"/>
      <w:marRight w:val="0"/>
      <w:marTop w:val="0"/>
      <w:marBottom w:val="0"/>
      <w:divBdr>
        <w:top w:val="none" w:sz="0" w:space="0" w:color="auto"/>
        <w:left w:val="none" w:sz="0" w:space="0" w:color="auto"/>
        <w:bottom w:val="none" w:sz="0" w:space="0" w:color="auto"/>
        <w:right w:val="none" w:sz="0" w:space="0" w:color="auto"/>
      </w:divBdr>
    </w:div>
    <w:div w:id="525480824">
      <w:bodyDiv w:val="1"/>
      <w:marLeft w:val="0"/>
      <w:marRight w:val="0"/>
      <w:marTop w:val="0"/>
      <w:marBottom w:val="0"/>
      <w:divBdr>
        <w:top w:val="none" w:sz="0" w:space="0" w:color="auto"/>
        <w:left w:val="none" w:sz="0" w:space="0" w:color="auto"/>
        <w:bottom w:val="none" w:sz="0" w:space="0" w:color="auto"/>
        <w:right w:val="none" w:sz="0" w:space="0" w:color="auto"/>
      </w:divBdr>
      <w:divsChild>
        <w:div w:id="503472993">
          <w:marLeft w:val="0"/>
          <w:marRight w:val="0"/>
          <w:marTop w:val="0"/>
          <w:marBottom w:val="0"/>
          <w:divBdr>
            <w:top w:val="none" w:sz="0" w:space="0" w:color="auto"/>
            <w:left w:val="none" w:sz="0" w:space="0" w:color="auto"/>
            <w:bottom w:val="none" w:sz="0" w:space="0" w:color="auto"/>
            <w:right w:val="none" w:sz="0" w:space="0" w:color="auto"/>
          </w:divBdr>
        </w:div>
        <w:div w:id="705259767">
          <w:marLeft w:val="0"/>
          <w:marRight w:val="0"/>
          <w:marTop w:val="0"/>
          <w:marBottom w:val="0"/>
          <w:divBdr>
            <w:top w:val="none" w:sz="0" w:space="0" w:color="auto"/>
            <w:left w:val="none" w:sz="0" w:space="0" w:color="auto"/>
            <w:bottom w:val="none" w:sz="0" w:space="0" w:color="auto"/>
            <w:right w:val="none" w:sz="0" w:space="0" w:color="auto"/>
          </w:divBdr>
        </w:div>
        <w:div w:id="1693453873">
          <w:marLeft w:val="0"/>
          <w:marRight w:val="0"/>
          <w:marTop w:val="0"/>
          <w:marBottom w:val="0"/>
          <w:divBdr>
            <w:top w:val="none" w:sz="0" w:space="0" w:color="auto"/>
            <w:left w:val="none" w:sz="0" w:space="0" w:color="auto"/>
            <w:bottom w:val="none" w:sz="0" w:space="0" w:color="auto"/>
            <w:right w:val="none" w:sz="0" w:space="0" w:color="auto"/>
          </w:divBdr>
        </w:div>
        <w:div w:id="1964579402">
          <w:marLeft w:val="0"/>
          <w:marRight w:val="0"/>
          <w:marTop w:val="0"/>
          <w:marBottom w:val="0"/>
          <w:divBdr>
            <w:top w:val="none" w:sz="0" w:space="0" w:color="auto"/>
            <w:left w:val="none" w:sz="0" w:space="0" w:color="auto"/>
            <w:bottom w:val="none" w:sz="0" w:space="0" w:color="auto"/>
            <w:right w:val="none" w:sz="0" w:space="0" w:color="auto"/>
          </w:divBdr>
        </w:div>
      </w:divsChild>
    </w:div>
    <w:div w:id="535390446">
      <w:bodyDiv w:val="1"/>
      <w:marLeft w:val="0"/>
      <w:marRight w:val="0"/>
      <w:marTop w:val="0"/>
      <w:marBottom w:val="0"/>
      <w:divBdr>
        <w:top w:val="none" w:sz="0" w:space="0" w:color="auto"/>
        <w:left w:val="none" w:sz="0" w:space="0" w:color="auto"/>
        <w:bottom w:val="none" w:sz="0" w:space="0" w:color="auto"/>
        <w:right w:val="none" w:sz="0" w:space="0" w:color="auto"/>
      </w:divBdr>
      <w:divsChild>
        <w:div w:id="657659222">
          <w:marLeft w:val="0"/>
          <w:marRight w:val="0"/>
          <w:marTop w:val="0"/>
          <w:marBottom w:val="0"/>
          <w:divBdr>
            <w:top w:val="none" w:sz="0" w:space="0" w:color="auto"/>
            <w:left w:val="none" w:sz="0" w:space="0" w:color="auto"/>
            <w:bottom w:val="none" w:sz="0" w:space="0" w:color="auto"/>
            <w:right w:val="none" w:sz="0" w:space="0" w:color="auto"/>
          </w:divBdr>
          <w:divsChild>
            <w:div w:id="1667440423">
              <w:marLeft w:val="0"/>
              <w:marRight w:val="0"/>
              <w:marTop w:val="0"/>
              <w:marBottom w:val="0"/>
              <w:divBdr>
                <w:top w:val="none" w:sz="0" w:space="0" w:color="auto"/>
                <w:left w:val="none" w:sz="0" w:space="0" w:color="auto"/>
                <w:bottom w:val="none" w:sz="0" w:space="0" w:color="auto"/>
                <w:right w:val="none" w:sz="0" w:space="0" w:color="auto"/>
              </w:divBdr>
              <w:divsChild>
                <w:div w:id="524296290">
                  <w:marLeft w:val="0"/>
                  <w:marRight w:val="0"/>
                  <w:marTop w:val="150"/>
                  <w:marBottom w:val="150"/>
                  <w:divBdr>
                    <w:top w:val="none" w:sz="0" w:space="0" w:color="auto"/>
                    <w:left w:val="none" w:sz="0" w:space="0" w:color="auto"/>
                    <w:bottom w:val="none" w:sz="0" w:space="0" w:color="auto"/>
                    <w:right w:val="none" w:sz="0" w:space="0" w:color="auto"/>
                  </w:divBdr>
                  <w:divsChild>
                    <w:div w:id="1087271571">
                      <w:marLeft w:val="0"/>
                      <w:marRight w:val="0"/>
                      <w:marTop w:val="0"/>
                      <w:marBottom w:val="0"/>
                      <w:divBdr>
                        <w:top w:val="none" w:sz="0" w:space="0" w:color="auto"/>
                        <w:left w:val="none" w:sz="0" w:space="0" w:color="auto"/>
                        <w:bottom w:val="none" w:sz="0" w:space="0" w:color="auto"/>
                        <w:right w:val="single" w:sz="6" w:space="0" w:color="000000"/>
                      </w:divBdr>
                      <w:divsChild>
                        <w:div w:id="2091613181">
                          <w:marLeft w:val="60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903319">
      <w:bodyDiv w:val="1"/>
      <w:marLeft w:val="0"/>
      <w:marRight w:val="0"/>
      <w:marTop w:val="0"/>
      <w:marBottom w:val="0"/>
      <w:divBdr>
        <w:top w:val="none" w:sz="0" w:space="0" w:color="auto"/>
        <w:left w:val="none" w:sz="0" w:space="0" w:color="auto"/>
        <w:bottom w:val="none" w:sz="0" w:space="0" w:color="auto"/>
        <w:right w:val="none" w:sz="0" w:space="0" w:color="auto"/>
      </w:divBdr>
    </w:div>
    <w:div w:id="552810376">
      <w:bodyDiv w:val="1"/>
      <w:marLeft w:val="0"/>
      <w:marRight w:val="0"/>
      <w:marTop w:val="0"/>
      <w:marBottom w:val="0"/>
      <w:divBdr>
        <w:top w:val="none" w:sz="0" w:space="0" w:color="auto"/>
        <w:left w:val="none" w:sz="0" w:space="0" w:color="auto"/>
        <w:bottom w:val="none" w:sz="0" w:space="0" w:color="auto"/>
        <w:right w:val="none" w:sz="0" w:space="0" w:color="auto"/>
      </w:divBdr>
    </w:div>
    <w:div w:id="562641997">
      <w:bodyDiv w:val="1"/>
      <w:marLeft w:val="0"/>
      <w:marRight w:val="0"/>
      <w:marTop w:val="0"/>
      <w:marBottom w:val="0"/>
      <w:divBdr>
        <w:top w:val="none" w:sz="0" w:space="0" w:color="auto"/>
        <w:left w:val="none" w:sz="0" w:space="0" w:color="auto"/>
        <w:bottom w:val="none" w:sz="0" w:space="0" w:color="auto"/>
        <w:right w:val="none" w:sz="0" w:space="0" w:color="auto"/>
      </w:divBdr>
    </w:div>
    <w:div w:id="588586044">
      <w:bodyDiv w:val="1"/>
      <w:marLeft w:val="0"/>
      <w:marRight w:val="0"/>
      <w:marTop w:val="0"/>
      <w:marBottom w:val="0"/>
      <w:divBdr>
        <w:top w:val="none" w:sz="0" w:space="0" w:color="auto"/>
        <w:left w:val="none" w:sz="0" w:space="0" w:color="auto"/>
        <w:bottom w:val="none" w:sz="0" w:space="0" w:color="auto"/>
        <w:right w:val="none" w:sz="0" w:space="0" w:color="auto"/>
      </w:divBdr>
    </w:div>
    <w:div w:id="608776688">
      <w:bodyDiv w:val="1"/>
      <w:marLeft w:val="0"/>
      <w:marRight w:val="0"/>
      <w:marTop w:val="0"/>
      <w:marBottom w:val="0"/>
      <w:divBdr>
        <w:top w:val="none" w:sz="0" w:space="0" w:color="auto"/>
        <w:left w:val="none" w:sz="0" w:space="0" w:color="auto"/>
        <w:bottom w:val="none" w:sz="0" w:space="0" w:color="auto"/>
        <w:right w:val="none" w:sz="0" w:space="0" w:color="auto"/>
      </w:divBdr>
    </w:div>
    <w:div w:id="613053007">
      <w:bodyDiv w:val="1"/>
      <w:marLeft w:val="0"/>
      <w:marRight w:val="0"/>
      <w:marTop w:val="0"/>
      <w:marBottom w:val="0"/>
      <w:divBdr>
        <w:top w:val="none" w:sz="0" w:space="0" w:color="auto"/>
        <w:left w:val="none" w:sz="0" w:space="0" w:color="auto"/>
        <w:bottom w:val="none" w:sz="0" w:space="0" w:color="auto"/>
        <w:right w:val="none" w:sz="0" w:space="0" w:color="auto"/>
      </w:divBdr>
      <w:divsChild>
        <w:div w:id="444738978">
          <w:marLeft w:val="0"/>
          <w:marRight w:val="0"/>
          <w:marTop w:val="0"/>
          <w:marBottom w:val="0"/>
          <w:divBdr>
            <w:top w:val="none" w:sz="0" w:space="0" w:color="auto"/>
            <w:left w:val="none" w:sz="0" w:space="0" w:color="auto"/>
            <w:bottom w:val="none" w:sz="0" w:space="0" w:color="auto"/>
            <w:right w:val="none" w:sz="0" w:space="0" w:color="auto"/>
          </w:divBdr>
          <w:divsChild>
            <w:div w:id="162865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423637">
      <w:bodyDiv w:val="1"/>
      <w:marLeft w:val="0"/>
      <w:marRight w:val="0"/>
      <w:marTop w:val="0"/>
      <w:marBottom w:val="0"/>
      <w:divBdr>
        <w:top w:val="none" w:sz="0" w:space="0" w:color="auto"/>
        <w:left w:val="none" w:sz="0" w:space="0" w:color="auto"/>
        <w:bottom w:val="none" w:sz="0" w:space="0" w:color="auto"/>
        <w:right w:val="none" w:sz="0" w:space="0" w:color="auto"/>
      </w:divBdr>
      <w:divsChild>
        <w:div w:id="1296836461">
          <w:marLeft w:val="0"/>
          <w:marRight w:val="0"/>
          <w:marTop w:val="0"/>
          <w:marBottom w:val="0"/>
          <w:divBdr>
            <w:top w:val="none" w:sz="0" w:space="0" w:color="auto"/>
            <w:left w:val="none" w:sz="0" w:space="0" w:color="auto"/>
            <w:bottom w:val="none" w:sz="0" w:space="0" w:color="auto"/>
            <w:right w:val="none" w:sz="0" w:space="0" w:color="auto"/>
          </w:divBdr>
          <w:divsChild>
            <w:div w:id="2015913796">
              <w:marLeft w:val="0"/>
              <w:marRight w:val="0"/>
              <w:marTop w:val="0"/>
              <w:marBottom w:val="0"/>
              <w:divBdr>
                <w:top w:val="none" w:sz="0" w:space="0" w:color="auto"/>
                <w:left w:val="none" w:sz="0" w:space="0" w:color="auto"/>
                <w:bottom w:val="none" w:sz="0" w:space="0" w:color="auto"/>
                <w:right w:val="none" w:sz="0" w:space="0" w:color="auto"/>
              </w:divBdr>
              <w:divsChild>
                <w:div w:id="601491660">
                  <w:marLeft w:val="0"/>
                  <w:marRight w:val="0"/>
                  <w:marTop w:val="0"/>
                  <w:marBottom w:val="0"/>
                  <w:divBdr>
                    <w:top w:val="none" w:sz="0" w:space="0" w:color="auto"/>
                    <w:left w:val="none" w:sz="0" w:space="0" w:color="auto"/>
                    <w:bottom w:val="none" w:sz="0" w:space="0" w:color="auto"/>
                    <w:right w:val="none" w:sz="0" w:space="0" w:color="auto"/>
                  </w:divBdr>
                  <w:divsChild>
                    <w:div w:id="1190410452">
                      <w:marLeft w:val="0"/>
                      <w:marRight w:val="0"/>
                      <w:marTop w:val="0"/>
                      <w:marBottom w:val="0"/>
                      <w:divBdr>
                        <w:top w:val="none" w:sz="0" w:space="0" w:color="auto"/>
                        <w:left w:val="none" w:sz="0" w:space="0" w:color="auto"/>
                        <w:bottom w:val="none" w:sz="0" w:space="0" w:color="auto"/>
                        <w:right w:val="none" w:sz="0" w:space="0" w:color="auto"/>
                      </w:divBdr>
                      <w:divsChild>
                        <w:div w:id="25369574">
                          <w:marLeft w:val="0"/>
                          <w:marRight w:val="0"/>
                          <w:marTop w:val="0"/>
                          <w:marBottom w:val="0"/>
                          <w:divBdr>
                            <w:top w:val="none" w:sz="0" w:space="0" w:color="auto"/>
                            <w:left w:val="none" w:sz="0" w:space="0" w:color="auto"/>
                            <w:bottom w:val="none" w:sz="0" w:space="0" w:color="auto"/>
                            <w:right w:val="none" w:sz="0" w:space="0" w:color="auto"/>
                          </w:divBdr>
                          <w:divsChild>
                            <w:div w:id="1845437269">
                              <w:marLeft w:val="0"/>
                              <w:marRight w:val="0"/>
                              <w:marTop w:val="0"/>
                              <w:marBottom w:val="0"/>
                              <w:divBdr>
                                <w:top w:val="none" w:sz="0" w:space="0" w:color="auto"/>
                                <w:left w:val="none" w:sz="0" w:space="0" w:color="auto"/>
                                <w:bottom w:val="none" w:sz="0" w:space="0" w:color="auto"/>
                                <w:right w:val="none" w:sz="0" w:space="0" w:color="auto"/>
                              </w:divBdr>
                              <w:divsChild>
                                <w:div w:id="279919793">
                                  <w:marLeft w:val="0"/>
                                  <w:marRight w:val="0"/>
                                  <w:marTop w:val="0"/>
                                  <w:marBottom w:val="0"/>
                                  <w:divBdr>
                                    <w:top w:val="none" w:sz="0" w:space="0" w:color="auto"/>
                                    <w:left w:val="none" w:sz="0" w:space="0" w:color="auto"/>
                                    <w:bottom w:val="none" w:sz="0" w:space="0" w:color="auto"/>
                                    <w:right w:val="none" w:sz="0" w:space="0" w:color="auto"/>
                                  </w:divBdr>
                                  <w:divsChild>
                                    <w:div w:id="568733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1764367">
      <w:bodyDiv w:val="1"/>
      <w:marLeft w:val="0"/>
      <w:marRight w:val="0"/>
      <w:marTop w:val="0"/>
      <w:marBottom w:val="0"/>
      <w:divBdr>
        <w:top w:val="none" w:sz="0" w:space="0" w:color="auto"/>
        <w:left w:val="none" w:sz="0" w:space="0" w:color="auto"/>
        <w:bottom w:val="none" w:sz="0" w:space="0" w:color="auto"/>
        <w:right w:val="none" w:sz="0" w:space="0" w:color="auto"/>
      </w:divBdr>
    </w:div>
    <w:div w:id="633023727">
      <w:bodyDiv w:val="1"/>
      <w:marLeft w:val="0"/>
      <w:marRight w:val="0"/>
      <w:marTop w:val="0"/>
      <w:marBottom w:val="0"/>
      <w:divBdr>
        <w:top w:val="none" w:sz="0" w:space="0" w:color="auto"/>
        <w:left w:val="none" w:sz="0" w:space="0" w:color="auto"/>
        <w:bottom w:val="none" w:sz="0" w:space="0" w:color="auto"/>
        <w:right w:val="none" w:sz="0" w:space="0" w:color="auto"/>
      </w:divBdr>
    </w:div>
    <w:div w:id="641471407">
      <w:bodyDiv w:val="1"/>
      <w:marLeft w:val="0"/>
      <w:marRight w:val="0"/>
      <w:marTop w:val="0"/>
      <w:marBottom w:val="0"/>
      <w:divBdr>
        <w:top w:val="none" w:sz="0" w:space="0" w:color="auto"/>
        <w:left w:val="none" w:sz="0" w:space="0" w:color="auto"/>
        <w:bottom w:val="none" w:sz="0" w:space="0" w:color="auto"/>
        <w:right w:val="none" w:sz="0" w:space="0" w:color="auto"/>
      </w:divBdr>
    </w:div>
    <w:div w:id="652105984">
      <w:bodyDiv w:val="1"/>
      <w:marLeft w:val="0"/>
      <w:marRight w:val="0"/>
      <w:marTop w:val="0"/>
      <w:marBottom w:val="0"/>
      <w:divBdr>
        <w:top w:val="none" w:sz="0" w:space="0" w:color="auto"/>
        <w:left w:val="none" w:sz="0" w:space="0" w:color="auto"/>
        <w:bottom w:val="none" w:sz="0" w:space="0" w:color="auto"/>
        <w:right w:val="none" w:sz="0" w:space="0" w:color="auto"/>
      </w:divBdr>
    </w:div>
    <w:div w:id="656688197">
      <w:bodyDiv w:val="1"/>
      <w:marLeft w:val="0"/>
      <w:marRight w:val="0"/>
      <w:marTop w:val="0"/>
      <w:marBottom w:val="0"/>
      <w:divBdr>
        <w:top w:val="none" w:sz="0" w:space="0" w:color="auto"/>
        <w:left w:val="none" w:sz="0" w:space="0" w:color="auto"/>
        <w:bottom w:val="none" w:sz="0" w:space="0" w:color="auto"/>
        <w:right w:val="none" w:sz="0" w:space="0" w:color="auto"/>
      </w:divBdr>
    </w:div>
    <w:div w:id="680741693">
      <w:bodyDiv w:val="1"/>
      <w:marLeft w:val="0"/>
      <w:marRight w:val="0"/>
      <w:marTop w:val="0"/>
      <w:marBottom w:val="0"/>
      <w:divBdr>
        <w:top w:val="none" w:sz="0" w:space="0" w:color="auto"/>
        <w:left w:val="none" w:sz="0" w:space="0" w:color="auto"/>
        <w:bottom w:val="none" w:sz="0" w:space="0" w:color="auto"/>
        <w:right w:val="none" w:sz="0" w:space="0" w:color="auto"/>
      </w:divBdr>
      <w:divsChild>
        <w:div w:id="1882471119">
          <w:marLeft w:val="0"/>
          <w:marRight w:val="0"/>
          <w:marTop w:val="0"/>
          <w:marBottom w:val="0"/>
          <w:divBdr>
            <w:top w:val="none" w:sz="0" w:space="0" w:color="auto"/>
            <w:left w:val="none" w:sz="0" w:space="0" w:color="auto"/>
            <w:bottom w:val="none" w:sz="0" w:space="0" w:color="auto"/>
            <w:right w:val="none" w:sz="0" w:space="0" w:color="auto"/>
          </w:divBdr>
          <w:divsChild>
            <w:div w:id="434061856">
              <w:marLeft w:val="0"/>
              <w:marRight w:val="0"/>
              <w:marTop w:val="0"/>
              <w:marBottom w:val="0"/>
              <w:divBdr>
                <w:top w:val="none" w:sz="0" w:space="0" w:color="auto"/>
                <w:left w:val="none" w:sz="0" w:space="0" w:color="auto"/>
                <w:bottom w:val="none" w:sz="0" w:space="0" w:color="auto"/>
                <w:right w:val="none" w:sz="0" w:space="0" w:color="auto"/>
              </w:divBdr>
              <w:divsChild>
                <w:div w:id="793253713">
                  <w:marLeft w:val="0"/>
                  <w:marRight w:val="0"/>
                  <w:marTop w:val="0"/>
                  <w:marBottom w:val="0"/>
                  <w:divBdr>
                    <w:top w:val="none" w:sz="0" w:space="0" w:color="auto"/>
                    <w:left w:val="none" w:sz="0" w:space="0" w:color="auto"/>
                    <w:bottom w:val="none" w:sz="0" w:space="0" w:color="auto"/>
                    <w:right w:val="none" w:sz="0" w:space="0" w:color="auto"/>
                  </w:divBdr>
                  <w:divsChild>
                    <w:div w:id="1246501614">
                      <w:marLeft w:val="0"/>
                      <w:marRight w:val="0"/>
                      <w:marTop w:val="0"/>
                      <w:marBottom w:val="0"/>
                      <w:divBdr>
                        <w:top w:val="none" w:sz="0" w:space="0" w:color="auto"/>
                        <w:left w:val="none" w:sz="0" w:space="0" w:color="auto"/>
                        <w:bottom w:val="none" w:sz="0" w:space="0" w:color="auto"/>
                        <w:right w:val="none" w:sz="0" w:space="0" w:color="auto"/>
                      </w:divBdr>
                      <w:divsChild>
                        <w:div w:id="710690646">
                          <w:marLeft w:val="150"/>
                          <w:marRight w:val="0"/>
                          <w:marTop w:val="150"/>
                          <w:marBottom w:val="150"/>
                          <w:divBdr>
                            <w:top w:val="none" w:sz="0" w:space="0" w:color="auto"/>
                            <w:left w:val="none" w:sz="0" w:space="0" w:color="auto"/>
                            <w:bottom w:val="none" w:sz="0" w:space="0" w:color="auto"/>
                            <w:right w:val="none" w:sz="0" w:space="0" w:color="auto"/>
                          </w:divBdr>
                          <w:divsChild>
                            <w:div w:id="171869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5934068">
      <w:bodyDiv w:val="1"/>
      <w:marLeft w:val="0"/>
      <w:marRight w:val="0"/>
      <w:marTop w:val="0"/>
      <w:marBottom w:val="0"/>
      <w:divBdr>
        <w:top w:val="none" w:sz="0" w:space="0" w:color="auto"/>
        <w:left w:val="none" w:sz="0" w:space="0" w:color="auto"/>
        <w:bottom w:val="none" w:sz="0" w:space="0" w:color="auto"/>
        <w:right w:val="none" w:sz="0" w:space="0" w:color="auto"/>
      </w:divBdr>
    </w:div>
    <w:div w:id="704210876">
      <w:bodyDiv w:val="1"/>
      <w:marLeft w:val="0"/>
      <w:marRight w:val="0"/>
      <w:marTop w:val="0"/>
      <w:marBottom w:val="0"/>
      <w:divBdr>
        <w:top w:val="none" w:sz="0" w:space="0" w:color="auto"/>
        <w:left w:val="none" w:sz="0" w:space="0" w:color="auto"/>
        <w:bottom w:val="none" w:sz="0" w:space="0" w:color="auto"/>
        <w:right w:val="none" w:sz="0" w:space="0" w:color="auto"/>
      </w:divBdr>
    </w:div>
    <w:div w:id="706683504">
      <w:bodyDiv w:val="1"/>
      <w:marLeft w:val="0"/>
      <w:marRight w:val="0"/>
      <w:marTop w:val="0"/>
      <w:marBottom w:val="0"/>
      <w:divBdr>
        <w:top w:val="none" w:sz="0" w:space="0" w:color="auto"/>
        <w:left w:val="none" w:sz="0" w:space="0" w:color="auto"/>
        <w:bottom w:val="none" w:sz="0" w:space="0" w:color="auto"/>
        <w:right w:val="none" w:sz="0" w:space="0" w:color="auto"/>
      </w:divBdr>
    </w:div>
    <w:div w:id="715273536">
      <w:bodyDiv w:val="1"/>
      <w:marLeft w:val="0"/>
      <w:marRight w:val="0"/>
      <w:marTop w:val="0"/>
      <w:marBottom w:val="0"/>
      <w:divBdr>
        <w:top w:val="none" w:sz="0" w:space="0" w:color="auto"/>
        <w:left w:val="none" w:sz="0" w:space="0" w:color="auto"/>
        <w:bottom w:val="none" w:sz="0" w:space="0" w:color="auto"/>
        <w:right w:val="none" w:sz="0" w:space="0" w:color="auto"/>
      </w:divBdr>
    </w:div>
    <w:div w:id="735320534">
      <w:bodyDiv w:val="1"/>
      <w:marLeft w:val="0"/>
      <w:marRight w:val="0"/>
      <w:marTop w:val="0"/>
      <w:marBottom w:val="0"/>
      <w:divBdr>
        <w:top w:val="none" w:sz="0" w:space="0" w:color="auto"/>
        <w:left w:val="none" w:sz="0" w:space="0" w:color="auto"/>
        <w:bottom w:val="none" w:sz="0" w:space="0" w:color="auto"/>
        <w:right w:val="none" w:sz="0" w:space="0" w:color="auto"/>
      </w:divBdr>
    </w:div>
    <w:div w:id="746920448">
      <w:bodyDiv w:val="1"/>
      <w:marLeft w:val="0"/>
      <w:marRight w:val="0"/>
      <w:marTop w:val="0"/>
      <w:marBottom w:val="0"/>
      <w:divBdr>
        <w:top w:val="none" w:sz="0" w:space="0" w:color="auto"/>
        <w:left w:val="none" w:sz="0" w:space="0" w:color="auto"/>
        <w:bottom w:val="none" w:sz="0" w:space="0" w:color="auto"/>
        <w:right w:val="none" w:sz="0" w:space="0" w:color="auto"/>
      </w:divBdr>
    </w:div>
    <w:div w:id="750278416">
      <w:bodyDiv w:val="1"/>
      <w:marLeft w:val="0"/>
      <w:marRight w:val="0"/>
      <w:marTop w:val="0"/>
      <w:marBottom w:val="0"/>
      <w:divBdr>
        <w:top w:val="none" w:sz="0" w:space="0" w:color="auto"/>
        <w:left w:val="none" w:sz="0" w:space="0" w:color="auto"/>
        <w:bottom w:val="none" w:sz="0" w:space="0" w:color="auto"/>
        <w:right w:val="none" w:sz="0" w:space="0" w:color="auto"/>
      </w:divBdr>
      <w:divsChild>
        <w:div w:id="2008942690">
          <w:marLeft w:val="0"/>
          <w:marRight w:val="0"/>
          <w:marTop w:val="0"/>
          <w:marBottom w:val="0"/>
          <w:divBdr>
            <w:top w:val="none" w:sz="0" w:space="0" w:color="auto"/>
            <w:left w:val="none" w:sz="0" w:space="0" w:color="auto"/>
            <w:bottom w:val="none" w:sz="0" w:space="0" w:color="auto"/>
            <w:right w:val="none" w:sz="0" w:space="0" w:color="auto"/>
          </w:divBdr>
          <w:divsChild>
            <w:div w:id="668141912">
              <w:marLeft w:val="0"/>
              <w:marRight w:val="0"/>
              <w:marTop w:val="0"/>
              <w:marBottom w:val="0"/>
              <w:divBdr>
                <w:top w:val="none" w:sz="0" w:space="0" w:color="auto"/>
                <w:left w:val="none" w:sz="0" w:space="0" w:color="auto"/>
                <w:bottom w:val="none" w:sz="0" w:space="0" w:color="auto"/>
                <w:right w:val="none" w:sz="0" w:space="0" w:color="auto"/>
              </w:divBdr>
              <w:divsChild>
                <w:div w:id="1365591232">
                  <w:marLeft w:val="150"/>
                  <w:marRight w:val="150"/>
                  <w:marTop w:val="0"/>
                  <w:marBottom w:val="0"/>
                  <w:divBdr>
                    <w:top w:val="none" w:sz="0" w:space="0" w:color="auto"/>
                    <w:left w:val="none" w:sz="0" w:space="0" w:color="auto"/>
                    <w:bottom w:val="none" w:sz="0" w:space="0" w:color="auto"/>
                    <w:right w:val="none" w:sz="0" w:space="0" w:color="auto"/>
                  </w:divBdr>
                  <w:divsChild>
                    <w:div w:id="1852641356">
                      <w:marLeft w:val="0"/>
                      <w:marRight w:val="0"/>
                      <w:marTop w:val="0"/>
                      <w:marBottom w:val="0"/>
                      <w:divBdr>
                        <w:top w:val="none" w:sz="0" w:space="0" w:color="auto"/>
                        <w:left w:val="none" w:sz="0" w:space="0" w:color="auto"/>
                        <w:bottom w:val="none" w:sz="0" w:space="0" w:color="auto"/>
                        <w:right w:val="none" w:sz="0" w:space="0" w:color="auto"/>
                      </w:divBdr>
                      <w:divsChild>
                        <w:div w:id="165025636">
                          <w:marLeft w:val="0"/>
                          <w:marRight w:val="0"/>
                          <w:marTop w:val="0"/>
                          <w:marBottom w:val="0"/>
                          <w:divBdr>
                            <w:top w:val="none" w:sz="0" w:space="0" w:color="auto"/>
                            <w:left w:val="none" w:sz="0" w:space="0" w:color="auto"/>
                            <w:bottom w:val="none" w:sz="0" w:space="0" w:color="auto"/>
                            <w:right w:val="none" w:sz="0" w:space="0" w:color="auto"/>
                          </w:divBdr>
                          <w:divsChild>
                            <w:div w:id="1010791602">
                              <w:marLeft w:val="0"/>
                              <w:marRight w:val="0"/>
                              <w:marTop w:val="0"/>
                              <w:marBottom w:val="0"/>
                              <w:divBdr>
                                <w:top w:val="none" w:sz="0" w:space="0" w:color="auto"/>
                                <w:left w:val="none" w:sz="0" w:space="0" w:color="auto"/>
                                <w:bottom w:val="none" w:sz="0" w:space="0" w:color="auto"/>
                                <w:right w:val="none" w:sz="0" w:space="0" w:color="auto"/>
                              </w:divBdr>
                              <w:divsChild>
                                <w:div w:id="13851689">
                                  <w:marLeft w:val="0"/>
                                  <w:marRight w:val="0"/>
                                  <w:marTop w:val="0"/>
                                  <w:marBottom w:val="0"/>
                                  <w:divBdr>
                                    <w:top w:val="none" w:sz="0" w:space="0" w:color="auto"/>
                                    <w:left w:val="none" w:sz="0" w:space="0" w:color="auto"/>
                                    <w:bottom w:val="none" w:sz="0" w:space="0" w:color="auto"/>
                                    <w:right w:val="none" w:sz="0" w:space="0" w:color="auto"/>
                                  </w:divBdr>
                                  <w:divsChild>
                                    <w:div w:id="987246395">
                                      <w:marLeft w:val="0"/>
                                      <w:marRight w:val="0"/>
                                      <w:marTop w:val="0"/>
                                      <w:marBottom w:val="0"/>
                                      <w:divBdr>
                                        <w:top w:val="none" w:sz="0" w:space="0" w:color="auto"/>
                                        <w:left w:val="none" w:sz="0" w:space="0" w:color="auto"/>
                                        <w:bottom w:val="none" w:sz="0" w:space="0" w:color="auto"/>
                                        <w:right w:val="none" w:sz="0" w:space="0" w:color="auto"/>
                                      </w:divBdr>
                                      <w:divsChild>
                                        <w:div w:id="1943494427">
                                          <w:marLeft w:val="0"/>
                                          <w:marRight w:val="0"/>
                                          <w:marTop w:val="0"/>
                                          <w:marBottom w:val="0"/>
                                          <w:divBdr>
                                            <w:top w:val="none" w:sz="0" w:space="0" w:color="auto"/>
                                            <w:left w:val="none" w:sz="0" w:space="0" w:color="auto"/>
                                            <w:bottom w:val="none" w:sz="0" w:space="0" w:color="auto"/>
                                            <w:right w:val="none" w:sz="0" w:space="0" w:color="auto"/>
                                          </w:divBdr>
                                          <w:divsChild>
                                            <w:div w:id="1829587769">
                                              <w:marLeft w:val="0"/>
                                              <w:marRight w:val="0"/>
                                              <w:marTop w:val="0"/>
                                              <w:marBottom w:val="0"/>
                                              <w:divBdr>
                                                <w:top w:val="none" w:sz="0" w:space="0" w:color="auto"/>
                                                <w:left w:val="none" w:sz="0" w:space="0" w:color="auto"/>
                                                <w:bottom w:val="none" w:sz="0" w:space="0" w:color="auto"/>
                                                <w:right w:val="none" w:sz="0" w:space="0" w:color="auto"/>
                                              </w:divBdr>
                                              <w:divsChild>
                                                <w:div w:id="632710601">
                                                  <w:marLeft w:val="0"/>
                                                  <w:marRight w:val="0"/>
                                                  <w:marTop w:val="0"/>
                                                  <w:marBottom w:val="0"/>
                                                  <w:divBdr>
                                                    <w:top w:val="none" w:sz="0" w:space="0" w:color="auto"/>
                                                    <w:left w:val="none" w:sz="0" w:space="0" w:color="auto"/>
                                                    <w:bottom w:val="none" w:sz="0" w:space="0" w:color="auto"/>
                                                    <w:right w:val="none" w:sz="0" w:space="0" w:color="auto"/>
                                                  </w:divBdr>
                                                  <w:divsChild>
                                                    <w:div w:id="191674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2093709">
      <w:bodyDiv w:val="1"/>
      <w:marLeft w:val="0"/>
      <w:marRight w:val="0"/>
      <w:marTop w:val="0"/>
      <w:marBottom w:val="0"/>
      <w:divBdr>
        <w:top w:val="none" w:sz="0" w:space="0" w:color="auto"/>
        <w:left w:val="none" w:sz="0" w:space="0" w:color="auto"/>
        <w:bottom w:val="none" w:sz="0" w:space="0" w:color="auto"/>
        <w:right w:val="none" w:sz="0" w:space="0" w:color="auto"/>
      </w:divBdr>
    </w:div>
    <w:div w:id="778917194">
      <w:bodyDiv w:val="1"/>
      <w:marLeft w:val="0"/>
      <w:marRight w:val="0"/>
      <w:marTop w:val="0"/>
      <w:marBottom w:val="0"/>
      <w:divBdr>
        <w:top w:val="none" w:sz="0" w:space="0" w:color="auto"/>
        <w:left w:val="none" w:sz="0" w:space="0" w:color="auto"/>
        <w:bottom w:val="none" w:sz="0" w:space="0" w:color="auto"/>
        <w:right w:val="none" w:sz="0" w:space="0" w:color="auto"/>
      </w:divBdr>
    </w:div>
    <w:div w:id="792402070">
      <w:bodyDiv w:val="1"/>
      <w:marLeft w:val="0"/>
      <w:marRight w:val="0"/>
      <w:marTop w:val="0"/>
      <w:marBottom w:val="0"/>
      <w:divBdr>
        <w:top w:val="none" w:sz="0" w:space="0" w:color="auto"/>
        <w:left w:val="none" w:sz="0" w:space="0" w:color="auto"/>
        <w:bottom w:val="none" w:sz="0" w:space="0" w:color="auto"/>
        <w:right w:val="none" w:sz="0" w:space="0" w:color="auto"/>
      </w:divBdr>
    </w:div>
    <w:div w:id="793253732">
      <w:bodyDiv w:val="1"/>
      <w:marLeft w:val="0"/>
      <w:marRight w:val="0"/>
      <w:marTop w:val="0"/>
      <w:marBottom w:val="0"/>
      <w:divBdr>
        <w:top w:val="none" w:sz="0" w:space="0" w:color="auto"/>
        <w:left w:val="none" w:sz="0" w:space="0" w:color="auto"/>
        <w:bottom w:val="none" w:sz="0" w:space="0" w:color="auto"/>
        <w:right w:val="none" w:sz="0" w:space="0" w:color="auto"/>
      </w:divBdr>
    </w:div>
    <w:div w:id="813958863">
      <w:bodyDiv w:val="1"/>
      <w:marLeft w:val="0"/>
      <w:marRight w:val="0"/>
      <w:marTop w:val="0"/>
      <w:marBottom w:val="0"/>
      <w:divBdr>
        <w:top w:val="none" w:sz="0" w:space="0" w:color="auto"/>
        <w:left w:val="none" w:sz="0" w:space="0" w:color="auto"/>
        <w:bottom w:val="none" w:sz="0" w:space="0" w:color="auto"/>
        <w:right w:val="none" w:sz="0" w:space="0" w:color="auto"/>
      </w:divBdr>
    </w:div>
    <w:div w:id="817649727">
      <w:bodyDiv w:val="1"/>
      <w:marLeft w:val="0"/>
      <w:marRight w:val="0"/>
      <w:marTop w:val="0"/>
      <w:marBottom w:val="0"/>
      <w:divBdr>
        <w:top w:val="none" w:sz="0" w:space="0" w:color="auto"/>
        <w:left w:val="none" w:sz="0" w:space="0" w:color="auto"/>
        <w:bottom w:val="none" w:sz="0" w:space="0" w:color="auto"/>
        <w:right w:val="none" w:sz="0" w:space="0" w:color="auto"/>
      </w:divBdr>
    </w:div>
    <w:div w:id="817846506">
      <w:bodyDiv w:val="1"/>
      <w:marLeft w:val="0"/>
      <w:marRight w:val="0"/>
      <w:marTop w:val="0"/>
      <w:marBottom w:val="0"/>
      <w:divBdr>
        <w:top w:val="none" w:sz="0" w:space="0" w:color="auto"/>
        <w:left w:val="none" w:sz="0" w:space="0" w:color="auto"/>
        <w:bottom w:val="none" w:sz="0" w:space="0" w:color="auto"/>
        <w:right w:val="none" w:sz="0" w:space="0" w:color="auto"/>
      </w:divBdr>
    </w:div>
    <w:div w:id="835654619">
      <w:bodyDiv w:val="1"/>
      <w:marLeft w:val="0"/>
      <w:marRight w:val="0"/>
      <w:marTop w:val="0"/>
      <w:marBottom w:val="0"/>
      <w:divBdr>
        <w:top w:val="none" w:sz="0" w:space="0" w:color="auto"/>
        <w:left w:val="none" w:sz="0" w:space="0" w:color="auto"/>
        <w:bottom w:val="none" w:sz="0" w:space="0" w:color="auto"/>
        <w:right w:val="none" w:sz="0" w:space="0" w:color="auto"/>
      </w:divBdr>
      <w:divsChild>
        <w:div w:id="1554997182">
          <w:marLeft w:val="0"/>
          <w:marRight w:val="0"/>
          <w:marTop w:val="0"/>
          <w:marBottom w:val="0"/>
          <w:divBdr>
            <w:top w:val="none" w:sz="0" w:space="0" w:color="auto"/>
            <w:left w:val="none" w:sz="0" w:space="0" w:color="auto"/>
            <w:bottom w:val="none" w:sz="0" w:space="0" w:color="auto"/>
            <w:right w:val="none" w:sz="0" w:space="0" w:color="auto"/>
          </w:divBdr>
          <w:divsChild>
            <w:div w:id="763185746">
              <w:marLeft w:val="0"/>
              <w:marRight w:val="0"/>
              <w:marTop w:val="0"/>
              <w:marBottom w:val="0"/>
              <w:divBdr>
                <w:top w:val="none" w:sz="0" w:space="0" w:color="auto"/>
                <w:left w:val="none" w:sz="0" w:space="0" w:color="auto"/>
                <w:bottom w:val="none" w:sz="0" w:space="0" w:color="auto"/>
                <w:right w:val="none" w:sz="0" w:space="0" w:color="auto"/>
              </w:divBdr>
              <w:divsChild>
                <w:div w:id="1438402566">
                  <w:marLeft w:val="0"/>
                  <w:marRight w:val="0"/>
                  <w:marTop w:val="0"/>
                  <w:marBottom w:val="0"/>
                  <w:divBdr>
                    <w:top w:val="none" w:sz="0" w:space="0" w:color="auto"/>
                    <w:left w:val="none" w:sz="0" w:space="0" w:color="auto"/>
                    <w:bottom w:val="none" w:sz="0" w:space="0" w:color="auto"/>
                    <w:right w:val="none" w:sz="0" w:space="0" w:color="auto"/>
                  </w:divBdr>
                  <w:divsChild>
                    <w:div w:id="2118403359">
                      <w:marLeft w:val="0"/>
                      <w:marRight w:val="0"/>
                      <w:marTop w:val="0"/>
                      <w:marBottom w:val="0"/>
                      <w:divBdr>
                        <w:top w:val="none" w:sz="0" w:space="0" w:color="auto"/>
                        <w:left w:val="none" w:sz="0" w:space="0" w:color="auto"/>
                        <w:bottom w:val="none" w:sz="0" w:space="0" w:color="auto"/>
                        <w:right w:val="none" w:sz="0" w:space="0" w:color="auto"/>
                      </w:divBdr>
                      <w:divsChild>
                        <w:div w:id="1223756570">
                          <w:marLeft w:val="0"/>
                          <w:marRight w:val="0"/>
                          <w:marTop w:val="0"/>
                          <w:marBottom w:val="0"/>
                          <w:divBdr>
                            <w:top w:val="none" w:sz="0" w:space="0" w:color="auto"/>
                            <w:left w:val="none" w:sz="0" w:space="0" w:color="auto"/>
                            <w:bottom w:val="none" w:sz="0" w:space="0" w:color="auto"/>
                            <w:right w:val="none" w:sz="0" w:space="0" w:color="auto"/>
                          </w:divBdr>
                          <w:divsChild>
                            <w:div w:id="337973638">
                              <w:marLeft w:val="0"/>
                              <w:marRight w:val="0"/>
                              <w:marTop w:val="0"/>
                              <w:marBottom w:val="0"/>
                              <w:divBdr>
                                <w:top w:val="none" w:sz="0" w:space="0" w:color="auto"/>
                                <w:left w:val="none" w:sz="0" w:space="0" w:color="auto"/>
                                <w:bottom w:val="none" w:sz="0" w:space="0" w:color="auto"/>
                                <w:right w:val="none" w:sz="0" w:space="0" w:color="auto"/>
                              </w:divBdr>
                              <w:divsChild>
                                <w:div w:id="130485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8539177">
      <w:bodyDiv w:val="1"/>
      <w:marLeft w:val="0"/>
      <w:marRight w:val="0"/>
      <w:marTop w:val="0"/>
      <w:marBottom w:val="0"/>
      <w:divBdr>
        <w:top w:val="none" w:sz="0" w:space="0" w:color="auto"/>
        <w:left w:val="none" w:sz="0" w:space="0" w:color="auto"/>
        <w:bottom w:val="none" w:sz="0" w:space="0" w:color="auto"/>
        <w:right w:val="none" w:sz="0" w:space="0" w:color="auto"/>
      </w:divBdr>
    </w:div>
    <w:div w:id="850223833">
      <w:bodyDiv w:val="1"/>
      <w:marLeft w:val="0"/>
      <w:marRight w:val="0"/>
      <w:marTop w:val="0"/>
      <w:marBottom w:val="0"/>
      <w:divBdr>
        <w:top w:val="none" w:sz="0" w:space="0" w:color="auto"/>
        <w:left w:val="none" w:sz="0" w:space="0" w:color="auto"/>
        <w:bottom w:val="none" w:sz="0" w:space="0" w:color="auto"/>
        <w:right w:val="none" w:sz="0" w:space="0" w:color="auto"/>
      </w:divBdr>
      <w:divsChild>
        <w:div w:id="1712995827">
          <w:marLeft w:val="0"/>
          <w:marRight w:val="0"/>
          <w:marTop w:val="0"/>
          <w:marBottom w:val="0"/>
          <w:divBdr>
            <w:top w:val="none" w:sz="0" w:space="0" w:color="auto"/>
            <w:left w:val="none" w:sz="0" w:space="0" w:color="auto"/>
            <w:bottom w:val="none" w:sz="0" w:space="0" w:color="auto"/>
            <w:right w:val="none" w:sz="0" w:space="0" w:color="auto"/>
          </w:divBdr>
          <w:divsChild>
            <w:div w:id="1124618705">
              <w:marLeft w:val="0"/>
              <w:marRight w:val="0"/>
              <w:marTop w:val="0"/>
              <w:marBottom w:val="0"/>
              <w:divBdr>
                <w:top w:val="none" w:sz="0" w:space="0" w:color="auto"/>
                <w:left w:val="none" w:sz="0" w:space="0" w:color="auto"/>
                <w:bottom w:val="none" w:sz="0" w:space="0" w:color="auto"/>
                <w:right w:val="none" w:sz="0" w:space="0" w:color="auto"/>
              </w:divBdr>
              <w:divsChild>
                <w:div w:id="1548253795">
                  <w:marLeft w:val="150"/>
                  <w:marRight w:val="150"/>
                  <w:marTop w:val="0"/>
                  <w:marBottom w:val="0"/>
                  <w:divBdr>
                    <w:top w:val="none" w:sz="0" w:space="0" w:color="auto"/>
                    <w:left w:val="none" w:sz="0" w:space="0" w:color="auto"/>
                    <w:bottom w:val="none" w:sz="0" w:space="0" w:color="auto"/>
                    <w:right w:val="none" w:sz="0" w:space="0" w:color="auto"/>
                  </w:divBdr>
                  <w:divsChild>
                    <w:div w:id="1068110151">
                      <w:marLeft w:val="0"/>
                      <w:marRight w:val="0"/>
                      <w:marTop w:val="0"/>
                      <w:marBottom w:val="0"/>
                      <w:divBdr>
                        <w:top w:val="none" w:sz="0" w:space="0" w:color="auto"/>
                        <w:left w:val="none" w:sz="0" w:space="0" w:color="auto"/>
                        <w:bottom w:val="none" w:sz="0" w:space="0" w:color="auto"/>
                        <w:right w:val="none" w:sz="0" w:space="0" w:color="auto"/>
                      </w:divBdr>
                      <w:divsChild>
                        <w:div w:id="1582445089">
                          <w:marLeft w:val="0"/>
                          <w:marRight w:val="0"/>
                          <w:marTop w:val="0"/>
                          <w:marBottom w:val="0"/>
                          <w:divBdr>
                            <w:top w:val="none" w:sz="0" w:space="0" w:color="auto"/>
                            <w:left w:val="none" w:sz="0" w:space="0" w:color="auto"/>
                            <w:bottom w:val="none" w:sz="0" w:space="0" w:color="auto"/>
                            <w:right w:val="none" w:sz="0" w:space="0" w:color="auto"/>
                          </w:divBdr>
                          <w:divsChild>
                            <w:div w:id="1133596973">
                              <w:marLeft w:val="0"/>
                              <w:marRight w:val="0"/>
                              <w:marTop w:val="0"/>
                              <w:marBottom w:val="0"/>
                              <w:divBdr>
                                <w:top w:val="none" w:sz="0" w:space="0" w:color="auto"/>
                                <w:left w:val="none" w:sz="0" w:space="0" w:color="auto"/>
                                <w:bottom w:val="none" w:sz="0" w:space="0" w:color="auto"/>
                                <w:right w:val="none" w:sz="0" w:space="0" w:color="auto"/>
                              </w:divBdr>
                              <w:divsChild>
                                <w:div w:id="874856461">
                                  <w:marLeft w:val="0"/>
                                  <w:marRight w:val="0"/>
                                  <w:marTop w:val="0"/>
                                  <w:marBottom w:val="0"/>
                                  <w:divBdr>
                                    <w:top w:val="none" w:sz="0" w:space="0" w:color="auto"/>
                                    <w:left w:val="none" w:sz="0" w:space="0" w:color="auto"/>
                                    <w:bottom w:val="none" w:sz="0" w:space="0" w:color="auto"/>
                                    <w:right w:val="none" w:sz="0" w:space="0" w:color="auto"/>
                                  </w:divBdr>
                                  <w:divsChild>
                                    <w:div w:id="1599633888">
                                      <w:marLeft w:val="0"/>
                                      <w:marRight w:val="0"/>
                                      <w:marTop w:val="0"/>
                                      <w:marBottom w:val="0"/>
                                      <w:divBdr>
                                        <w:top w:val="none" w:sz="0" w:space="0" w:color="auto"/>
                                        <w:left w:val="none" w:sz="0" w:space="0" w:color="auto"/>
                                        <w:bottom w:val="none" w:sz="0" w:space="0" w:color="auto"/>
                                        <w:right w:val="none" w:sz="0" w:space="0" w:color="auto"/>
                                      </w:divBdr>
                                      <w:divsChild>
                                        <w:div w:id="389547164">
                                          <w:marLeft w:val="0"/>
                                          <w:marRight w:val="0"/>
                                          <w:marTop w:val="0"/>
                                          <w:marBottom w:val="0"/>
                                          <w:divBdr>
                                            <w:top w:val="none" w:sz="0" w:space="0" w:color="auto"/>
                                            <w:left w:val="none" w:sz="0" w:space="0" w:color="auto"/>
                                            <w:bottom w:val="none" w:sz="0" w:space="0" w:color="auto"/>
                                            <w:right w:val="none" w:sz="0" w:space="0" w:color="auto"/>
                                          </w:divBdr>
                                          <w:divsChild>
                                            <w:div w:id="1148326053">
                                              <w:marLeft w:val="0"/>
                                              <w:marRight w:val="0"/>
                                              <w:marTop w:val="0"/>
                                              <w:marBottom w:val="0"/>
                                              <w:divBdr>
                                                <w:top w:val="none" w:sz="0" w:space="0" w:color="auto"/>
                                                <w:left w:val="none" w:sz="0" w:space="0" w:color="auto"/>
                                                <w:bottom w:val="none" w:sz="0" w:space="0" w:color="auto"/>
                                                <w:right w:val="none" w:sz="0" w:space="0" w:color="auto"/>
                                              </w:divBdr>
                                              <w:divsChild>
                                                <w:div w:id="1478761903">
                                                  <w:marLeft w:val="0"/>
                                                  <w:marRight w:val="0"/>
                                                  <w:marTop w:val="0"/>
                                                  <w:marBottom w:val="0"/>
                                                  <w:divBdr>
                                                    <w:top w:val="none" w:sz="0" w:space="0" w:color="auto"/>
                                                    <w:left w:val="none" w:sz="0" w:space="0" w:color="auto"/>
                                                    <w:bottom w:val="none" w:sz="0" w:space="0" w:color="auto"/>
                                                    <w:right w:val="none" w:sz="0" w:space="0" w:color="auto"/>
                                                  </w:divBdr>
                                                  <w:divsChild>
                                                    <w:div w:id="1237126070">
                                                      <w:marLeft w:val="0"/>
                                                      <w:marRight w:val="0"/>
                                                      <w:marTop w:val="0"/>
                                                      <w:marBottom w:val="0"/>
                                                      <w:divBdr>
                                                        <w:top w:val="none" w:sz="0" w:space="0" w:color="auto"/>
                                                        <w:left w:val="none" w:sz="0" w:space="0" w:color="auto"/>
                                                        <w:bottom w:val="none" w:sz="0" w:space="0" w:color="auto"/>
                                                        <w:right w:val="none" w:sz="0" w:space="0" w:color="auto"/>
                                                      </w:divBdr>
                                                      <w:divsChild>
                                                        <w:div w:id="600988827">
                                                          <w:marLeft w:val="0"/>
                                                          <w:marRight w:val="0"/>
                                                          <w:marTop w:val="0"/>
                                                          <w:marBottom w:val="0"/>
                                                          <w:divBdr>
                                                            <w:top w:val="none" w:sz="0" w:space="0" w:color="auto"/>
                                                            <w:left w:val="none" w:sz="0" w:space="0" w:color="auto"/>
                                                            <w:bottom w:val="none" w:sz="0" w:space="0" w:color="auto"/>
                                                            <w:right w:val="none" w:sz="0" w:space="0" w:color="auto"/>
                                                          </w:divBdr>
                                                          <w:divsChild>
                                                            <w:div w:id="184863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5268628">
      <w:bodyDiv w:val="1"/>
      <w:marLeft w:val="0"/>
      <w:marRight w:val="0"/>
      <w:marTop w:val="0"/>
      <w:marBottom w:val="0"/>
      <w:divBdr>
        <w:top w:val="none" w:sz="0" w:space="0" w:color="auto"/>
        <w:left w:val="none" w:sz="0" w:space="0" w:color="auto"/>
        <w:bottom w:val="none" w:sz="0" w:space="0" w:color="auto"/>
        <w:right w:val="none" w:sz="0" w:space="0" w:color="auto"/>
      </w:divBdr>
      <w:divsChild>
        <w:div w:id="1587835600">
          <w:marLeft w:val="0"/>
          <w:marRight w:val="0"/>
          <w:marTop w:val="0"/>
          <w:marBottom w:val="0"/>
          <w:divBdr>
            <w:top w:val="none" w:sz="0" w:space="0" w:color="auto"/>
            <w:left w:val="none" w:sz="0" w:space="0" w:color="auto"/>
            <w:bottom w:val="none" w:sz="0" w:space="0" w:color="auto"/>
            <w:right w:val="none" w:sz="0" w:space="0" w:color="auto"/>
          </w:divBdr>
          <w:divsChild>
            <w:div w:id="296574161">
              <w:marLeft w:val="0"/>
              <w:marRight w:val="0"/>
              <w:marTop w:val="0"/>
              <w:marBottom w:val="0"/>
              <w:divBdr>
                <w:top w:val="none" w:sz="0" w:space="0" w:color="auto"/>
                <w:left w:val="none" w:sz="0" w:space="0" w:color="auto"/>
                <w:bottom w:val="none" w:sz="0" w:space="0" w:color="auto"/>
                <w:right w:val="none" w:sz="0" w:space="0" w:color="auto"/>
              </w:divBdr>
              <w:divsChild>
                <w:div w:id="902764009">
                  <w:marLeft w:val="0"/>
                  <w:marRight w:val="0"/>
                  <w:marTop w:val="0"/>
                  <w:marBottom w:val="0"/>
                  <w:divBdr>
                    <w:top w:val="none" w:sz="0" w:space="0" w:color="auto"/>
                    <w:left w:val="none" w:sz="0" w:space="0" w:color="auto"/>
                    <w:bottom w:val="none" w:sz="0" w:space="0" w:color="auto"/>
                    <w:right w:val="none" w:sz="0" w:space="0" w:color="auto"/>
                  </w:divBdr>
                  <w:divsChild>
                    <w:div w:id="399719259">
                      <w:marLeft w:val="0"/>
                      <w:marRight w:val="0"/>
                      <w:marTop w:val="0"/>
                      <w:marBottom w:val="0"/>
                      <w:divBdr>
                        <w:top w:val="none" w:sz="0" w:space="0" w:color="auto"/>
                        <w:left w:val="none" w:sz="0" w:space="0" w:color="auto"/>
                        <w:bottom w:val="none" w:sz="0" w:space="0" w:color="auto"/>
                        <w:right w:val="none" w:sz="0" w:space="0" w:color="auto"/>
                      </w:divBdr>
                      <w:divsChild>
                        <w:div w:id="2097170284">
                          <w:marLeft w:val="0"/>
                          <w:marRight w:val="0"/>
                          <w:marTop w:val="34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6022639">
      <w:bodyDiv w:val="1"/>
      <w:marLeft w:val="0"/>
      <w:marRight w:val="0"/>
      <w:marTop w:val="0"/>
      <w:marBottom w:val="0"/>
      <w:divBdr>
        <w:top w:val="none" w:sz="0" w:space="0" w:color="auto"/>
        <w:left w:val="none" w:sz="0" w:space="0" w:color="auto"/>
        <w:bottom w:val="none" w:sz="0" w:space="0" w:color="auto"/>
        <w:right w:val="none" w:sz="0" w:space="0" w:color="auto"/>
      </w:divBdr>
      <w:divsChild>
        <w:div w:id="323818205">
          <w:marLeft w:val="0"/>
          <w:marRight w:val="0"/>
          <w:marTop w:val="0"/>
          <w:marBottom w:val="0"/>
          <w:divBdr>
            <w:top w:val="none" w:sz="0" w:space="0" w:color="auto"/>
            <w:left w:val="none" w:sz="0" w:space="0" w:color="auto"/>
            <w:bottom w:val="none" w:sz="0" w:space="0" w:color="auto"/>
            <w:right w:val="none" w:sz="0" w:space="0" w:color="auto"/>
          </w:divBdr>
        </w:div>
        <w:div w:id="419760272">
          <w:marLeft w:val="0"/>
          <w:marRight w:val="0"/>
          <w:marTop w:val="0"/>
          <w:marBottom w:val="0"/>
          <w:divBdr>
            <w:top w:val="none" w:sz="0" w:space="0" w:color="auto"/>
            <w:left w:val="none" w:sz="0" w:space="0" w:color="auto"/>
            <w:bottom w:val="none" w:sz="0" w:space="0" w:color="auto"/>
            <w:right w:val="none" w:sz="0" w:space="0" w:color="auto"/>
          </w:divBdr>
        </w:div>
        <w:div w:id="1027873493">
          <w:marLeft w:val="0"/>
          <w:marRight w:val="0"/>
          <w:marTop w:val="0"/>
          <w:marBottom w:val="0"/>
          <w:divBdr>
            <w:top w:val="none" w:sz="0" w:space="0" w:color="auto"/>
            <w:left w:val="none" w:sz="0" w:space="0" w:color="auto"/>
            <w:bottom w:val="none" w:sz="0" w:space="0" w:color="auto"/>
            <w:right w:val="none" w:sz="0" w:space="0" w:color="auto"/>
          </w:divBdr>
        </w:div>
        <w:div w:id="2143881564">
          <w:marLeft w:val="0"/>
          <w:marRight w:val="0"/>
          <w:marTop w:val="0"/>
          <w:marBottom w:val="0"/>
          <w:divBdr>
            <w:top w:val="none" w:sz="0" w:space="0" w:color="auto"/>
            <w:left w:val="none" w:sz="0" w:space="0" w:color="auto"/>
            <w:bottom w:val="none" w:sz="0" w:space="0" w:color="auto"/>
            <w:right w:val="none" w:sz="0" w:space="0" w:color="auto"/>
          </w:divBdr>
        </w:div>
      </w:divsChild>
    </w:div>
    <w:div w:id="867065150">
      <w:bodyDiv w:val="1"/>
      <w:marLeft w:val="0"/>
      <w:marRight w:val="0"/>
      <w:marTop w:val="0"/>
      <w:marBottom w:val="0"/>
      <w:divBdr>
        <w:top w:val="none" w:sz="0" w:space="0" w:color="auto"/>
        <w:left w:val="none" w:sz="0" w:space="0" w:color="auto"/>
        <w:bottom w:val="none" w:sz="0" w:space="0" w:color="auto"/>
        <w:right w:val="none" w:sz="0" w:space="0" w:color="auto"/>
      </w:divBdr>
    </w:div>
    <w:div w:id="867596215">
      <w:bodyDiv w:val="1"/>
      <w:marLeft w:val="0"/>
      <w:marRight w:val="0"/>
      <w:marTop w:val="0"/>
      <w:marBottom w:val="0"/>
      <w:divBdr>
        <w:top w:val="none" w:sz="0" w:space="0" w:color="auto"/>
        <w:left w:val="none" w:sz="0" w:space="0" w:color="auto"/>
        <w:bottom w:val="none" w:sz="0" w:space="0" w:color="auto"/>
        <w:right w:val="none" w:sz="0" w:space="0" w:color="auto"/>
      </w:divBdr>
      <w:divsChild>
        <w:div w:id="962156458">
          <w:marLeft w:val="0"/>
          <w:marRight w:val="0"/>
          <w:marTop w:val="0"/>
          <w:marBottom w:val="0"/>
          <w:divBdr>
            <w:top w:val="none" w:sz="0" w:space="0" w:color="auto"/>
            <w:left w:val="none" w:sz="0" w:space="0" w:color="auto"/>
            <w:bottom w:val="none" w:sz="0" w:space="0" w:color="auto"/>
            <w:right w:val="none" w:sz="0" w:space="0" w:color="auto"/>
          </w:divBdr>
          <w:divsChild>
            <w:div w:id="2144417744">
              <w:marLeft w:val="0"/>
              <w:marRight w:val="0"/>
              <w:marTop w:val="0"/>
              <w:marBottom w:val="0"/>
              <w:divBdr>
                <w:top w:val="none" w:sz="0" w:space="0" w:color="auto"/>
                <w:left w:val="none" w:sz="0" w:space="0" w:color="auto"/>
                <w:bottom w:val="none" w:sz="0" w:space="0" w:color="auto"/>
                <w:right w:val="none" w:sz="0" w:space="0" w:color="auto"/>
              </w:divBdr>
              <w:divsChild>
                <w:div w:id="1561290082">
                  <w:marLeft w:val="0"/>
                  <w:marRight w:val="0"/>
                  <w:marTop w:val="0"/>
                  <w:marBottom w:val="0"/>
                  <w:divBdr>
                    <w:top w:val="none" w:sz="0" w:space="0" w:color="auto"/>
                    <w:left w:val="none" w:sz="0" w:space="0" w:color="auto"/>
                    <w:bottom w:val="none" w:sz="0" w:space="0" w:color="auto"/>
                    <w:right w:val="none" w:sz="0" w:space="0" w:color="auto"/>
                  </w:divBdr>
                  <w:divsChild>
                    <w:div w:id="2051177583">
                      <w:marLeft w:val="0"/>
                      <w:marRight w:val="0"/>
                      <w:marTop w:val="0"/>
                      <w:marBottom w:val="0"/>
                      <w:divBdr>
                        <w:top w:val="none" w:sz="0" w:space="0" w:color="auto"/>
                        <w:left w:val="none" w:sz="0" w:space="0" w:color="auto"/>
                        <w:bottom w:val="none" w:sz="0" w:space="0" w:color="auto"/>
                        <w:right w:val="none" w:sz="0" w:space="0" w:color="auto"/>
                      </w:divBdr>
                      <w:divsChild>
                        <w:div w:id="259947308">
                          <w:marLeft w:val="0"/>
                          <w:marRight w:val="0"/>
                          <w:marTop w:val="0"/>
                          <w:marBottom w:val="0"/>
                          <w:divBdr>
                            <w:top w:val="none" w:sz="0" w:space="0" w:color="auto"/>
                            <w:left w:val="none" w:sz="0" w:space="0" w:color="auto"/>
                            <w:bottom w:val="none" w:sz="0" w:space="0" w:color="auto"/>
                            <w:right w:val="none" w:sz="0" w:space="0" w:color="auto"/>
                          </w:divBdr>
                          <w:divsChild>
                            <w:div w:id="269440346">
                              <w:marLeft w:val="0"/>
                              <w:marRight w:val="0"/>
                              <w:marTop w:val="0"/>
                              <w:marBottom w:val="0"/>
                              <w:divBdr>
                                <w:top w:val="none" w:sz="0" w:space="0" w:color="auto"/>
                                <w:left w:val="none" w:sz="0" w:space="0" w:color="auto"/>
                                <w:bottom w:val="none" w:sz="0" w:space="0" w:color="auto"/>
                                <w:right w:val="none" w:sz="0" w:space="0" w:color="auto"/>
                              </w:divBdr>
                              <w:divsChild>
                                <w:div w:id="1761756559">
                                  <w:marLeft w:val="0"/>
                                  <w:marRight w:val="0"/>
                                  <w:marTop w:val="0"/>
                                  <w:marBottom w:val="0"/>
                                  <w:divBdr>
                                    <w:top w:val="none" w:sz="0" w:space="0" w:color="auto"/>
                                    <w:left w:val="none" w:sz="0" w:space="0" w:color="auto"/>
                                    <w:bottom w:val="none" w:sz="0" w:space="0" w:color="auto"/>
                                    <w:right w:val="none" w:sz="0" w:space="0" w:color="auto"/>
                                  </w:divBdr>
                                  <w:divsChild>
                                    <w:div w:id="1610358942">
                                      <w:marLeft w:val="0"/>
                                      <w:marRight w:val="0"/>
                                      <w:marTop w:val="0"/>
                                      <w:marBottom w:val="0"/>
                                      <w:divBdr>
                                        <w:top w:val="none" w:sz="0" w:space="0" w:color="auto"/>
                                        <w:left w:val="none" w:sz="0" w:space="0" w:color="auto"/>
                                        <w:bottom w:val="none" w:sz="0" w:space="0" w:color="auto"/>
                                        <w:right w:val="none" w:sz="0" w:space="0" w:color="auto"/>
                                      </w:divBdr>
                                      <w:divsChild>
                                        <w:div w:id="992683186">
                                          <w:marLeft w:val="0"/>
                                          <w:marRight w:val="0"/>
                                          <w:marTop w:val="0"/>
                                          <w:marBottom w:val="0"/>
                                          <w:divBdr>
                                            <w:top w:val="none" w:sz="0" w:space="0" w:color="auto"/>
                                            <w:left w:val="none" w:sz="0" w:space="0" w:color="auto"/>
                                            <w:bottom w:val="none" w:sz="0" w:space="0" w:color="auto"/>
                                            <w:right w:val="none" w:sz="0" w:space="0" w:color="auto"/>
                                          </w:divBdr>
                                          <w:divsChild>
                                            <w:div w:id="517040280">
                                              <w:marLeft w:val="0"/>
                                              <w:marRight w:val="0"/>
                                              <w:marTop w:val="0"/>
                                              <w:marBottom w:val="0"/>
                                              <w:divBdr>
                                                <w:top w:val="none" w:sz="0" w:space="0" w:color="auto"/>
                                                <w:left w:val="none" w:sz="0" w:space="0" w:color="auto"/>
                                                <w:bottom w:val="none" w:sz="0" w:space="0" w:color="auto"/>
                                                <w:right w:val="none" w:sz="0" w:space="0" w:color="auto"/>
                                              </w:divBdr>
                                              <w:divsChild>
                                                <w:div w:id="165487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1890837">
      <w:bodyDiv w:val="1"/>
      <w:marLeft w:val="0"/>
      <w:marRight w:val="0"/>
      <w:marTop w:val="0"/>
      <w:marBottom w:val="0"/>
      <w:divBdr>
        <w:top w:val="none" w:sz="0" w:space="0" w:color="auto"/>
        <w:left w:val="none" w:sz="0" w:space="0" w:color="auto"/>
        <w:bottom w:val="none" w:sz="0" w:space="0" w:color="auto"/>
        <w:right w:val="none" w:sz="0" w:space="0" w:color="auto"/>
      </w:divBdr>
    </w:div>
    <w:div w:id="894465302">
      <w:bodyDiv w:val="1"/>
      <w:marLeft w:val="0"/>
      <w:marRight w:val="0"/>
      <w:marTop w:val="0"/>
      <w:marBottom w:val="0"/>
      <w:divBdr>
        <w:top w:val="none" w:sz="0" w:space="0" w:color="auto"/>
        <w:left w:val="none" w:sz="0" w:space="0" w:color="auto"/>
        <w:bottom w:val="none" w:sz="0" w:space="0" w:color="auto"/>
        <w:right w:val="none" w:sz="0" w:space="0" w:color="auto"/>
      </w:divBdr>
    </w:div>
    <w:div w:id="906115088">
      <w:bodyDiv w:val="1"/>
      <w:marLeft w:val="0"/>
      <w:marRight w:val="0"/>
      <w:marTop w:val="0"/>
      <w:marBottom w:val="0"/>
      <w:divBdr>
        <w:top w:val="none" w:sz="0" w:space="0" w:color="auto"/>
        <w:left w:val="none" w:sz="0" w:space="0" w:color="auto"/>
        <w:bottom w:val="none" w:sz="0" w:space="0" w:color="auto"/>
        <w:right w:val="none" w:sz="0" w:space="0" w:color="auto"/>
      </w:divBdr>
    </w:div>
    <w:div w:id="907957085">
      <w:bodyDiv w:val="1"/>
      <w:marLeft w:val="0"/>
      <w:marRight w:val="0"/>
      <w:marTop w:val="0"/>
      <w:marBottom w:val="0"/>
      <w:divBdr>
        <w:top w:val="none" w:sz="0" w:space="0" w:color="auto"/>
        <w:left w:val="none" w:sz="0" w:space="0" w:color="auto"/>
        <w:bottom w:val="none" w:sz="0" w:space="0" w:color="auto"/>
        <w:right w:val="none" w:sz="0" w:space="0" w:color="auto"/>
      </w:divBdr>
      <w:divsChild>
        <w:div w:id="389353472">
          <w:marLeft w:val="0"/>
          <w:marRight w:val="0"/>
          <w:marTop w:val="0"/>
          <w:marBottom w:val="0"/>
          <w:divBdr>
            <w:top w:val="none" w:sz="0" w:space="0" w:color="auto"/>
            <w:left w:val="none" w:sz="0" w:space="0" w:color="auto"/>
            <w:bottom w:val="none" w:sz="0" w:space="0" w:color="auto"/>
            <w:right w:val="none" w:sz="0" w:space="0" w:color="auto"/>
          </w:divBdr>
          <w:divsChild>
            <w:div w:id="605893169">
              <w:marLeft w:val="0"/>
              <w:marRight w:val="0"/>
              <w:marTop w:val="0"/>
              <w:marBottom w:val="0"/>
              <w:divBdr>
                <w:top w:val="none" w:sz="0" w:space="0" w:color="auto"/>
                <w:left w:val="none" w:sz="0" w:space="0" w:color="auto"/>
                <w:bottom w:val="none" w:sz="0" w:space="0" w:color="auto"/>
                <w:right w:val="none" w:sz="0" w:space="0" w:color="auto"/>
              </w:divBdr>
              <w:divsChild>
                <w:div w:id="166599512">
                  <w:marLeft w:val="-225"/>
                  <w:marRight w:val="-225"/>
                  <w:marTop w:val="0"/>
                  <w:marBottom w:val="0"/>
                  <w:divBdr>
                    <w:top w:val="none" w:sz="0" w:space="0" w:color="auto"/>
                    <w:left w:val="none" w:sz="0" w:space="0" w:color="auto"/>
                    <w:bottom w:val="none" w:sz="0" w:space="0" w:color="auto"/>
                    <w:right w:val="none" w:sz="0" w:space="0" w:color="auto"/>
                  </w:divBdr>
                  <w:divsChild>
                    <w:div w:id="879980015">
                      <w:marLeft w:val="0"/>
                      <w:marRight w:val="0"/>
                      <w:marTop w:val="0"/>
                      <w:marBottom w:val="0"/>
                      <w:divBdr>
                        <w:top w:val="none" w:sz="0" w:space="0" w:color="auto"/>
                        <w:left w:val="none" w:sz="0" w:space="0" w:color="auto"/>
                        <w:bottom w:val="none" w:sz="0" w:space="0" w:color="auto"/>
                        <w:right w:val="none" w:sz="0" w:space="0" w:color="auto"/>
                      </w:divBdr>
                    </w:div>
                  </w:divsChild>
                </w:div>
                <w:div w:id="742679673">
                  <w:marLeft w:val="-225"/>
                  <w:marRight w:val="-225"/>
                  <w:marTop w:val="0"/>
                  <w:marBottom w:val="0"/>
                  <w:divBdr>
                    <w:top w:val="none" w:sz="0" w:space="0" w:color="auto"/>
                    <w:left w:val="none" w:sz="0" w:space="0" w:color="auto"/>
                    <w:bottom w:val="none" w:sz="0" w:space="0" w:color="auto"/>
                    <w:right w:val="none" w:sz="0" w:space="0" w:color="auto"/>
                  </w:divBdr>
                  <w:divsChild>
                    <w:div w:id="990598187">
                      <w:marLeft w:val="0"/>
                      <w:marRight w:val="0"/>
                      <w:marTop w:val="0"/>
                      <w:marBottom w:val="0"/>
                      <w:divBdr>
                        <w:top w:val="none" w:sz="0" w:space="0" w:color="auto"/>
                        <w:left w:val="none" w:sz="0" w:space="0" w:color="auto"/>
                        <w:bottom w:val="none" w:sz="0" w:space="0" w:color="auto"/>
                        <w:right w:val="none" w:sz="0" w:space="0" w:color="auto"/>
                      </w:divBdr>
                    </w:div>
                    <w:div w:id="1953438959">
                      <w:marLeft w:val="0"/>
                      <w:marRight w:val="0"/>
                      <w:marTop w:val="0"/>
                      <w:marBottom w:val="0"/>
                      <w:divBdr>
                        <w:top w:val="none" w:sz="0" w:space="0" w:color="auto"/>
                        <w:left w:val="none" w:sz="0" w:space="0" w:color="auto"/>
                        <w:bottom w:val="none" w:sz="0" w:space="0" w:color="auto"/>
                        <w:right w:val="none" w:sz="0" w:space="0" w:color="auto"/>
                      </w:divBdr>
                    </w:div>
                    <w:div w:id="2066640827">
                      <w:marLeft w:val="0"/>
                      <w:marRight w:val="0"/>
                      <w:marTop w:val="0"/>
                      <w:marBottom w:val="0"/>
                      <w:divBdr>
                        <w:top w:val="none" w:sz="0" w:space="0" w:color="auto"/>
                        <w:left w:val="none" w:sz="0" w:space="0" w:color="auto"/>
                        <w:bottom w:val="none" w:sz="0" w:space="0" w:color="auto"/>
                        <w:right w:val="none" w:sz="0" w:space="0" w:color="auto"/>
                      </w:divBdr>
                    </w:div>
                    <w:div w:id="212179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4435416">
          <w:marLeft w:val="0"/>
          <w:marRight w:val="0"/>
          <w:marTop w:val="0"/>
          <w:marBottom w:val="0"/>
          <w:divBdr>
            <w:top w:val="none" w:sz="0" w:space="0" w:color="auto"/>
            <w:left w:val="none" w:sz="0" w:space="0" w:color="auto"/>
            <w:bottom w:val="none" w:sz="0" w:space="0" w:color="auto"/>
            <w:right w:val="none" w:sz="0" w:space="0" w:color="auto"/>
          </w:divBdr>
          <w:divsChild>
            <w:div w:id="1502694357">
              <w:marLeft w:val="0"/>
              <w:marRight w:val="0"/>
              <w:marTop w:val="0"/>
              <w:marBottom w:val="0"/>
              <w:divBdr>
                <w:top w:val="none" w:sz="0" w:space="0" w:color="auto"/>
                <w:left w:val="none" w:sz="0" w:space="0" w:color="auto"/>
                <w:bottom w:val="none" w:sz="0" w:space="0" w:color="auto"/>
                <w:right w:val="none" w:sz="0" w:space="0" w:color="auto"/>
              </w:divBdr>
              <w:divsChild>
                <w:div w:id="807207688">
                  <w:marLeft w:val="-225"/>
                  <w:marRight w:val="-225"/>
                  <w:marTop w:val="0"/>
                  <w:marBottom w:val="0"/>
                  <w:divBdr>
                    <w:top w:val="none" w:sz="0" w:space="0" w:color="auto"/>
                    <w:left w:val="none" w:sz="0" w:space="0" w:color="auto"/>
                    <w:bottom w:val="none" w:sz="0" w:space="0" w:color="auto"/>
                    <w:right w:val="none" w:sz="0" w:space="0" w:color="auto"/>
                  </w:divBdr>
                  <w:divsChild>
                    <w:div w:id="23875024">
                      <w:marLeft w:val="0"/>
                      <w:marRight w:val="0"/>
                      <w:marTop w:val="0"/>
                      <w:marBottom w:val="0"/>
                      <w:divBdr>
                        <w:top w:val="none" w:sz="0" w:space="0" w:color="auto"/>
                        <w:left w:val="none" w:sz="0" w:space="0" w:color="auto"/>
                        <w:bottom w:val="none" w:sz="0" w:space="0" w:color="auto"/>
                        <w:right w:val="none" w:sz="0" w:space="0" w:color="auto"/>
                      </w:divBdr>
                    </w:div>
                    <w:div w:id="967861339">
                      <w:marLeft w:val="0"/>
                      <w:marRight w:val="0"/>
                      <w:marTop w:val="0"/>
                      <w:marBottom w:val="0"/>
                      <w:divBdr>
                        <w:top w:val="none" w:sz="0" w:space="0" w:color="auto"/>
                        <w:left w:val="none" w:sz="0" w:space="0" w:color="auto"/>
                        <w:bottom w:val="none" w:sz="0" w:space="0" w:color="auto"/>
                        <w:right w:val="none" w:sz="0" w:space="0" w:color="auto"/>
                      </w:divBdr>
                      <w:divsChild>
                        <w:div w:id="140466907">
                          <w:marLeft w:val="0"/>
                          <w:marRight w:val="0"/>
                          <w:marTop w:val="0"/>
                          <w:marBottom w:val="0"/>
                          <w:divBdr>
                            <w:top w:val="none" w:sz="0" w:space="0" w:color="auto"/>
                            <w:left w:val="none" w:sz="0" w:space="0" w:color="auto"/>
                            <w:bottom w:val="none" w:sz="0" w:space="0" w:color="auto"/>
                            <w:right w:val="none" w:sz="0" w:space="0" w:color="auto"/>
                          </w:divBdr>
                          <w:divsChild>
                            <w:div w:id="650327047">
                              <w:marLeft w:val="-225"/>
                              <w:marRight w:val="-225"/>
                              <w:marTop w:val="0"/>
                              <w:marBottom w:val="0"/>
                              <w:divBdr>
                                <w:top w:val="none" w:sz="0" w:space="0" w:color="auto"/>
                                <w:left w:val="none" w:sz="0" w:space="0" w:color="auto"/>
                                <w:bottom w:val="none" w:sz="0" w:space="0" w:color="auto"/>
                                <w:right w:val="none" w:sz="0" w:space="0" w:color="auto"/>
                              </w:divBdr>
                              <w:divsChild>
                                <w:div w:id="1089154250">
                                  <w:marLeft w:val="0"/>
                                  <w:marRight w:val="0"/>
                                  <w:marTop w:val="0"/>
                                  <w:marBottom w:val="0"/>
                                  <w:divBdr>
                                    <w:top w:val="none" w:sz="0" w:space="0" w:color="auto"/>
                                    <w:left w:val="none" w:sz="0" w:space="0" w:color="auto"/>
                                    <w:bottom w:val="none" w:sz="0" w:space="0" w:color="auto"/>
                                    <w:right w:val="none" w:sz="0" w:space="0" w:color="auto"/>
                                  </w:divBdr>
                                </w:div>
                                <w:div w:id="138274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8703197">
          <w:marLeft w:val="0"/>
          <w:marRight w:val="0"/>
          <w:marTop w:val="0"/>
          <w:marBottom w:val="0"/>
          <w:divBdr>
            <w:top w:val="single" w:sz="48" w:space="0" w:color="F3F2EE"/>
            <w:left w:val="none" w:sz="0" w:space="0" w:color="auto"/>
            <w:bottom w:val="none" w:sz="0" w:space="0" w:color="auto"/>
            <w:right w:val="none" w:sz="0" w:space="0" w:color="auto"/>
          </w:divBdr>
          <w:divsChild>
            <w:div w:id="1248882931">
              <w:marLeft w:val="0"/>
              <w:marRight w:val="0"/>
              <w:marTop w:val="0"/>
              <w:marBottom w:val="0"/>
              <w:divBdr>
                <w:top w:val="none" w:sz="0" w:space="0" w:color="auto"/>
                <w:left w:val="none" w:sz="0" w:space="0" w:color="auto"/>
                <w:bottom w:val="none" w:sz="0" w:space="0" w:color="auto"/>
                <w:right w:val="none" w:sz="0" w:space="0" w:color="auto"/>
              </w:divBdr>
              <w:divsChild>
                <w:div w:id="1661544583">
                  <w:marLeft w:val="-225"/>
                  <w:marRight w:val="-225"/>
                  <w:marTop w:val="0"/>
                  <w:marBottom w:val="0"/>
                  <w:divBdr>
                    <w:top w:val="none" w:sz="0" w:space="0" w:color="auto"/>
                    <w:left w:val="none" w:sz="0" w:space="0" w:color="auto"/>
                    <w:bottom w:val="none" w:sz="0" w:space="0" w:color="auto"/>
                    <w:right w:val="none" w:sz="0" w:space="0" w:color="auto"/>
                  </w:divBdr>
                  <w:divsChild>
                    <w:div w:id="1535461627">
                      <w:marLeft w:val="0"/>
                      <w:marRight w:val="0"/>
                      <w:marTop w:val="0"/>
                      <w:marBottom w:val="0"/>
                      <w:divBdr>
                        <w:top w:val="none" w:sz="0" w:space="0" w:color="auto"/>
                        <w:left w:val="none" w:sz="0" w:space="0" w:color="auto"/>
                        <w:bottom w:val="none" w:sz="0" w:space="0" w:color="auto"/>
                        <w:right w:val="none" w:sz="0" w:space="0" w:color="auto"/>
                      </w:divBdr>
                    </w:div>
                    <w:div w:id="1543592171">
                      <w:marLeft w:val="0"/>
                      <w:marRight w:val="0"/>
                      <w:marTop w:val="0"/>
                      <w:marBottom w:val="0"/>
                      <w:divBdr>
                        <w:top w:val="none" w:sz="0" w:space="0" w:color="auto"/>
                        <w:left w:val="none" w:sz="0" w:space="0" w:color="auto"/>
                        <w:bottom w:val="none" w:sz="0" w:space="0" w:color="auto"/>
                        <w:right w:val="none" w:sz="0" w:space="0" w:color="auto"/>
                      </w:divBdr>
                      <w:divsChild>
                        <w:div w:id="570044340">
                          <w:marLeft w:val="0"/>
                          <w:marRight w:val="0"/>
                          <w:marTop w:val="0"/>
                          <w:marBottom w:val="0"/>
                          <w:divBdr>
                            <w:top w:val="none" w:sz="0" w:space="0" w:color="auto"/>
                            <w:left w:val="none" w:sz="0" w:space="0" w:color="auto"/>
                            <w:bottom w:val="none" w:sz="0" w:space="0" w:color="auto"/>
                            <w:right w:val="none" w:sz="0" w:space="0" w:color="auto"/>
                          </w:divBdr>
                        </w:div>
                        <w:div w:id="701782225">
                          <w:marLeft w:val="0"/>
                          <w:marRight w:val="0"/>
                          <w:marTop w:val="0"/>
                          <w:marBottom w:val="0"/>
                          <w:divBdr>
                            <w:top w:val="none" w:sz="0" w:space="0" w:color="auto"/>
                            <w:left w:val="none" w:sz="0" w:space="0" w:color="auto"/>
                            <w:bottom w:val="none" w:sz="0" w:space="0" w:color="auto"/>
                            <w:right w:val="none" w:sz="0" w:space="0" w:color="auto"/>
                          </w:divBdr>
                        </w:div>
                      </w:divsChild>
                    </w:div>
                    <w:div w:id="192534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9124793">
          <w:marLeft w:val="0"/>
          <w:marRight w:val="0"/>
          <w:marTop w:val="0"/>
          <w:marBottom w:val="0"/>
          <w:divBdr>
            <w:top w:val="none" w:sz="0" w:space="0" w:color="auto"/>
            <w:left w:val="none" w:sz="0" w:space="0" w:color="auto"/>
            <w:bottom w:val="none" w:sz="0" w:space="0" w:color="auto"/>
            <w:right w:val="none" w:sz="0" w:space="0" w:color="auto"/>
          </w:divBdr>
          <w:divsChild>
            <w:div w:id="964432866">
              <w:marLeft w:val="0"/>
              <w:marRight w:val="0"/>
              <w:marTop w:val="0"/>
              <w:marBottom w:val="0"/>
              <w:divBdr>
                <w:top w:val="none" w:sz="0" w:space="0" w:color="auto"/>
                <w:left w:val="none" w:sz="0" w:space="0" w:color="auto"/>
                <w:bottom w:val="none" w:sz="0" w:space="0" w:color="auto"/>
                <w:right w:val="none" w:sz="0" w:space="0" w:color="auto"/>
              </w:divBdr>
              <w:divsChild>
                <w:div w:id="91489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743334">
          <w:marLeft w:val="0"/>
          <w:marRight w:val="0"/>
          <w:marTop w:val="0"/>
          <w:marBottom w:val="0"/>
          <w:divBdr>
            <w:top w:val="none" w:sz="0" w:space="0" w:color="auto"/>
            <w:left w:val="none" w:sz="0" w:space="0" w:color="auto"/>
            <w:bottom w:val="none" w:sz="0" w:space="0" w:color="auto"/>
            <w:right w:val="none" w:sz="0" w:space="0" w:color="auto"/>
          </w:divBdr>
          <w:divsChild>
            <w:div w:id="1987591038">
              <w:marLeft w:val="0"/>
              <w:marRight w:val="450"/>
              <w:marTop w:val="0"/>
              <w:marBottom w:val="0"/>
              <w:divBdr>
                <w:top w:val="none" w:sz="0" w:space="0" w:color="auto"/>
                <w:left w:val="none" w:sz="0" w:space="0" w:color="auto"/>
                <w:bottom w:val="none" w:sz="0" w:space="0" w:color="auto"/>
                <w:right w:val="none" w:sz="0" w:space="0" w:color="auto"/>
              </w:divBdr>
            </w:div>
          </w:divsChild>
        </w:div>
        <w:div w:id="1893619174">
          <w:marLeft w:val="0"/>
          <w:marRight w:val="0"/>
          <w:marTop w:val="0"/>
          <w:marBottom w:val="0"/>
          <w:divBdr>
            <w:top w:val="none" w:sz="0" w:space="0" w:color="auto"/>
            <w:left w:val="none" w:sz="0" w:space="0" w:color="auto"/>
            <w:bottom w:val="none" w:sz="0" w:space="0" w:color="auto"/>
            <w:right w:val="none" w:sz="0" w:space="0" w:color="auto"/>
          </w:divBdr>
          <w:divsChild>
            <w:div w:id="775565792">
              <w:marLeft w:val="0"/>
              <w:marRight w:val="0"/>
              <w:marTop w:val="0"/>
              <w:marBottom w:val="0"/>
              <w:divBdr>
                <w:top w:val="none" w:sz="0" w:space="0" w:color="auto"/>
                <w:left w:val="none" w:sz="0" w:space="0" w:color="auto"/>
                <w:bottom w:val="none" w:sz="0" w:space="0" w:color="auto"/>
                <w:right w:val="none" w:sz="0" w:space="0" w:color="auto"/>
              </w:divBdr>
              <w:divsChild>
                <w:div w:id="205025999">
                  <w:marLeft w:val="0"/>
                  <w:marRight w:val="0"/>
                  <w:marTop w:val="0"/>
                  <w:marBottom w:val="375"/>
                  <w:divBdr>
                    <w:top w:val="none" w:sz="0" w:space="0" w:color="auto"/>
                    <w:left w:val="single" w:sz="48" w:space="11" w:color="005257"/>
                    <w:bottom w:val="none" w:sz="0" w:space="0" w:color="auto"/>
                    <w:right w:val="none" w:sz="0" w:space="0" w:color="auto"/>
                  </w:divBdr>
                  <w:divsChild>
                    <w:div w:id="564608812">
                      <w:marLeft w:val="-225"/>
                      <w:marRight w:val="-225"/>
                      <w:marTop w:val="0"/>
                      <w:marBottom w:val="0"/>
                      <w:divBdr>
                        <w:top w:val="none" w:sz="0" w:space="0" w:color="auto"/>
                        <w:left w:val="none" w:sz="0" w:space="0" w:color="auto"/>
                        <w:bottom w:val="none" w:sz="0" w:space="0" w:color="auto"/>
                        <w:right w:val="none" w:sz="0" w:space="0" w:color="auto"/>
                      </w:divBdr>
                      <w:divsChild>
                        <w:div w:id="833763766">
                          <w:marLeft w:val="0"/>
                          <w:marRight w:val="0"/>
                          <w:marTop w:val="0"/>
                          <w:marBottom w:val="0"/>
                          <w:divBdr>
                            <w:top w:val="none" w:sz="0" w:space="0" w:color="auto"/>
                            <w:left w:val="none" w:sz="0" w:space="0" w:color="auto"/>
                            <w:bottom w:val="none" w:sz="0" w:space="0" w:color="auto"/>
                            <w:right w:val="none" w:sz="0" w:space="0" w:color="auto"/>
                          </w:divBdr>
                        </w:div>
                        <w:div w:id="213197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253360">
                  <w:marLeft w:val="0"/>
                  <w:marRight w:val="0"/>
                  <w:marTop w:val="0"/>
                  <w:marBottom w:val="375"/>
                  <w:divBdr>
                    <w:top w:val="none" w:sz="0" w:space="0" w:color="auto"/>
                    <w:left w:val="single" w:sz="48" w:space="11" w:color="4C3F7B"/>
                    <w:bottom w:val="none" w:sz="0" w:space="0" w:color="auto"/>
                    <w:right w:val="none" w:sz="0" w:space="0" w:color="auto"/>
                  </w:divBdr>
                  <w:divsChild>
                    <w:div w:id="914978568">
                      <w:marLeft w:val="-225"/>
                      <w:marRight w:val="-225"/>
                      <w:marTop w:val="0"/>
                      <w:marBottom w:val="0"/>
                      <w:divBdr>
                        <w:top w:val="none" w:sz="0" w:space="0" w:color="auto"/>
                        <w:left w:val="none" w:sz="0" w:space="0" w:color="auto"/>
                        <w:bottom w:val="none" w:sz="0" w:space="0" w:color="auto"/>
                        <w:right w:val="none" w:sz="0" w:space="0" w:color="auto"/>
                      </w:divBdr>
                      <w:divsChild>
                        <w:div w:id="265115649">
                          <w:marLeft w:val="0"/>
                          <w:marRight w:val="0"/>
                          <w:marTop w:val="0"/>
                          <w:marBottom w:val="0"/>
                          <w:divBdr>
                            <w:top w:val="none" w:sz="0" w:space="0" w:color="auto"/>
                            <w:left w:val="none" w:sz="0" w:space="0" w:color="auto"/>
                            <w:bottom w:val="none" w:sz="0" w:space="0" w:color="auto"/>
                            <w:right w:val="none" w:sz="0" w:space="0" w:color="auto"/>
                          </w:divBdr>
                        </w:div>
                        <w:div w:id="71605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23916">
                  <w:marLeft w:val="0"/>
                  <w:marRight w:val="0"/>
                  <w:marTop w:val="0"/>
                  <w:marBottom w:val="375"/>
                  <w:divBdr>
                    <w:top w:val="none" w:sz="0" w:space="0" w:color="auto"/>
                    <w:left w:val="single" w:sz="48" w:space="11" w:color="00A8A0"/>
                    <w:bottom w:val="none" w:sz="0" w:space="0" w:color="auto"/>
                    <w:right w:val="none" w:sz="0" w:space="0" w:color="auto"/>
                  </w:divBdr>
                  <w:divsChild>
                    <w:div w:id="1170364473">
                      <w:marLeft w:val="-225"/>
                      <w:marRight w:val="-225"/>
                      <w:marTop w:val="0"/>
                      <w:marBottom w:val="0"/>
                      <w:divBdr>
                        <w:top w:val="none" w:sz="0" w:space="0" w:color="auto"/>
                        <w:left w:val="none" w:sz="0" w:space="0" w:color="auto"/>
                        <w:bottom w:val="none" w:sz="0" w:space="0" w:color="auto"/>
                        <w:right w:val="none" w:sz="0" w:space="0" w:color="auto"/>
                      </w:divBdr>
                      <w:divsChild>
                        <w:div w:id="780144320">
                          <w:marLeft w:val="0"/>
                          <w:marRight w:val="0"/>
                          <w:marTop w:val="0"/>
                          <w:marBottom w:val="0"/>
                          <w:divBdr>
                            <w:top w:val="none" w:sz="0" w:space="0" w:color="auto"/>
                            <w:left w:val="none" w:sz="0" w:space="0" w:color="auto"/>
                            <w:bottom w:val="none" w:sz="0" w:space="0" w:color="auto"/>
                            <w:right w:val="none" w:sz="0" w:space="0" w:color="auto"/>
                          </w:divBdr>
                        </w:div>
                        <w:div w:id="1310789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45485">
                  <w:marLeft w:val="0"/>
                  <w:marRight w:val="0"/>
                  <w:marTop w:val="0"/>
                  <w:marBottom w:val="375"/>
                  <w:divBdr>
                    <w:top w:val="none" w:sz="0" w:space="0" w:color="auto"/>
                    <w:left w:val="single" w:sz="48" w:space="11" w:color="4C3F7B"/>
                    <w:bottom w:val="none" w:sz="0" w:space="0" w:color="auto"/>
                    <w:right w:val="none" w:sz="0" w:space="0" w:color="auto"/>
                  </w:divBdr>
                  <w:divsChild>
                    <w:div w:id="2090497984">
                      <w:marLeft w:val="-225"/>
                      <w:marRight w:val="-225"/>
                      <w:marTop w:val="0"/>
                      <w:marBottom w:val="0"/>
                      <w:divBdr>
                        <w:top w:val="none" w:sz="0" w:space="0" w:color="auto"/>
                        <w:left w:val="none" w:sz="0" w:space="0" w:color="auto"/>
                        <w:bottom w:val="none" w:sz="0" w:space="0" w:color="auto"/>
                        <w:right w:val="none" w:sz="0" w:space="0" w:color="auto"/>
                      </w:divBdr>
                      <w:divsChild>
                        <w:div w:id="606275475">
                          <w:marLeft w:val="0"/>
                          <w:marRight w:val="0"/>
                          <w:marTop w:val="0"/>
                          <w:marBottom w:val="0"/>
                          <w:divBdr>
                            <w:top w:val="none" w:sz="0" w:space="0" w:color="auto"/>
                            <w:left w:val="none" w:sz="0" w:space="0" w:color="auto"/>
                            <w:bottom w:val="none" w:sz="0" w:space="0" w:color="auto"/>
                            <w:right w:val="none" w:sz="0" w:space="0" w:color="auto"/>
                          </w:divBdr>
                        </w:div>
                        <w:div w:id="12505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654524">
                  <w:marLeft w:val="0"/>
                  <w:marRight w:val="0"/>
                  <w:marTop w:val="0"/>
                  <w:marBottom w:val="375"/>
                  <w:divBdr>
                    <w:top w:val="none" w:sz="0" w:space="0" w:color="auto"/>
                    <w:left w:val="single" w:sz="48" w:space="11" w:color="9AD8F0"/>
                    <w:bottom w:val="none" w:sz="0" w:space="0" w:color="auto"/>
                    <w:right w:val="none" w:sz="0" w:space="0" w:color="auto"/>
                  </w:divBdr>
                  <w:divsChild>
                    <w:div w:id="1619677985">
                      <w:marLeft w:val="-225"/>
                      <w:marRight w:val="-225"/>
                      <w:marTop w:val="0"/>
                      <w:marBottom w:val="0"/>
                      <w:divBdr>
                        <w:top w:val="none" w:sz="0" w:space="0" w:color="auto"/>
                        <w:left w:val="none" w:sz="0" w:space="0" w:color="auto"/>
                        <w:bottom w:val="none" w:sz="0" w:space="0" w:color="auto"/>
                        <w:right w:val="none" w:sz="0" w:space="0" w:color="auto"/>
                      </w:divBdr>
                      <w:divsChild>
                        <w:div w:id="891693451">
                          <w:marLeft w:val="0"/>
                          <w:marRight w:val="0"/>
                          <w:marTop w:val="0"/>
                          <w:marBottom w:val="0"/>
                          <w:divBdr>
                            <w:top w:val="none" w:sz="0" w:space="0" w:color="auto"/>
                            <w:left w:val="none" w:sz="0" w:space="0" w:color="auto"/>
                            <w:bottom w:val="none" w:sz="0" w:space="0" w:color="auto"/>
                            <w:right w:val="none" w:sz="0" w:space="0" w:color="auto"/>
                          </w:divBdr>
                        </w:div>
                        <w:div w:id="201001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027325">
                  <w:marLeft w:val="0"/>
                  <w:marRight w:val="0"/>
                  <w:marTop w:val="0"/>
                  <w:marBottom w:val="375"/>
                  <w:divBdr>
                    <w:top w:val="none" w:sz="0" w:space="0" w:color="auto"/>
                    <w:left w:val="single" w:sz="48" w:space="11" w:color="00A8A0"/>
                    <w:bottom w:val="none" w:sz="0" w:space="0" w:color="auto"/>
                    <w:right w:val="none" w:sz="0" w:space="0" w:color="auto"/>
                  </w:divBdr>
                  <w:divsChild>
                    <w:div w:id="2017295484">
                      <w:marLeft w:val="-225"/>
                      <w:marRight w:val="-225"/>
                      <w:marTop w:val="0"/>
                      <w:marBottom w:val="0"/>
                      <w:divBdr>
                        <w:top w:val="none" w:sz="0" w:space="0" w:color="auto"/>
                        <w:left w:val="none" w:sz="0" w:space="0" w:color="auto"/>
                        <w:bottom w:val="none" w:sz="0" w:space="0" w:color="auto"/>
                        <w:right w:val="none" w:sz="0" w:space="0" w:color="auto"/>
                      </w:divBdr>
                      <w:divsChild>
                        <w:div w:id="1103914479">
                          <w:marLeft w:val="0"/>
                          <w:marRight w:val="0"/>
                          <w:marTop w:val="0"/>
                          <w:marBottom w:val="0"/>
                          <w:divBdr>
                            <w:top w:val="none" w:sz="0" w:space="0" w:color="auto"/>
                            <w:left w:val="none" w:sz="0" w:space="0" w:color="auto"/>
                            <w:bottom w:val="none" w:sz="0" w:space="0" w:color="auto"/>
                            <w:right w:val="none" w:sz="0" w:space="0" w:color="auto"/>
                          </w:divBdr>
                        </w:div>
                        <w:div w:id="1686900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051540">
                  <w:marLeft w:val="0"/>
                  <w:marRight w:val="0"/>
                  <w:marTop w:val="0"/>
                  <w:marBottom w:val="375"/>
                  <w:divBdr>
                    <w:top w:val="none" w:sz="0" w:space="0" w:color="auto"/>
                    <w:left w:val="single" w:sz="48" w:space="11" w:color="26AAE1"/>
                    <w:bottom w:val="none" w:sz="0" w:space="0" w:color="auto"/>
                    <w:right w:val="none" w:sz="0" w:space="0" w:color="auto"/>
                  </w:divBdr>
                  <w:divsChild>
                    <w:div w:id="1145246736">
                      <w:marLeft w:val="-225"/>
                      <w:marRight w:val="-225"/>
                      <w:marTop w:val="0"/>
                      <w:marBottom w:val="0"/>
                      <w:divBdr>
                        <w:top w:val="none" w:sz="0" w:space="0" w:color="auto"/>
                        <w:left w:val="none" w:sz="0" w:space="0" w:color="auto"/>
                        <w:bottom w:val="none" w:sz="0" w:space="0" w:color="auto"/>
                        <w:right w:val="none" w:sz="0" w:space="0" w:color="auto"/>
                      </w:divBdr>
                      <w:divsChild>
                        <w:div w:id="1854151155">
                          <w:marLeft w:val="0"/>
                          <w:marRight w:val="0"/>
                          <w:marTop w:val="0"/>
                          <w:marBottom w:val="0"/>
                          <w:divBdr>
                            <w:top w:val="none" w:sz="0" w:space="0" w:color="auto"/>
                            <w:left w:val="none" w:sz="0" w:space="0" w:color="auto"/>
                            <w:bottom w:val="none" w:sz="0" w:space="0" w:color="auto"/>
                            <w:right w:val="none" w:sz="0" w:space="0" w:color="auto"/>
                          </w:divBdr>
                        </w:div>
                        <w:div w:id="201819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397991">
                  <w:marLeft w:val="0"/>
                  <w:marRight w:val="0"/>
                  <w:marTop w:val="0"/>
                  <w:marBottom w:val="375"/>
                  <w:divBdr>
                    <w:top w:val="none" w:sz="0" w:space="0" w:color="auto"/>
                    <w:left w:val="single" w:sz="48" w:space="11" w:color="005257"/>
                    <w:bottom w:val="none" w:sz="0" w:space="0" w:color="auto"/>
                    <w:right w:val="none" w:sz="0" w:space="0" w:color="auto"/>
                  </w:divBdr>
                  <w:divsChild>
                    <w:div w:id="1525249988">
                      <w:marLeft w:val="-225"/>
                      <w:marRight w:val="-225"/>
                      <w:marTop w:val="0"/>
                      <w:marBottom w:val="0"/>
                      <w:divBdr>
                        <w:top w:val="none" w:sz="0" w:space="0" w:color="auto"/>
                        <w:left w:val="none" w:sz="0" w:space="0" w:color="auto"/>
                        <w:bottom w:val="none" w:sz="0" w:space="0" w:color="auto"/>
                        <w:right w:val="none" w:sz="0" w:space="0" w:color="auto"/>
                      </w:divBdr>
                      <w:divsChild>
                        <w:div w:id="504395350">
                          <w:marLeft w:val="0"/>
                          <w:marRight w:val="0"/>
                          <w:marTop w:val="0"/>
                          <w:marBottom w:val="0"/>
                          <w:divBdr>
                            <w:top w:val="none" w:sz="0" w:space="0" w:color="auto"/>
                            <w:left w:val="none" w:sz="0" w:space="0" w:color="auto"/>
                            <w:bottom w:val="none" w:sz="0" w:space="0" w:color="auto"/>
                            <w:right w:val="none" w:sz="0" w:space="0" w:color="auto"/>
                          </w:divBdr>
                        </w:div>
                        <w:div w:id="161914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210238">
                  <w:marLeft w:val="0"/>
                  <w:marRight w:val="0"/>
                  <w:marTop w:val="0"/>
                  <w:marBottom w:val="375"/>
                  <w:divBdr>
                    <w:top w:val="none" w:sz="0" w:space="0" w:color="auto"/>
                    <w:left w:val="single" w:sz="48" w:space="11" w:color="00A8A0"/>
                    <w:bottom w:val="none" w:sz="0" w:space="0" w:color="auto"/>
                    <w:right w:val="none" w:sz="0" w:space="0" w:color="auto"/>
                  </w:divBdr>
                  <w:divsChild>
                    <w:div w:id="264962624">
                      <w:marLeft w:val="-225"/>
                      <w:marRight w:val="-225"/>
                      <w:marTop w:val="0"/>
                      <w:marBottom w:val="0"/>
                      <w:divBdr>
                        <w:top w:val="none" w:sz="0" w:space="0" w:color="auto"/>
                        <w:left w:val="none" w:sz="0" w:space="0" w:color="auto"/>
                        <w:bottom w:val="none" w:sz="0" w:space="0" w:color="auto"/>
                        <w:right w:val="none" w:sz="0" w:space="0" w:color="auto"/>
                      </w:divBdr>
                      <w:divsChild>
                        <w:div w:id="33432669">
                          <w:marLeft w:val="0"/>
                          <w:marRight w:val="0"/>
                          <w:marTop w:val="0"/>
                          <w:marBottom w:val="0"/>
                          <w:divBdr>
                            <w:top w:val="none" w:sz="0" w:space="0" w:color="auto"/>
                            <w:left w:val="none" w:sz="0" w:space="0" w:color="auto"/>
                            <w:bottom w:val="none" w:sz="0" w:space="0" w:color="auto"/>
                            <w:right w:val="none" w:sz="0" w:space="0" w:color="auto"/>
                          </w:divBdr>
                        </w:div>
                        <w:div w:id="1143353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720818">
                  <w:marLeft w:val="0"/>
                  <w:marRight w:val="0"/>
                  <w:marTop w:val="0"/>
                  <w:marBottom w:val="375"/>
                  <w:divBdr>
                    <w:top w:val="none" w:sz="0" w:space="0" w:color="auto"/>
                    <w:left w:val="single" w:sz="48" w:space="11" w:color="26AAE1"/>
                    <w:bottom w:val="none" w:sz="0" w:space="0" w:color="auto"/>
                    <w:right w:val="none" w:sz="0" w:space="0" w:color="auto"/>
                  </w:divBdr>
                  <w:divsChild>
                    <w:div w:id="35395358">
                      <w:marLeft w:val="-225"/>
                      <w:marRight w:val="-225"/>
                      <w:marTop w:val="0"/>
                      <w:marBottom w:val="0"/>
                      <w:divBdr>
                        <w:top w:val="none" w:sz="0" w:space="0" w:color="auto"/>
                        <w:left w:val="none" w:sz="0" w:space="0" w:color="auto"/>
                        <w:bottom w:val="none" w:sz="0" w:space="0" w:color="auto"/>
                        <w:right w:val="none" w:sz="0" w:space="0" w:color="auto"/>
                      </w:divBdr>
                      <w:divsChild>
                        <w:div w:id="151337480">
                          <w:marLeft w:val="0"/>
                          <w:marRight w:val="0"/>
                          <w:marTop w:val="0"/>
                          <w:marBottom w:val="0"/>
                          <w:divBdr>
                            <w:top w:val="none" w:sz="0" w:space="0" w:color="auto"/>
                            <w:left w:val="none" w:sz="0" w:space="0" w:color="auto"/>
                            <w:bottom w:val="none" w:sz="0" w:space="0" w:color="auto"/>
                            <w:right w:val="none" w:sz="0" w:space="0" w:color="auto"/>
                          </w:divBdr>
                        </w:div>
                        <w:div w:id="212731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871721">
                  <w:marLeft w:val="0"/>
                  <w:marRight w:val="0"/>
                  <w:marTop w:val="0"/>
                  <w:marBottom w:val="375"/>
                  <w:divBdr>
                    <w:top w:val="none" w:sz="0" w:space="0" w:color="auto"/>
                    <w:left w:val="single" w:sz="48" w:space="11" w:color="26AAE1"/>
                    <w:bottom w:val="none" w:sz="0" w:space="0" w:color="auto"/>
                    <w:right w:val="none" w:sz="0" w:space="0" w:color="auto"/>
                  </w:divBdr>
                  <w:divsChild>
                    <w:div w:id="1192038190">
                      <w:marLeft w:val="-225"/>
                      <w:marRight w:val="-225"/>
                      <w:marTop w:val="0"/>
                      <w:marBottom w:val="0"/>
                      <w:divBdr>
                        <w:top w:val="none" w:sz="0" w:space="0" w:color="auto"/>
                        <w:left w:val="none" w:sz="0" w:space="0" w:color="auto"/>
                        <w:bottom w:val="none" w:sz="0" w:space="0" w:color="auto"/>
                        <w:right w:val="none" w:sz="0" w:space="0" w:color="auto"/>
                      </w:divBdr>
                      <w:divsChild>
                        <w:div w:id="468867941">
                          <w:marLeft w:val="0"/>
                          <w:marRight w:val="0"/>
                          <w:marTop w:val="0"/>
                          <w:marBottom w:val="0"/>
                          <w:divBdr>
                            <w:top w:val="none" w:sz="0" w:space="0" w:color="auto"/>
                            <w:left w:val="none" w:sz="0" w:space="0" w:color="auto"/>
                            <w:bottom w:val="none" w:sz="0" w:space="0" w:color="auto"/>
                            <w:right w:val="none" w:sz="0" w:space="0" w:color="auto"/>
                          </w:divBdr>
                        </w:div>
                        <w:div w:id="171280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705332">
                  <w:marLeft w:val="0"/>
                  <w:marRight w:val="0"/>
                  <w:marTop w:val="0"/>
                  <w:marBottom w:val="375"/>
                  <w:divBdr>
                    <w:top w:val="none" w:sz="0" w:space="0" w:color="auto"/>
                    <w:left w:val="single" w:sz="48" w:space="11" w:color="00A8A0"/>
                    <w:bottom w:val="none" w:sz="0" w:space="0" w:color="auto"/>
                    <w:right w:val="none" w:sz="0" w:space="0" w:color="auto"/>
                  </w:divBdr>
                  <w:divsChild>
                    <w:div w:id="1677077119">
                      <w:marLeft w:val="-225"/>
                      <w:marRight w:val="-225"/>
                      <w:marTop w:val="0"/>
                      <w:marBottom w:val="0"/>
                      <w:divBdr>
                        <w:top w:val="none" w:sz="0" w:space="0" w:color="auto"/>
                        <w:left w:val="none" w:sz="0" w:space="0" w:color="auto"/>
                        <w:bottom w:val="none" w:sz="0" w:space="0" w:color="auto"/>
                        <w:right w:val="none" w:sz="0" w:space="0" w:color="auto"/>
                      </w:divBdr>
                      <w:divsChild>
                        <w:div w:id="1175073595">
                          <w:marLeft w:val="0"/>
                          <w:marRight w:val="0"/>
                          <w:marTop w:val="0"/>
                          <w:marBottom w:val="0"/>
                          <w:divBdr>
                            <w:top w:val="none" w:sz="0" w:space="0" w:color="auto"/>
                            <w:left w:val="none" w:sz="0" w:space="0" w:color="auto"/>
                            <w:bottom w:val="none" w:sz="0" w:space="0" w:color="auto"/>
                            <w:right w:val="none" w:sz="0" w:space="0" w:color="auto"/>
                          </w:divBdr>
                        </w:div>
                        <w:div w:id="13660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706341">
                  <w:marLeft w:val="0"/>
                  <w:marRight w:val="0"/>
                  <w:marTop w:val="0"/>
                  <w:marBottom w:val="375"/>
                  <w:divBdr>
                    <w:top w:val="none" w:sz="0" w:space="0" w:color="auto"/>
                    <w:left w:val="single" w:sz="48" w:space="11" w:color="333333"/>
                    <w:bottom w:val="none" w:sz="0" w:space="0" w:color="auto"/>
                    <w:right w:val="none" w:sz="0" w:space="0" w:color="auto"/>
                  </w:divBdr>
                  <w:divsChild>
                    <w:div w:id="601108947">
                      <w:marLeft w:val="-225"/>
                      <w:marRight w:val="-225"/>
                      <w:marTop w:val="0"/>
                      <w:marBottom w:val="0"/>
                      <w:divBdr>
                        <w:top w:val="none" w:sz="0" w:space="0" w:color="auto"/>
                        <w:left w:val="none" w:sz="0" w:space="0" w:color="auto"/>
                        <w:bottom w:val="none" w:sz="0" w:space="0" w:color="auto"/>
                        <w:right w:val="none" w:sz="0" w:space="0" w:color="auto"/>
                      </w:divBdr>
                      <w:divsChild>
                        <w:div w:id="1243951562">
                          <w:marLeft w:val="0"/>
                          <w:marRight w:val="0"/>
                          <w:marTop w:val="0"/>
                          <w:marBottom w:val="0"/>
                          <w:divBdr>
                            <w:top w:val="none" w:sz="0" w:space="0" w:color="auto"/>
                            <w:left w:val="none" w:sz="0" w:space="0" w:color="auto"/>
                            <w:bottom w:val="none" w:sz="0" w:space="0" w:color="auto"/>
                            <w:right w:val="none" w:sz="0" w:space="0" w:color="auto"/>
                          </w:divBdr>
                        </w:div>
                        <w:div w:id="184026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58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206008">
      <w:bodyDiv w:val="1"/>
      <w:marLeft w:val="0"/>
      <w:marRight w:val="0"/>
      <w:marTop w:val="0"/>
      <w:marBottom w:val="0"/>
      <w:divBdr>
        <w:top w:val="none" w:sz="0" w:space="0" w:color="auto"/>
        <w:left w:val="none" w:sz="0" w:space="0" w:color="auto"/>
        <w:bottom w:val="none" w:sz="0" w:space="0" w:color="auto"/>
        <w:right w:val="none" w:sz="0" w:space="0" w:color="auto"/>
      </w:divBdr>
      <w:divsChild>
        <w:div w:id="13653899">
          <w:marLeft w:val="0"/>
          <w:marRight w:val="0"/>
          <w:marTop w:val="0"/>
          <w:marBottom w:val="240"/>
          <w:divBdr>
            <w:top w:val="none" w:sz="0" w:space="0" w:color="auto"/>
            <w:left w:val="none" w:sz="0" w:space="0" w:color="auto"/>
            <w:bottom w:val="none" w:sz="0" w:space="0" w:color="auto"/>
            <w:right w:val="none" w:sz="0" w:space="0" w:color="auto"/>
          </w:divBdr>
        </w:div>
        <w:div w:id="282351130">
          <w:marLeft w:val="0"/>
          <w:marRight w:val="0"/>
          <w:marTop w:val="0"/>
          <w:marBottom w:val="0"/>
          <w:divBdr>
            <w:top w:val="none" w:sz="0" w:space="0" w:color="auto"/>
            <w:left w:val="none" w:sz="0" w:space="0" w:color="auto"/>
            <w:bottom w:val="none" w:sz="0" w:space="0" w:color="auto"/>
            <w:right w:val="none" w:sz="0" w:space="0" w:color="auto"/>
          </w:divBdr>
        </w:div>
      </w:divsChild>
    </w:div>
    <w:div w:id="920026832">
      <w:bodyDiv w:val="1"/>
      <w:marLeft w:val="0"/>
      <w:marRight w:val="0"/>
      <w:marTop w:val="0"/>
      <w:marBottom w:val="0"/>
      <w:divBdr>
        <w:top w:val="none" w:sz="0" w:space="0" w:color="auto"/>
        <w:left w:val="none" w:sz="0" w:space="0" w:color="auto"/>
        <w:bottom w:val="none" w:sz="0" w:space="0" w:color="auto"/>
        <w:right w:val="none" w:sz="0" w:space="0" w:color="auto"/>
      </w:divBdr>
    </w:div>
    <w:div w:id="920060445">
      <w:bodyDiv w:val="1"/>
      <w:marLeft w:val="0"/>
      <w:marRight w:val="0"/>
      <w:marTop w:val="0"/>
      <w:marBottom w:val="0"/>
      <w:divBdr>
        <w:top w:val="none" w:sz="0" w:space="0" w:color="auto"/>
        <w:left w:val="none" w:sz="0" w:space="0" w:color="auto"/>
        <w:bottom w:val="none" w:sz="0" w:space="0" w:color="auto"/>
        <w:right w:val="none" w:sz="0" w:space="0" w:color="auto"/>
      </w:divBdr>
      <w:divsChild>
        <w:div w:id="615716780">
          <w:marLeft w:val="0"/>
          <w:marRight w:val="0"/>
          <w:marTop w:val="0"/>
          <w:marBottom w:val="0"/>
          <w:divBdr>
            <w:top w:val="none" w:sz="0" w:space="0" w:color="auto"/>
            <w:left w:val="none" w:sz="0" w:space="0" w:color="auto"/>
            <w:bottom w:val="none" w:sz="0" w:space="0" w:color="auto"/>
            <w:right w:val="none" w:sz="0" w:space="0" w:color="auto"/>
          </w:divBdr>
          <w:divsChild>
            <w:div w:id="1343119654">
              <w:marLeft w:val="0"/>
              <w:marRight w:val="0"/>
              <w:marTop w:val="0"/>
              <w:marBottom w:val="0"/>
              <w:divBdr>
                <w:top w:val="none" w:sz="0" w:space="0" w:color="auto"/>
                <w:left w:val="none" w:sz="0" w:space="0" w:color="auto"/>
                <w:bottom w:val="none" w:sz="0" w:space="0" w:color="auto"/>
                <w:right w:val="none" w:sz="0" w:space="0" w:color="auto"/>
              </w:divBdr>
              <w:divsChild>
                <w:div w:id="890726726">
                  <w:marLeft w:val="0"/>
                  <w:marRight w:val="0"/>
                  <w:marTop w:val="0"/>
                  <w:marBottom w:val="0"/>
                  <w:divBdr>
                    <w:top w:val="none" w:sz="0" w:space="0" w:color="auto"/>
                    <w:left w:val="none" w:sz="0" w:space="0" w:color="auto"/>
                    <w:bottom w:val="none" w:sz="0" w:space="0" w:color="auto"/>
                    <w:right w:val="none" w:sz="0" w:space="0" w:color="auto"/>
                  </w:divBdr>
                  <w:divsChild>
                    <w:div w:id="630135347">
                      <w:marLeft w:val="0"/>
                      <w:marRight w:val="0"/>
                      <w:marTop w:val="0"/>
                      <w:marBottom w:val="0"/>
                      <w:divBdr>
                        <w:top w:val="none" w:sz="0" w:space="0" w:color="auto"/>
                        <w:left w:val="none" w:sz="0" w:space="0" w:color="auto"/>
                        <w:bottom w:val="none" w:sz="0" w:space="0" w:color="auto"/>
                        <w:right w:val="none" w:sz="0" w:space="0" w:color="auto"/>
                      </w:divBdr>
                      <w:divsChild>
                        <w:div w:id="198860477">
                          <w:marLeft w:val="0"/>
                          <w:marRight w:val="0"/>
                          <w:marTop w:val="0"/>
                          <w:marBottom w:val="0"/>
                          <w:divBdr>
                            <w:top w:val="none" w:sz="0" w:space="0" w:color="auto"/>
                            <w:left w:val="none" w:sz="0" w:space="0" w:color="auto"/>
                            <w:bottom w:val="none" w:sz="0" w:space="0" w:color="auto"/>
                            <w:right w:val="none" w:sz="0" w:space="0" w:color="auto"/>
                          </w:divBdr>
                          <w:divsChild>
                            <w:div w:id="300354314">
                              <w:marLeft w:val="0"/>
                              <w:marRight w:val="0"/>
                              <w:marTop w:val="0"/>
                              <w:marBottom w:val="0"/>
                              <w:divBdr>
                                <w:top w:val="none" w:sz="0" w:space="0" w:color="auto"/>
                                <w:left w:val="none" w:sz="0" w:space="0" w:color="auto"/>
                                <w:bottom w:val="none" w:sz="0" w:space="0" w:color="auto"/>
                                <w:right w:val="none" w:sz="0" w:space="0" w:color="auto"/>
                              </w:divBdr>
                              <w:divsChild>
                                <w:div w:id="1904756431">
                                  <w:marLeft w:val="0"/>
                                  <w:marRight w:val="0"/>
                                  <w:marTop w:val="0"/>
                                  <w:marBottom w:val="0"/>
                                  <w:divBdr>
                                    <w:top w:val="none" w:sz="0" w:space="0" w:color="auto"/>
                                    <w:left w:val="none" w:sz="0" w:space="0" w:color="auto"/>
                                    <w:bottom w:val="none" w:sz="0" w:space="0" w:color="auto"/>
                                    <w:right w:val="none" w:sz="0" w:space="0" w:color="auto"/>
                                  </w:divBdr>
                                  <w:divsChild>
                                    <w:div w:id="1759515729">
                                      <w:marLeft w:val="0"/>
                                      <w:marRight w:val="0"/>
                                      <w:marTop w:val="0"/>
                                      <w:marBottom w:val="0"/>
                                      <w:divBdr>
                                        <w:top w:val="none" w:sz="0" w:space="0" w:color="auto"/>
                                        <w:left w:val="none" w:sz="0" w:space="0" w:color="auto"/>
                                        <w:bottom w:val="none" w:sz="0" w:space="0" w:color="auto"/>
                                        <w:right w:val="none" w:sz="0" w:space="0" w:color="auto"/>
                                      </w:divBdr>
                                      <w:divsChild>
                                        <w:div w:id="1247302281">
                                          <w:marLeft w:val="0"/>
                                          <w:marRight w:val="0"/>
                                          <w:marTop w:val="0"/>
                                          <w:marBottom w:val="0"/>
                                          <w:divBdr>
                                            <w:top w:val="none" w:sz="0" w:space="0" w:color="auto"/>
                                            <w:left w:val="none" w:sz="0" w:space="0" w:color="auto"/>
                                            <w:bottom w:val="none" w:sz="0" w:space="0" w:color="auto"/>
                                            <w:right w:val="none" w:sz="0" w:space="0" w:color="auto"/>
                                          </w:divBdr>
                                          <w:divsChild>
                                            <w:div w:id="1699576519">
                                              <w:marLeft w:val="0"/>
                                              <w:marRight w:val="0"/>
                                              <w:marTop w:val="0"/>
                                              <w:marBottom w:val="0"/>
                                              <w:divBdr>
                                                <w:top w:val="none" w:sz="0" w:space="0" w:color="auto"/>
                                                <w:left w:val="none" w:sz="0" w:space="0" w:color="auto"/>
                                                <w:bottom w:val="none" w:sz="0" w:space="0" w:color="auto"/>
                                                <w:right w:val="none" w:sz="0" w:space="0" w:color="auto"/>
                                              </w:divBdr>
                                              <w:divsChild>
                                                <w:div w:id="138618105">
                                                  <w:marLeft w:val="0"/>
                                                  <w:marRight w:val="0"/>
                                                  <w:marTop w:val="0"/>
                                                  <w:marBottom w:val="0"/>
                                                  <w:divBdr>
                                                    <w:top w:val="none" w:sz="0" w:space="0" w:color="auto"/>
                                                    <w:left w:val="none" w:sz="0" w:space="0" w:color="auto"/>
                                                    <w:bottom w:val="none" w:sz="0" w:space="0" w:color="auto"/>
                                                    <w:right w:val="none" w:sz="0" w:space="0" w:color="auto"/>
                                                  </w:divBdr>
                                                  <w:divsChild>
                                                    <w:div w:id="900674747">
                                                      <w:marLeft w:val="0"/>
                                                      <w:marRight w:val="0"/>
                                                      <w:marTop w:val="0"/>
                                                      <w:marBottom w:val="0"/>
                                                      <w:divBdr>
                                                        <w:top w:val="single" w:sz="2" w:space="3" w:color="008000"/>
                                                        <w:left w:val="single" w:sz="2" w:space="0" w:color="008000"/>
                                                        <w:bottom w:val="single" w:sz="2" w:space="0" w:color="008000"/>
                                                        <w:right w:val="single" w:sz="2" w:space="0" w:color="008000"/>
                                                      </w:divBdr>
                                                      <w:divsChild>
                                                        <w:div w:id="2090038688">
                                                          <w:marLeft w:val="0"/>
                                                          <w:marRight w:val="0"/>
                                                          <w:marTop w:val="0"/>
                                                          <w:marBottom w:val="0"/>
                                                          <w:divBdr>
                                                            <w:top w:val="none" w:sz="0" w:space="0" w:color="auto"/>
                                                            <w:left w:val="none" w:sz="0" w:space="0" w:color="auto"/>
                                                            <w:bottom w:val="none" w:sz="0" w:space="0" w:color="auto"/>
                                                            <w:right w:val="none" w:sz="0" w:space="0" w:color="auto"/>
                                                          </w:divBdr>
                                                          <w:divsChild>
                                                            <w:div w:id="1046755865">
                                                              <w:marLeft w:val="0"/>
                                                              <w:marRight w:val="0"/>
                                                              <w:marTop w:val="0"/>
                                                              <w:marBottom w:val="0"/>
                                                              <w:divBdr>
                                                                <w:top w:val="none" w:sz="0" w:space="0" w:color="auto"/>
                                                                <w:left w:val="none" w:sz="0" w:space="0" w:color="auto"/>
                                                                <w:bottom w:val="none" w:sz="0" w:space="0" w:color="auto"/>
                                                                <w:right w:val="none" w:sz="0" w:space="0" w:color="auto"/>
                                                              </w:divBdr>
                                                              <w:divsChild>
                                                                <w:div w:id="86868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25268070">
      <w:bodyDiv w:val="1"/>
      <w:marLeft w:val="0"/>
      <w:marRight w:val="0"/>
      <w:marTop w:val="0"/>
      <w:marBottom w:val="0"/>
      <w:divBdr>
        <w:top w:val="none" w:sz="0" w:space="0" w:color="auto"/>
        <w:left w:val="none" w:sz="0" w:space="0" w:color="auto"/>
        <w:bottom w:val="none" w:sz="0" w:space="0" w:color="auto"/>
        <w:right w:val="none" w:sz="0" w:space="0" w:color="auto"/>
      </w:divBdr>
      <w:divsChild>
        <w:div w:id="1486817545">
          <w:marLeft w:val="0"/>
          <w:marRight w:val="0"/>
          <w:marTop w:val="0"/>
          <w:marBottom w:val="0"/>
          <w:divBdr>
            <w:top w:val="none" w:sz="0" w:space="0" w:color="auto"/>
            <w:left w:val="none" w:sz="0" w:space="0" w:color="auto"/>
            <w:bottom w:val="none" w:sz="0" w:space="0" w:color="auto"/>
            <w:right w:val="none" w:sz="0" w:space="0" w:color="auto"/>
          </w:divBdr>
          <w:divsChild>
            <w:div w:id="1279680494">
              <w:marLeft w:val="0"/>
              <w:marRight w:val="0"/>
              <w:marTop w:val="0"/>
              <w:marBottom w:val="0"/>
              <w:divBdr>
                <w:top w:val="none" w:sz="0" w:space="0" w:color="auto"/>
                <w:left w:val="none" w:sz="0" w:space="0" w:color="auto"/>
                <w:bottom w:val="none" w:sz="0" w:space="0" w:color="auto"/>
                <w:right w:val="none" w:sz="0" w:space="0" w:color="auto"/>
              </w:divBdr>
              <w:divsChild>
                <w:div w:id="511800847">
                  <w:marLeft w:val="0"/>
                  <w:marRight w:val="0"/>
                  <w:marTop w:val="0"/>
                  <w:marBottom w:val="0"/>
                  <w:divBdr>
                    <w:top w:val="none" w:sz="0" w:space="0" w:color="auto"/>
                    <w:left w:val="none" w:sz="0" w:space="0" w:color="auto"/>
                    <w:bottom w:val="none" w:sz="0" w:space="0" w:color="auto"/>
                    <w:right w:val="none" w:sz="0" w:space="0" w:color="auto"/>
                  </w:divBdr>
                  <w:divsChild>
                    <w:div w:id="207304588">
                      <w:marLeft w:val="0"/>
                      <w:marRight w:val="0"/>
                      <w:marTop w:val="0"/>
                      <w:marBottom w:val="0"/>
                      <w:divBdr>
                        <w:top w:val="none" w:sz="0" w:space="0" w:color="auto"/>
                        <w:left w:val="none" w:sz="0" w:space="0" w:color="auto"/>
                        <w:bottom w:val="none" w:sz="0" w:space="0" w:color="auto"/>
                        <w:right w:val="none" w:sz="0" w:space="0" w:color="auto"/>
                      </w:divBdr>
                      <w:divsChild>
                        <w:div w:id="177157110">
                          <w:marLeft w:val="0"/>
                          <w:marRight w:val="0"/>
                          <w:marTop w:val="0"/>
                          <w:marBottom w:val="0"/>
                          <w:divBdr>
                            <w:top w:val="none" w:sz="0" w:space="0" w:color="auto"/>
                            <w:left w:val="none" w:sz="0" w:space="0" w:color="auto"/>
                            <w:bottom w:val="none" w:sz="0" w:space="0" w:color="auto"/>
                            <w:right w:val="none" w:sz="0" w:space="0" w:color="auto"/>
                          </w:divBdr>
                          <w:divsChild>
                            <w:div w:id="1781989726">
                              <w:marLeft w:val="0"/>
                              <w:marRight w:val="0"/>
                              <w:marTop w:val="0"/>
                              <w:marBottom w:val="0"/>
                              <w:divBdr>
                                <w:top w:val="none" w:sz="0" w:space="0" w:color="auto"/>
                                <w:left w:val="none" w:sz="0" w:space="0" w:color="auto"/>
                                <w:bottom w:val="none" w:sz="0" w:space="0" w:color="auto"/>
                                <w:right w:val="none" w:sz="0" w:space="0" w:color="auto"/>
                              </w:divBdr>
                              <w:divsChild>
                                <w:div w:id="1379281208">
                                  <w:marLeft w:val="0"/>
                                  <w:marRight w:val="0"/>
                                  <w:marTop w:val="0"/>
                                  <w:marBottom w:val="0"/>
                                  <w:divBdr>
                                    <w:top w:val="none" w:sz="0" w:space="0" w:color="auto"/>
                                    <w:left w:val="none" w:sz="0" w:space="0" w:color="auto"/>
                                    <w:bottom w:val="none" w:sz="0" w:space="0" w:color="auto"/>
                                    <w:right w:val="none" w:sz="0" w:space="0" w:color="auto"/>
                                  </w:divBdr>
                                  <w:divsChild>
                                    <w:div w:id="1828596337">
                                      <w:marLeft w:val="0"/>
                                      <w:marRight w:val="0"/>
                                      <w:marTop w:val="0"/>
                                      <w:marBottom w:val="0"/>
                                      <w:divBdr>
                                        <w:top w:val="none" w:sz="0" w:space="0" w:color="auto"/>
                                        <w:left w:val="none" w:sz="0" w:space="0" w:color="auto"/>
                                        <w:bottom w:val="none" w:sz="0" w:space="0" w:color="auto"/>
                                        <w:right w:val="none" w:sz="0" w:space="0" w:color="auto"/>
                                      </w:divBdr>
                                      <w:divsChild>
                                        <w:div w:id="1725710563">
                                          <w:marLeft w:val="240"/>
                                          <w:marRight w:val="72"/>
                                          <w:marTop w:val="72"/>
                                          <w:marBottom w:val="192"/>
                                          <w:divBdr>
                                            <w:top w:val="none" w:sz="0" w:space="0" w:color="auto"/>
                                            <w:left w:val="none" w:sz="0" w:space="0" w:color="auto"/>
                                            <w:bottom w:val="none" w:sz="0" w:space="0" w:color="auto"/>
                                            <w:right w:val="none" w:sz="0" w:space="0" w:color="auto"/>
                                          </w:divBdr>
                                          <w:divsChild>
                                            <w:div w:id="107219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8389517">
      <w:bodyDiv w:val="1"/>
      <w:marLeft w:val="0"/>
      <w:marRight w:val="0"/>
      <w:marTop w:val="0"/>
      <w:marBottom w:val="0"/>
      <w:divBdr>
        <w:top w:val="none" w:sz="0" w:space="0" w:color="auto"/>
        <w:left w:val="none" w:sz="0" w:space="0" w:color="auto"/>
        <w:bottom w:val="none" w:sz="0" w:space="0" w:color="auto"/>
        <w:right w:val="none" w:sz="0" w:space="0" w:color="auto"/>
      </w:divBdr>
    </w:div>
    <w:div w:id="939920565">
      <w:bodyDiv w:val="1"/>
      <w:marLeft w:val="0"/>
      <w:marRight w:val="0"/>
      <w:marTop w:val="0"/>
      <w:marBottom w:val="0"/>
      <w:divBdr>
        <w:top w:val="none" w:sz="0" w:space="0" w:color="auto"/>
        <w:left w:val="none" w:sz="0" w:space="0" w:color="auto"/>
        <w:bottom w:val="none" w:sz="0" w:space="0" w:color="auto"/>
        <w:right w:val="none" w:sz="0" w:space="0" w:color="auto"/>
      </w:divBdr>
    </w:div>
    <w:div w:id="942956089">
      <w:bodyDiv w:val="1"/>
      <w:marLeft w:val="0"/>
      <w:marRight w:val="0"/>
      <w:marTop w:val="0"/>
      <w:marBottom w:val="0"/>
      <w:divBdr>
        <w:top w:val="none" w:sz="0" w:space="0" w:color="auto"/>
        <w:left w:val="none" w:sz="0" w:space="0" w:color="auto"/>
        <w:bottom w:val="none" w:sz="0" w:space="0" w:color="auto"/>
        <w:right w:val="none" w:sz="0" w:space="0" w:color="auto"/>
      </w:divBdr>
    </w:div>
    <w:div w:id="944994711">
      <w:bodyDiv w:val="1"/>
      <w:marLeft w:val="0"/>
      <w:marRight w:val="0"/>
      <w:marTop w:val="0"/>
      <w:marBottom w:val="0"/>
      <w:divBdr>
        <w:top w:val="none" w:sz="0" w:space="0" w:color="auto"/>
        <w:left w:val="none" w:sz="0" w:space="0" w:color="auto"/>
        <w:bottom w:val="none" w:sz="0" w:space="0" w:color="auto"/>
        <w:right w:val="none" w:sz="0" w:space="0" w:color="auto"/>
      </w:divBdr>
    </w:div>
    <w:div w:id="945192864">
      <w:bodyDiv w:val="1"/>
      <w:marLeft w:val="0"/>
      <w:marRight w:val="0"/>
      <w:marTop w:val="0"/>
      <w:marBottom w:val="0"/>
      <w:divBdr>
        <w:top w:val="none" w:sz="0" w:space="0" w:color="auto"/>
        <w:left w:val="none" w:sz="0" w:space="0" w:color="auto"/>
        <w:bottom w:val="none" w:sz="0" w:space="0" w:color="auto"/>
        <w:right w:val="none" w:sz="0" w:space="0" w:color="auto"/>
      </w:divBdr>
    </w:div>
    <w:div w:id="948123027">
      <w:bodyDiv w:val="1"/>
      <w:marLeft w:val="0"/>
      <w:marRight w:val="0"/>
      <w:marTop w:val="0"/>
      <w:marBottom w:val="0"/>
      <w:divBdr>
        <w:top w:val="none" w:sz="0" w:space="0" w:color="auto"/>
        <w:left w:val="none" w:sz="0" w:space="0" w:color="auto"/>
        <w:bottom w:val="none" w:sz="0" w:space="0" w:color="auto"/>
        <w:right w:val="none" w:sz="0" w:space="0" w:color="auto"/>
      </w:divBdr>
    </w:div>
    <w:div w:id="953289053">
      <w:bodyDiv w:val="1"/>
      <w:marLeft w:val="0"/>
      <w:marRight w:val="0"/>
      <w:marTop w:val="0"/>
      <w:marBottom w:val="0"/>
      <w:divBdr>
        <w:top w:val="none" w:sz="0" w:space="0" w:color="auto"/>
        <w:left w:val="none" w:sz="0" w:space="0" w:color="auto"/>
        <w:bottom w:val="none" w:sz="0" w:space="0" w:color="auto"/>
        <w:right w:val="none" w:sz="0" w:space="0" w:color="auto"/>
      </w:divBdr>
    </w:div>
    <w:div w:id="967510655">
      <w:bodyDiv w:val="1"/>
      <w:marLeft w:val="0"/>
      <w:marRight w:val="0"/>
      <w:marTop w:val="0"/>
      <w:marBottom w:val="0"/>
      <w:divBdr>
        <w:top w:val="none" w:sz="0" w:space="0" w:color="auto"/>
        <w:left w:val="none" w:sz="0" w:space="0" w:color="auto"/>
        <w:bottom w:val="none" w:sz="0" w:space="0" w:color="auto"/>
        <w:right w:val="none" w:sz="0" w:space="0" w:color="auto"/>
      </w:divBdr>
    </w:div>
    <w:div w:id="987902016">
      <w:bodyDiv w:val="1"/>
      <w:marLeft w:val="0"/>
      <w:marRight w:val="0"/>
      <w:marTop w:val="0"/>
      <w:marBottom w:val="0"/>
      <w:divBdr>
        <w:top w:val="none" w:sz="0" w:space="0" w:color="auto"/>
        <w:left w:val="none" w:sz="0" w:space="0" w:color="auto"/>
        <w:bottom w:val="none" w:sz="0" w:space="0" w:color="auto"/>
        <w:right w:val="none" w:sz="0" w:space="0" w:color="auto"/>
      </w:divBdr>
    </w:div>
    <w:div w:id="993872111">
      <w:bodyDiv w:val="1"/>
      <w:marLeft w:val="0"/>
      <w:marRight w:val="0"/>
      <w:marTop w:val="0"/>
      <w:marBottom w:val="0"/>
      <w:divBdr>
        <w:top w:val="none" w:sz="0" w:space="0" w:color="auto"/>
        <w:left w:val="none" w:sz="0" w:space="0" w:color="auto"/>
        <w:bottom w:val="none" w:sz="0" w:space="0" w:color="auto"/>
        <w:right w:val="none" w:sz="0" w:space="0" w:color="auto"/>
      </w:divBdr>
    </w:div>
    <w:div w:id="997000629">
      <w:bodyDiv w:val="1"/>
      <w:marLeft w:val="0"/>
      <w:marRight w:val="0"/>
      <w:marTop w:val="0"/>
      <w:marBottom w:val="0"/>
      <w:divBdr>
        <w:top w:val="none" w:sz="0" w:space="0" w:color="auto"/>
        <w:left w:val="none" w:sz="0" w:space="0" w:color="auto"/>
        <w:bottom w:val="none" w:sz="0" w:space="0" w:color="auto"/>
        <w:right w:val="none" w:sz="0" w:space="0" w:color="auto"/>
      </w:divBdr>
    </w:div>
    <w:div w:id="1002203028">
      <w:bodyDiv w:val="1"/>
      <w:marLeft w:val="0"/>
      <w:marRight w:val="0"/>
      <w:marTop w:val="0"/>
      <w:marBottom w:val="0"/>
      <w:divBdr>
        <w:top w:val="none" w:sz="0" w:space="0" w:color="auto"/>
        <w:left w:val="none" w:sz="0" w:space="0" w:color="auto"/>
        <w:bottom w:val="none" w:sz="0" w:space="0" w:color="auto"/>
        <w:right w:val="none" w:sz="0" w:space="0" w:color="auto"/>
      </w:divBdr>
    </w:div>
    <w:div w:id="1009021357">
      <w:bodyDiv w:val="1"/>
      <w:marLeft w:val="0"/>
      <w:marRight w:val="0"/>
      <w:marTop w:val="0"/>
      <w:marBottom w:val="0"/>
      <w:divBdr>
        <w:top w:val="none" w:sz="0" w:space="0" w:color="auto"/>
        <w:left w:val="none" w:sz="0" w:space="0" w:color="auto"/>
        <w:bottom w:val="none" w:sz="0" w:space="0" w:color="auto"/>
        <w:right w:val="none" w:sz="0" w:space="0" w:color="auto"/>
      </w:divBdr>
    </w:div>
    <w:div w:id="1012679481">
      <w:bodyDiv w:val="1"/>
      <w:marLeft w:val="0"/>
      <w:marRight w:val="0"/>
      <w:marTop w:val="0"/>
      <w:marBottom w:val="0"/>
      <w:divBdr>
        <w:top w:val="none" w:sz="0" w:space="0" w:color="auto"/>
        <w:left w:val="none" w:sz="0" w:space="0" w:color="auto"/>
        <w:bottom w:val="none" w:sz="0" w:space="0" w:color="auto"/>
        <w:right w:val="none" w:sz="0" w:space="0" w:color="auto"/>
      </w:divBdr>
      <w:divsChild>
        <w:div w:id="1412854790">
          <w:marLeft w:val="0"/>
          <w:marRight w:val="0"/>
          <w:marTop w:val="0"/>
          <w:marBottom w:val="0"/>
          <w:divBdr>
            <w:top w:val="none" w:sz="0" w:space="0" w:color="auto"/>
            <w:left w:val="none" w:sz="0" w:space="0" w:color="auto"/>
            <w:bottom w:val="none" w:sz="0" w:space="0" w:color="auto"/>
            <w:right w:val="none" w:sz="0" w:space="0" w:color="auto"/>
          </w:divBdr>
          <w:divsChild>
            <w:div w:id="809059261">
              <w:marLeft w:val="0"/>
              <w:marRight w:val="0"/>
              <w:marTop w:val="0"/>
              <w:marBottom w:val="0"/>
              <w:divBdr>
                <w:top w:val="none" w:sz="0" w:space="0" w:color="auto"/>
                <w:left w:val="none" w:sz="0" w:space="0" w:color="auto"/>
                <w:bottom w:val="none" w:sz="0" w:space="0" w:color="auto"/>
                <w:right w:val="none" w:sz="0" w:space="0" w:color="auto"/>
              </w:divBdr>
              <w:divsChild>
                <w:div w:id="1767336518">
                  <w:marLeft w:val="0"/>
                  <w:marRight w:val="0"/>
                  <w:marTop w:val="0"/>
                  <w:marBottom w:val="0"/>
                  <w:divBdr>
                    <w:top w:val="none" w:sz="0" w:space="0" w:color="auto"/>
                    <w:left w:val="none" w:sz="0" w:space="0" w:color="auto"/>
                    <w:bottom w:val="none" w:sz="0" w:space="0" w:color="auto"/>
                    <w:right w:val="none" w:sz="0" w:space="0" w:color="auto"/>
                  </w:divBdr>
                  <w:divsChild>
                    <w:div w:id="2918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8046808">
      <w:bodyDiv w:val="1"/>
      <w:marLeft w:val="0"/>
      <w:marRight w:val="0"/>
      <w:marTop w:val="0"/>
      <w:marBottom w:val="0"/>
      <w:divBdr>
        <w:top w:val="none" w:sz="0" w:space="0" w:color="auto"/>
        <w:left w:val="none" w:sz="0" w:space="0" w:color="auto"/>
        <w:bottom w:val="none" w:sz="0" w:space="0" w:color="auto"/>
        <w:right w:val="none" w:sz="0" w:space="0" w:color="auto"/>
      </w:divBdr>
    </w:div>
    <w:div w:id="1036077274">
      <w:bodyDiv w:val="1"/>
      <w:marLeft w:val="0"/>
      <w:marRight w:val="0"/>
      <w:marTop w:val="0"/>
      <w:marBottom w:val="0"/>
      <w:divBdr>
        <w:top w:val="none" w:sz="0" w:space="0" w:color="auto"/>
        <w:left w:val="none" w:sz="0" w:space="0" w:color="auto"/>
        <w:bottom w:val="none" w:sz="0" w:space="0" w:color="auto"/>
        <w:right w:val="none" w:sz="0" w:space="0" w:color="auto"/>
      </w:divBdr>
    </w:div>
    <w:div w:id="1051853254">
      <w:bodyDiv w:val="1"/>
      <w:marLeft w:val="0"/>
      <w:marRight w:val="0"/>
      <w:marTop w:val="0"/>
      <w:marBottom w:val="0"/>
      <w:divBdr>
        <w:top w:val="none" w:sz="0" w:space="0" w:color="auto"/>
        <w:left w:val="none" w:sz="0" w:space="0" w:color="auto"/>
        <w:bottom w:val="none" w:sz="0" w:space="0" w:color="auto"/>
        <w:right w:val="none" w:sz="0" w:space="0" w:color="auto"/>
      </w:divBdr>
      <w:divsChild>
        <w:div w:id="1767769732">
          <w:marLeft w:val="0"/>
          <w:marRight w:val="0"/>
          <w:marTop w:val="0"/>
          <w:marBottom w:val="150"/>
          <w:divBdr>
            <w:top w:val="none" w:sz="0" w:space="0" w:color="auto"/>
            <w:left w:val="none" w:sz="0" w:space="0" w:color="auto"/>
            <w:bottom w:val="none" w:sz="0" w:space="0" w:color="auto"/>
            <w:right w:val="none" w:sz="0" w:space="0" w:color="auto"/>
          </w:divBdr>
          <w:divsChild>
            <w:div w:id="684020211">
              <w:marLeft w:val="0"/>
              <w:marRight w:val="0"/>
              <w:marTop w:val="0"/>
              <w:marBottom w:val="150"/>
              <w:divBdr>
                <w:top w:val="none" w:sz="0" w:space="0" w:color="auto"/>
                <w:left w:val="none" w:sz="0" w:space="0" w:color="auto"/>
                <w:bottom w:val="none" w:sz="0" w:space="0" w:color="auto"/>
                <w:right w:val="none" w:sz="0" w:space="0" w:color="auto"/>
              </w:divBdr>
            </w:div>
            <w:div w:id="101295258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054432661">
      <w:bodyDiv w:val="1"/>
      <w:marLeft w:val="0"/>
      <w:marRight w:val="0"/>
      <w:marTop w:val="0"/>
      <w:marBottom w:val="0"/>
      <w:divBdr>
        <w:top w:val="none" w:sz="0" w:space="0" w:color="auto"/>
        <w:left w:val="none" w:sz="0" w:space="0" w:color="auto"/>
        <w:bottom w:val="none" w:sz="0" w:space="0" w:color="auto"/>
        <w:right w:val="none" w:sz="0" w:space="0" w:color="auto"/>
      </w:divBdr>
      <w:divsChild>
        <w:div w:id="1591347873">
          <w:marLeft w:val="0"/>
          <w:marRight w:val="0"/>
          <w:marTop w:val="0"/>
          <w:marBottom w:val="0"/>
          <w:divBdr>
            <w:top w:val="none" w:sz="0" w:space="0" w:color="auto"/>
            <w:left w:val="none" w:sz="0" w:space="0" w:color="auto"/>
            <w:bottom w:val="none" w:sz="0" w:space="0" w:color="auto"/>
            <w:right w:val="none" w:sz="0" w:space="0" w:color="auto"/>
          </w:divBdr>
          <w:divsChild>
            <w:div w:id="1393239172">
              <w:marLeft w:val="0"/>
              <w:marRight w:val="0"/>
              <w:marTop w:val="0"/>
              <w:marBottom w:val="0"/>
              <w:divBdr>
                <w:top w:val="none" w:sz="0" w:space="0" w:color="auto"/>
                <w:left w:val="none" w:sz="0" w:space="0" w:color="auto"/>
                <w:bottom w:val="none" w:sz="0" w:space="0" w:color="auto"/>
                <w:right w:val="none" w:sz="0" w:space="0" w:color="auto"/>
              </w:divBdr>
              <w:divsChild>
                <w:div w:id="814683229">
                  <w:marLeft w:val="0"/>
                  <w:marRight w:val="0"/>
                  <w:marTop w:val="0"/>
                  <w:marBottom w:val="0"/>
                  <w:divBdr>
                    <w:top w:val="none" w:sz="0" w:space="0" w:color="auto"/>
                    <w:left w:val="none" w:sz="0" w:space="0" w:color="auto"/>
                    <w:bottom w:val="none" w:sz="0" w:space="0" w:color="auto"/>
                    <w:right w:val="none" w:sz="0" w:space="0" w:color="auto"/>
                  </w:divBdr>
                  <w:divsChild>
                    <w:div w:id="1222523335">
                      <w:marLeft w:val="0"/>
                      <w:marRight w:val="0"/>
                      <w:marTop w:val="0"/>
                      <w:marBottom w:val="0"/>
                      <w:divBdr>
                        <w:top w:val="none" w:sz="0" w:space="0" w:color="auto"/>
                        <w:left w:val="none" w:sz="0" w:space="0" w:color="auto"/>
                        <w:bottom w:val="none" w:sz="0" w:space="0" w:color="auto"/>
                        <w:right w:val="none" w:sz="0" w:space="0" w:color="auto"/>
                      </w:divBdr>
                      <w:divsChild>
                        <w:div w:id="595096412">
                          <w:marLeft w:val="185"/>
                          <w:marRight w:val="0"/>
                          <w:marTop w:val="185"/>
                          <w:marBottom w:val="185"/>
                          <w:divBdr>
                            <w:top w:val="none" w:sz="0" w:space="0" w:color="auto"/>
                            <w:left w:val="none" w:sz="0" w:space="0" w:color="auto"/>
                            <w:bottom w:val="none" w:sz="0" w:space="0" w:color="auto"/>
                            <w:right w:val="none" w:sz="0" w:space="0" w:color="auto"/>
                          </w:divBdr>
                          <w:divsChild>
                            <w:div w:id="209967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9381868">
      <w:bodyDiv w:val="1"/>
      <w:marLeft w:val="0"/>
      <w:marRight w:val="0"/>
      <w:marTop w:val="0"/>
      <w:marBottom w:val="0"/>
      <w:divBdr>
        <w:top w:val="none" w:sz="0" w:space="0" w:color="auto"/>
        <w:left w:val="none" w:sz="0" w:space="0" w:color="auto"/>
        <w:bottom w:val="none" w:sz="0" w:space="0" w:color="auto"/>
        <w:right w:val="none" w:sz="0" w:space="0" w:color="auto"/>
      </w:divBdr>
    </w:div>
    <w:div w:id="1080105550">
      <w:bodyDiv w:val="1"/>
      <w:marLeft w:val="0"/>
      <w:marRight w:val="0"/>
      <w:marTop w:val="0"/>
      <w:marBottom w:val="0"/>
      <w:divBdr>
        <w:top w:val="none" w:sz="0" w:space="0" w:color="auto"/>
        <w:left w:val="none" w:sz="0" w:space="0" w:color="auto"/>
        <w:bottom w:val="none" w:sz="0" w:space="0" w:color="auto"/>
        <w:right w:val="none" w:sz="0" w:space="0" w:color="auto"/>
      </w:divBdr>
    </w:div>
    <w:div w:id="1091968703">
      <w:bodyDiv w:val="1"/>
      <w:marLeft w:val="4"/>
      <w:marRight w:val="4"/>
      <w:marTop w:val="4"/>
      <w:marBottom w:val="4"/>
      <w:divBdr>
        <w:top w:val="none" w:sz="0" w:space="0" w:color="auto"/>
        <w:left w:val="none" w:sz="0" w:space="0" w:color="auto"/>
        <w:bottom w:val="none" w:sz="0" w:space="0" w:color="auto"/>
        <w:right w:val="none" w:sz="0" w:space="0" w:color="auto"/>
      </w:divBdr>
      <w:divsChild>
        <w:div w:id="1630353654">
          <w:marLeft w:val="0"/>
          <w:marRight w:val="0"/>
          <w:marTop w:val="0"/>
          <w:marBottom w:val="0"/>
          <w:divBdr>
            <w:top w:val="none" w:sz="0" w:space="0" w:color="auto"/>
            <w:left w:val="none" w:sz="0" w:space="0" w:color="auto"/>
            <w:bottom w:val="none" w:sz="0" w:space="0" w:color="auto"/>
            <w:right w:val="none" w:sz="0" w:space="0" w:color="auto"/>
          </w:divBdr>
          <w:divsChild>
            <w:div w:id="1058093076">
              <w:marLeft w:val="0"/>
              <w:marRight w:val="0"/>
              <w:marTop w:val="0"/>
              <w:marBottom w:val="0"/>
              <w:divBdr>
                <w:top w:val="none" w:sz="0" w:space="0" w:color="auto"/>
                <w:left w:val="none" w:sz="0" w:space="0" w:color="auto"/>
                <w:bottom w:val="none" w:sz="0" w:space="0" w:color="auto"/>
                <w:right w:val="none" w:sz="0" w:space="0" w:color="auto"/>
              </w:divBdr>
              <w:divsChild>
                <w:div w:id="903175663">
                  <w:marLeft w:val="0"/>
                  <w:marRight w:val="0"/>
                  <w:marTop w:val="0"/>
                  <w:marBottom w:val="180"/>
                  <w:divBdr>
                    <w:top w:val="none" w:sz="0" w:space="0" w:color="auto"/>
                    <w:left w:val="none" w:sz="0" w:space="0" w:color="auto"/>
                    <w:bottom w:val="none" w:sz="0" w:space="0" w:color="auto"/>
                    <w:right w:val="none" w:sz="0" w:space="0" w:color="auto"/>
                  </w:divBdr>
                  <w:divsChild>
                    <w:div w:id="874930024">
                      <w:marLeft w:val="0"/>
                      <w:marRight w:val="0"/>
                      <w:marTop w:val="0"/>
                      <w:marBottom w:val="0"/>
                      <w:divBdr>
                        <w:top w:val="none" w:sz="0" w:space="0" w:color="auto"/>
                        <w:left w:val="none" w:sz="0" w:space="0" w:color="auto"/>
                        <w:bottom w:val="none" w:sz="0" w:space="0" w:color="auto"/>
                        <w:right w:val="none" w:sz="0" w:space="0" w:color="auto"/>
                      </w:divBdr>
                      <w:divsChild>
                        <w:div w:id="568154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2703501">
      <w:bodyDiv w:val="1"/>
      <w:marLeft w:val="0"/>
      <w:marRight w:val="0"/>
      <w:marTop w:val="0"/>
      <w:marBottom w:val="0"/>
      <w:divBdr>
        <w:top w:val="none" w:sz="0" w:space="0" w:color="auto"/>
        <w:left w:val="none" w:sz="0" w:space="0" w:color="auto"/>
        <w:bottom w:val="none" w:sz="0" w:space="0" w:color="auto"/>
        <w:right w:val="none" w:sz="0" w:space="0" w:color="auto"/>
      </w:divBdr>
    </w:div>
    <w:div w:id="1093010896">
      <w:bodyDiv w:val="1"/>
      <w:marLeft w:val="0"/>
      <w:marRight w:val="0"/>
      <w:marTop w:val="0"/>
      <w:marBottom w:val="0"/>
      <w:divBdr>
        <w:top w:val="none" w:sz="0" w:space="0" w:color="auto"/>
        <w:left w:val="none" w:sz="0" w:space="0" w:color="auto"/>
        <w:bottom w:val="none" w:sz="0" w:space="0" w:color="auto"/>
        <w:right w:val="none" w:sz="0" w:space="0" w:color="auto"/>
      </w:divBdr>
    </w:div>
    <w:div w:id="1098016070">
      <w:bodyDiv w:val="1"/>
      <w:marLeft w:val="0"/>
      <w:marRight w:val="0"/>
      <w:marTop w:val="0"/>
      <w:marBottom w:val="0"/>
      <w:divBdr>
        <w:top w:val="none" w:sz="0" w:space="0" w:color="auto"/>
        <w:left w:val="none" w:sz="0" w:space="0" w:color="auto"/>
        <w:bottom w:val="none" w:sz="0" w:space="0" w:color="auto"/>
        <w:right w:val="none" w:sz="0" w:space="0" w:color="auto"/>
      </w:divBdr>
    </w:div>
    <w:div w:id="1106922011">
      <w:bodyDiv w:val="1"/>
      <w:marLeft w:val="0"/>
      <w:marRight w:val="0"/>
      <w:marTop w:val="0"/>
      <w:marBottom w:val="0"/>
      <w:divBdr>
        <w:top w:val="none" w:sz="0" w:space="0" w:color="auto"/>
        <w:left w:val="none" w:sz="0" w:space="0" w:color="auto"/>
        <w:bottom w:val="none" w:sz="0" w:space="0" w:color="auto"/>
        <w:right w:val="none" w:sz="0" w:space="0" w:color="auto"/>
      </w:divBdr>
    </w:div>
    <w:div w:id="1125853742">
      <w:bodyDiv w:val="1"/>
      <w:marLeft w:val="0"/>
      <w:marRight w:val="0"/>
      <w:marTop w:val="0"/>
      <w:marBottom w:val="0"/>
      <w:divBdr>
        <w:top w:val="none" w:sz="0" w:space="0" w:color="auto"/>
        <w:left w:val="none" w:sz="0" w:space="0" w:color="auto"/>
        <w:bottom w:val="none" w:sz="0" w:space="0" w:color="auto"/>
        <w:right w:val="none" w:sz="0" w:space="0" w:color="auto"/>
      </w:divBdr>
    </w:div>
    <w:div w:id="1132478894">
      <w:bodyDiv w:val="1"/>
      <w:marLeft w:val="0"/>
      <w:marRight w:val="0"/>
      <w:marTop w:val="0"/>
      <w:marBottom w:val="0"/>
      <w:divBdr>
        <w:top w:val="none" w:sz="0" w:space="0" w:color="auto"/>
        <w:left w:val="none" w:sz="0" w:space="0" w:color="auto"/>
        <w:bottom w:val="none" w:sz="0" w:space="0" w:color="auto"/>
        <w:right w:val="none" w:sz="0" w:space="0" w:color="auto"/>
      </w:divBdr>
      <w:divsChild>
        <w:div w:id="498665477">
          <w:marLeft w:val="0"/>
          <w:marRight w:val="0"/>
          <w:marTop w:val="0"/>
          <w:marBottom w:val="270"/>
          <w:divBdr>
            <w:top w:val="none" w:sz="0" w:space="0" w:color="auto"/>
            <w:left w:val="none" w:sz="0" w:space="0" w:color="auto"/>
            <w:bottom w:val="none" w:sz="0" w:space="0" w:color="auto"/>
            <w:right w:val="none" w:sz="0" w:space="0" w:color="auto"/>
          </w:divBdr>
          <w:divsChild>
            <w:div w:id="3004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045117">
      <w:bodyDiv w:val="1"/>
      <w:marLeft w:val="0"/>
      <w:marRight w:val="0"/>
      <w:marTop w:val="0"/>
      <w:marBottom w:val="0"/>
      <w:divBdr>
        <w:top w:val="none" w:sz="0" w:space="0" w:color="auto"/>
        <w:left w:val="none" w:sz="0" w:space="0" w:color="auto"/>
        <w:bottom w:val="none" w:sz="0" w:space="0" w:color="auto"/>
        <w:right w:val="none" w:sz="0" w:space="0" w:color="auto"/>
      </w:divBdr>
    </w:div>
    <w:div w:id="1159612167">
      <w:bodyDiv w:val="1"/>
      <w:marLeft w:val="0"/>
      <w:marRight w:val="0"/>
      <w:marTop w:val="0"/>
      <w:marBottom w:val="0"/>
      <w:divBdr>
        <w:top w:val="none" w:sz="0" w:space="0" w:color="auto"/>
        <w:left w:val="none" w:sz="0" w:space="0" w:color="auto"/>
        <w:bottom w:val="none" w:sz="0" w:space="0" w:color="auto"/>
        <w:right w:val="none" w:sz="0" w:space="0" w:color="auto"/>
      </w:divBdr>
    </w:div>
    <w:div w:id="1159661339">
      <w:bodyDiv w:val="1"/>
      <w:marLeft w:val="0"/>
      <w:marRight w:val="0"/>
      <w:marTop w:val="0"/>
      <w:marBottom w:val="0"/>
      <w:divBdr>
        <w:top w:val="none" w:sz="0" w:space="0" w:color="auto"/>
        <w:left w:val="none" w:sz="0" w:space="0" w:color="auto"/>
        <w:bottom w:val="none" w:sz="0" w:space="0" w:color="auto"/>
        <w:right w:val="none" w:sz="0" w:space="0" w:color="auto"/>
      </w:divBdr>
    </w:div>
    <w:div w:id="1161314862">
      <w:bodyDiv w:val="1"/>
      <w:marLeft w:val="0"/>
      <w:marRight w:val="0"/>
      <w:marTop w:val="0"/>
      <w:marBottom w:val="0"/>
      <w:divBdr>
        <w:top w:val="none" w:sz="0" w:space="0" w:color="auto"/>
        <w:left w:val="none" w:sz="0" w:space="0" w:color="auto"/>
        <w:bottom w:val="none" w:sz="0" w:space="0" w:color="auto"/>
        <w:right w:val="none" w:sz="0" w:space="0" w:color="auto"/>
      </w:divBdr>
    </w:div>
    <w:div w:id="1167087329">
      <w:bodyDiv w:val="1"/>
      <w:marLeft w:val="0"/>
      <w:marRight w:val="0"/>
      <w:marTop w:val="0"/>
      <w:marBottom w:val="0"/>
      <w:divBdr>
        <w:top w:val="none" w:sz="0" w:space="0" w:color="auto"/>
        <w:left w:val="none" w:sz="0" w:space="0" w:color="auto"/>
        <w:bottom w:val="none" w:sz="0" w:space="0" w:color="auto"/>
        <w:right w:val="none" w:sz="0" w:space="0" w:color="auto"/>
      </w:divBdr>
      <w:divsChild>
        <w:div w:id="1135677690">
          <w:marLeft w:val="0"/>
          <w:marRight w:val="0"/>
          <w:marTop w:val="0"/>
          <w:marBottom w:val="0"/>
          <w:divBdr>
            <w:top w:val="none" w:sz="0" w:space="0" w:color="auto"/>
            <w:left w:val="none" w:sz="0" w:space="0" w:color="auto"/>
            <w:bottom w:val="none" w:sz="0" w:space="0" w:color="auto"/>
            <w:right w:val="none" w:sz="0" w:space="0" w:color="auto"/>
          </w:divBdr>
          <w:divsChild>
            <w:div w:id="1581408438">
              <w:marLeft w:val="0"/>
              <w:marRight w:val="0"/>
              <w:marTop w:val="0"/>
              <w:marBottom w:val="0"/>
              <w:divBdr>
                <w:top w:val="none" w:sz="0" w:space="0" w:color="auto"/>
                <w:left w:val="none" w:sz="0" w:space="0" w:color="auto"/>
                <w:bottom w:val="none" w:sz="0" w:space="0" w:color="auto"/>
                <w:right w:val="none" w:sz="0" w:space="0" w:color="auto"/>
              </w:divBdr>
              <w:divsChild>
                <w:div w:id="2126927707">
                  <w:marLeft w:val="0"/>
                  <w:marRight w:val="0"/>
                  <w:marTop w:val="0"/>
                  <w:marBottom w:val="0"/>
                  <w:divBdr>
                    <w:top w:val="none" w:sz="0" w:space="0" w:color="auto"/>
                    <w:left w:val="none" w:sz="0" w:space="0" w:color="auto"/>
                    <w:bottom w:val="none" w:sz="0" w:space="0" w:color="auto"/>
                    <w:right w:val="none" w:sz="0" w:space="0" w:color="auto"/>
                  </w:divBdr>
                  <w:divsChild>
                    <w:div w:id="521359816">
                      <w:marLeft w:val="0"/>
                      <w:marRight w:val="0"/>
                      <w:marTop w:val="0"/>
                      <w:marBottom w:val="0"/>
                      <w:divBdr>
                        <w:top w:val="none" w:sz="0" w:space="0" w:color="auto"/>
                        <w:left w:val="none" w:sz="0" w:space="0" w:color="auto"/>
                        <w:bottom w:val="none" w:sz="0" w:space="0" w:color="auto"/>
                        <w:right w:val="none" w:sz="0" w:space="0" w:color="auto"/>
                      </w:divBdr>
                      <w:divsChild>
                        <w:div w:id="2114470837">
                          <w:marLeft w:val="0"/>
                          <w:marRight w:val="0"/>
                          <w:marTop w:val="0"/>
                          <w:marBottom w:val="0"/>
                          <w:divBdr>
                            <w:top w:val="none" w:sz="0" w:space="0" w:color="auto"/>
                            <w:left w:val="none" w:sz="0" w:space="0" w:color="auto"/>
                            <w:bottom w:val="none" w:sz="0" w:space="0" w:color="auto"/>
                            <w:right w:val="none" w:sz="0" w:space="0" w:color="auto"/>
                          </w:divBdr>
                          <w:divsChild>
                            <w:div w:id="1200583324">
                              <w:marLeft w:val="0"/>
                              <w:marRight w:val="0"/>
                              <w:marTop w:val="0"/>
                              <w:marBottom w:val="0"/>
                              <w:divBdr>
                                <w:top w:val="none" w:sz="0" w:space="0" w:color="auto"/>
                                <w:left w:val="none" w:sz="0" w:space="0" w:color="auto"/>
                                <w:bottom w:val="none" w:sz="0" w:space="0" w:color="auto"/>
                                <w:right w:val="none" w:sz="0" w:space="0" w:color="auto"/>
                              </w:divBdr>
                              <w:divsChild>
                                <w:div w:id="2000571839">
                                  <w:marLeft w:val="0"/>
                                  <w:marRight w:val="0"/>
                                  <w:marTop w:val="0"/>
                                  <w:marBottom w:val="0"/>
                                  <w:divBdr>
                                    <w:top w:val="none" w:sz="0" w:space="0" w:color="auto"/>
                                    <w:left w:val="none" w:sz="0" w:space="0" w:color="auto"/>
                                    <w:bottom w:val="none" w:sz="0" w:space="0" w:color="auto"/>
                                    <w:right w:val="none" w:sz="0" w:space="0" w:color="auto"/>
                                  </w:divBdr>
                                  <w:divsChild>
                                    <w:div w:id="176430869">
                                      <w:marLeft w:val="0"/>
                                      <w:marRight w:val="0"/>
                                      <w:marTop w:val="0"/>
                                      <w:marBottom w:val="0"/>
                                      <w:divBdr>
                                        <w:top w:val="none" w:sz="0" w:space="0" w:color="auto"/>
                                        <w:left w:val="none" w:sz="0" w:space="0" w:color="auto"/>
                                        <w:bottom w:val="none" w:sz="0" w:space="0" w:color="auto"/>
                                        <w:right w:val="none" w:sz="0" w:space="0" w:color="auto"/>
                                      </w:divBdr>
                                      <w:divsChild>
                                        <w:div w:id="657197427">
                                          <w:marLeft w:val="0"/>
                                          <w:marRight w:val="0"/>
                                          <w:marTop w:val="0"/>
                                          <w:marBottom w:val="0"/>
                                          <w:divBdr>
                                            <w:top w:val="none" w:sz="0" w:space="0" w:color="auto"/>
                                            <w:left w:val="none" w:sz="0" w:space="0" w:color="auto"/>
                                            <w:bottom w:val="none" w:sz="0" w:space="0" w:color="auto"/>
                                            <w:right w:val="none" w:sz="0" w:space="0" w:color="auto"/>
                                          </w:divBdr>
                                          <w:divsChild>
                                            <w:div w:id="185849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6848414">
      <w:bodyDiv w:val="1"/>
      <w:marLeft w:val="0"/>
      <w:marRight w:val="0"/>
      <w:marTop w:val="0"/>
      <w:marBottom w:val="0"/>
      <w:divBdr>
        <w:top w:val="none" w:sz="0" w:space="0" w:color="auto"/>
        <w:left w:val="none" w:sz="0" w:space="0" w:color="auto"/>
        <w:bottom w:val="none" w:sz="0" w:space="0" w:color="auto"/>
        <w:right w:val="none" w:sz="0" w:space="0" w:color="auto"/>
      </w:divBdr>
    </w:div>
    <w:div w:id="1183738913">
      <w:bodyDiv w:val="1"/>
      <w:marLeft w:val="0"/>
      <w:marRight w:val="0"/>
      <w:marTop w:val="0"/>
      <w:marBottom w:val="0"/>
      <w:divBdr>
        <w:top w:val="none" w:sz="0" w:space="0" w:color="auto"/>
        <w:left w:val="none" w:sz="0" w:space="0" w:color="auto"/>
        <w:bottom w:val="none" w:sz="0" w:space="0" w:color="auto"/>
        <w:right w:val="none" w:sz="0" w:space="0" w:color="auto"/>
      </w:divBdr>
    </w:div>
    <w:div w:id="1205026721">
      <w:bodyDiv w:val="1"/>
      <w:marLeft w:val="0"/>
      <w:marRight w:val="0"/>
      <w:marTop w:val="0"/>
      <w:marBottom w:val="0"/>
      <w:divBdr>
        <w:top w:val="none" w:sz="0" w:space="0" w:color="auto"/>
        <w:left w:val="none" w:sz="0" w:space="0" w:color="auto"/>
        <w:bottom w:val="none" w:sz="0" w:space="0" w:color="auto"/>
        <w:right w:val="none" w:sz="0" w:space="0" w:color="auto"/>
      </w:divBdr>
      <w:divsChild>
        <w:div w:id="1428699115">
          <w:marLeft w:val="0"/>
          <w:marRight w:val="0"/>
          <w:marTop w:val="0"/>
          <w:marBottom w:val="0"/>
          <w:divBdr>
            <w:top w:val="none" w:sz="0" w:space="0" w:color="auto"/>
            <w:left w:val="none" w:sz="0" w:space="0" w:color="auto"/>
            <w:bottom w:val="none" w:sz="0" w:space="0" w:color="auto"/>
            <w:right w:val="none" w:sz="0" w:space="0" w:color="auto"/>
          </w:divBdr>
        </w:div>
      </w:divsChild>
    </w:div>
    <w:div w:id="1217398467">
      <w:bodyDiv w:val="1"/>
      <w:marLeft w:val="0"/>
      <w:marRight w:val="0"/>
      <w:marTop w:val="0"/>
      <w:marBottom w:val="0"/>
      <w:divBdr>
        <w:top w:val="none" w:sz="0" w:space="0" w:color="auto"/>
        <w:left w:val="none" w:sz="0" w:space="0" w:color="auto"/>
        <w:bottom w:val="none" w:sz="0" w:space="0" w:color="auto"/>
        <w:right w:val="none" w:sz="0" w:space="0" w:color="auto"/>
      </w:divBdr>
    </w:div>
    <w:div w:id="1220287144">
      <w:bodyDiv w:val="1"/>
      <w:marLeft w:val="0"/>
      <w:marRight w:val="0"/>
      <w:marTop w:val="0"/>
      <w:marBottom w:val="0"/>
      <w:divBdr>
        <w:top w:val="none" w:sz="0" w:space="0" w:color="auto"/>
        <w:left w:val="none" w:sz="0" w:space="0" w:color="auto"/>
        <w:bottom w:val="none" w:sz="0" w:space="0" w:color="auto"/>
        <w:right w:val="none" w:sz="0" w:space="0" w:color="auto"/>
      </w:divBdr>
    </w:div>
    <w:div w:id="1227381230">
      <w:bodyDiv w:val="1"/>
      <w:marLeft w:val="0"/>
      <w:marRight w:val="0"/>
      <w:marTop w:val="0"/>
      <w:marBottom w:val="0"/>
      <w:divBdr>
        <w:top w:val="none" w:sz="0" w:space="0" w:color="auto"/>
        <w:left w:val="none" w:sz="0" w:space="0" w:color="auto"/>
        <w:bottom w:val="none" w:sz="0" w:space="0" w:color="auto"/>
        <w:right w:val="none" w:sz="0" w:space="0" w:color="auto"/>
      </w:divBdr>
      <w:divsChild>
        <w:div w:id="1307930501">
          <w:marLeft w:val="0"/>
          <w:marRight w:val="0"/>
          <w:marTop w:val="0"/>
          <w:marBottom w:val="270"/>
          <w:divBdr>
            <w:top w:val="none" w:sz="0" w:space="0" w:color="auto"/>
            <w:left w:val="none" w:sz="0" w:space="0" w:color="auto"/>
            <w:bottom w:val="none" w:sz="0" w:space="0" w:color="auto"/>
            <w:right w:val="none" w:sz="0" w:space="0" w:color="auto"/>
          </w:divBdr>
        </w:div>
      </w:divsChild>
    </w:div>
    <w:div w:id="1240753982">
      <w:bodyDiv w:val="1"/>
      <w:marLeft w:val="0"/>
      <w:marRight w:val="0"/>
      <w:marTop w:val="0"/>
      <w:marBottom w:val="0"/>
      <w:divBdr>
        <w:top w:val="none" w:sz="0" w:space="0" w:color="auto"/>
        <w:left w:val="none" w:sz="0" w:space="0" w:color="auto"/>
        <w:bottom w:val="none" w:sz="0" w:space="0" w:color="auto"/>
        <w:right w:val="none" w:sz="0" w:space="0" w:color="auto"/>
      </w:divBdr>
      <w:divsChild>
        <w:div w:id="1278296200">
          <w:marLeft w:val="0"/>
          <w:marRight w:val="0"/>
          <w:marTop w:val="0"/>
          <w:marBottom w:val="0"/>
          <w:divBdr>
            <w:top w:val="none" w:sz="0" w:space="0" w:color="auto"/>
            <w:left w:val="none" w:sz="0" w:space="0" w:color="auto"/>
            <w:bottom w:val="none" w:sz="0" w:space="0" w:color="auto"/>
            <w:right w:val="none" w:sz="0" w:space="0" w:color="auto"/>
          </w:divBdr>
          <w:divsChild>
            <w:div w:id="949237536">
              <w:marLeft w:val="0"/>
              <w:marRight w:val="0"/>
              <w:marTop w:val="0"/>
              <w:marBottom w:val="0"/>
              <w:divBdr>
                <w:top w:val="none" w:sz="0" w:space="0" w:color="auto"/>
                <w:left w:val="none" w:sz="0" w:space="0" w:color="auto"/>
                <w:bottom w:val="none" w:sz="0" w:space="0" w:color="auto"/>
                <w:right w:val="none" w:sz="0" w:space="0" w:color="auto"/>
              </w:divBdr>
              <w:divsChild>
                <w:div w:id="58747009">
                  <w:marLeft w:val="0"/>
                  <w:marRight w:val="0"/>
                  <w:marTop w:val="0"/>
                  <w:marBottom w:val="0"/>
                  <w:divBdr>
                    <w:top w:val="none" w:sz="0" w:space="0" w:color="auto"/>
                    <w:left w:val="none" w:sz="0" w:space="0" w:color="auto"/>
                    <w:bottom w:val="none" w:sz="0" w:space="0" w:color="auto"/>
                    <w:right w:val="none" w:sz="0" w:space="0" w:color="auto"/>
                  </w:divBdr>
                  <w:divsChild>
                    <w:div w:id="1865632329">
                      <w:marLeft w:val="0"/>
                      <w:marRight w:val="0"/>
                      <w:marTop w:val="0"/>
                      <w:marBottom w:val="0"/>
                      <w:divBdr>
                        <w:top w:val="none" w:sz="0" w:space="0" w:color="auto"/>
                        <w:left w:val="none" w:sz="0" w:space="0" w:color="auto"/>
                        <w:bottom w:val="none" w:sz="0" w:space="0" w:color="auto"/>
                        <w:right w:val="none" w:sz="0" w:space="0" w:color="auto"/>
                      </w:divBdr>
                      <w:divsChild>
                        <w:div w:id="813987010">
                          <w:marLeft w:val="0"/>
                          <w:marRight w:val="0"/>
                          <w:marTop w:val="0"/>
                          <w:marBottom w:val="0"/>
                          <w:divBdr>
                            <w:top w:val="none" w:sz="0" w:space="0" w:color="auto"/>
                            <w:left w:val="none" w:sz="0" w:space="0" w:color="auto"/>
                            <w:bottom w:val="none" w:sz="0" w:space="0" w:color="auto"/>
                            <w:right w:val="none" w:sz="0" w:space="0" w:color="auto"/>
                          </w:divBdr>
                          <w:divsChild>
                            <w:div w:id="36564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8152649">
      <w:bodyDiv w:val="1"/>
      <w:marLeft w:val="0"/>
      <w:marRight w:val="0"/>
      <w:marTop w:val="0"/>
      <w:marBottom w:val="0"/>
      <w:divBdr>
        <w:top w:val="none" w:sz="0" w:space="0" w:color="auto"/>
        <w:left w:val="none" w:sz="0" w:space="0" w:color="auto"/>
        <w:bottom w:val="none" w:sz="0" w:space="0" w:color="auto"/>
        <w:right w:val="none" w:sz="0" w:space="0" w:color="auto"/>
      </w:divBdr>
    </w:div>
    <w:div w:id="1268586374">
      <w:bodyDiv w:val="1"/>
      <w:marLeft w:val="0"/>
      <w:marRight w:val="0"/>
      <w:marTop w:val="0"/>
      <w:marBottom w:val="0"/>
      <w:divBdr>
        <w:top w:val="none" w:sz="0" w:space="0" w:color="auto"/>
        <w:left w:val="none" w:sz="0" w:space="0" w:color="auto"/>
        <w:bottom w:val="none" w:sz="0" w:space="0" w:color="auto"/>
        <w:right w:val="none" w:sz="0" w:space="0" w:color="auto"/>
      </w:divBdr>
    </w:div>
    <w:div w:id="1314214147">
      <w:bodyDiv w:val="1"/>
      <w:marLeft w:val="0"/>
      <w:marRight w:val="0"/>
      <w:marTop w:val="0"/>
      <w:marBottom w:val="0"/>
      <w:divBdr>
        <w:top w:val="none" w:sz="0" w:space="0" w:color="auto"/>
        <w:left w:val="none" w:sz="0" w:space="0" w:color="auto"/>
        <w:bottom w:val="none" w:sz="0" w:space="0" w:color="auto"/>
        <w:right w:val="none" w:sz="0" w:space="0" w:color="auto"/>
      </w:divBdr>
    </w:div>
    <w:div w:id="1316492397">
      <w:bodyDiv w:val="1"/>
      <w:marLeft w:val="0"/>
      <w:marRight w:val="0"/>
      <w:marTop w:val="0"/>
      <w:marBottom w:val="0"/>
      <w:divBdr>
        <w:top w:val="none" w:sz="0" w:space="0" w:color="auto"/>
        <w:left w:val="none" w:sz="0" w:space="0" w:color="auto"/>
        <w:bottom w:val="none" w:sz="0" w:space="0" w:color="auto"/>
        <w:right w:val="none" w:sz="0" w:space="0" w:color="auto"/>
      </w:divBdr>
    </w:div>
    <w:div w:id="1323850397">
      <w:bodyDiv w:val="1"/>
      <w:marLeft w:val="0"/>
      <w:marRight w:val="0"/>
      <w:marTop w:val="0"/>
      <w:marBottom w:val="0"/>
      <w:divBdr>
        <w:top w:val="none" w:sz="0" w:space="0" w:color="auto"/>
        <w:left w:val="none" w:sz="0" w:space="0" w:color="auto"/>
        <w:bottom w:val="none" w:sz="0" w:space="0" w:color="auto"/>
        <w:right w:val="none" w:sz="0" w:space="0" w:color="auto"/>
      </w:divBdr>
    </w:div>
    <w:div w:id="1325664157">
      <w:bodyDiv w:val="1"/>
      <w:marLeft w:val="0"/>
      <w:marRight w:val="0"/>
      <w:marTop w:val="0"/>
      <w:marBottom w:val="0"/>
      <w:divBdr>
        <w:top w:val="none" w:sz="0" w:space="0" w:color="auto"/>
        <w:left w:val="none" w:sz="0" w:space="0" w:color="auto"/>
        <w:bottom w:val="none" w:sz="0" w:space="0" w:color="auto"/>
        <w:right w:val="none" w:sz="0" w:space="0" w:color="auto"/>
      </w:divBdr>
    </w:div>
    <w:div w:id="1327322793">
      <w:bodyDiv w:val="1"/>
      <w:marLeft w:val="0"/>
      <w:marRight w:val="0"/>
      <w:marTop w:val="0"/>
      <w:marBottom w:val="0"/>
      <w:divBdr>
        <w:top w:val="none" w:sz="0" w:space="0" w:color="auto"/>
        <w:left w:val="none" w:sz="0" w:space="0" w:color="auto"/>
        <w:bottom w:val="none" w:sz="0" w:space="0" w:color="auto"/>
        <w:right w:val="none" w:sz="0" w:space="0" w:color="auto"/>
      </w:divBdr>
      <w:divsChild>
        <w:div w:id="680012315">
          <w:marLeft w:val="0"/>
          <w:marRight w:val="0"/>
          <w:marTop w:val="0"/>
          <w:marBottom w:val="0"/>
          <w:divBdr>
            <w:top w:val="none" w:sz="0" w:space="0" w:color="auto"/>
            <w:left w:val="none" w:sz="0" w:space="0" w:color="auto"/>
            <w:bottom w:val="none" w:sz="0" w:space="0" w:color="auto"/>
            <w:right w:val="none" w:sz="0" w:space="0" w:color="auto"/>
          </w:divBdr>
          <w:divsChild>
            <w:div w:id="1905136939">
              <w:marLeft w:val="0"/>
              <w:marRight w:val="0"/>
              <w:marTop w:val="0"/>
              <w:marBottom w:val="0"/>
              <w:divBdr>
                <w:top w:val="none" w:sz="0" w:space="0" w:color="auto"/>
                <w:left w:val="none" w:sz="0" w:space="0" w:color="auto"/>
                <w:bottom w:val="none" w:sz="0" w:space="0" w:color="auto"/>
                <w:right w:val="none" w:sz="0" w:space="0" w:color="auto"/>
              </w:divBdr>
              <w:divsChild>
                <w:div w:id="1580822195">
                  <w:marLeft w:val="0"/>
                  <w:marRight w:val="0"/>
                  <w:marTop w:val="0"/>
                  <w:marBottom w:val="0"/>
                  <w:divBdr>
                    <w:top w:val="none" w:sz="0" w:space="0" w:color="auto"/>
                    <w:left w:val="none" w:sz="0" w:space="0" w:color="auto"/>
                    <w:bottom w:val="none" w:sz="0" w:space="0" w:color="auto"/>
                    <w:right w:val="none" w:sz="0" w:space="0" w:color="auto"/>
                  </w:divBdr>
                  <w:divsChild>
                    <w:div w:id="1285848676">
                      <w:marLeft w:val="0"/>
                      <w:marRight w:val="0"/>
                      <w:marTop w:val="0"/>
                      <w:marBottom w:val="0"/>
                      <w:divBdr>
                        <w:top w:val="none" w:sz="0" w:space="0" w:color="auto"/>
                        <w:left w:val="none" w:sz="0" w:space="0" w:color="auto"/>
                        <w:bottom w:val="none" w:sz="0" w:space="0" w:color="auto"/>
                        <w:right w:val="none" w:sz="0" w:space="0" w:color="auto"/>
                      </w:divBdr>
                      <w:divsChild>
                        <w:div w:id="417362323">
                          <w:marLeft w:val="0"/>
                          <w:marRight w:val="0"/>
                          <w:marTop w:val="0"/>
                          <w:marBottom w:val="0"/>
                          <w:divBdr>
                            <w:top w:val="none" w:sz="0" w:space="0" w:color="auto"/>
                            <w:left w:val="none" w:sz="0" w:space="0" w:color="auto"/>
                            <w:bottom w:val="none" w:sz="0" w:space="0" w:color="auto"/>
                            <w:right w:val="none" w:sz="0" w:space="0" w:color="auto"/>
                          </w:divBdr>
                          <w:divsChild>
                            <w:div w:id="1100637335">
                              <w:marLeft w:val="0"/>
                              <w:marRight w:val="0"/>
                              <w:marTop w:val="0"/>
                              <w:marBottom w:val="0"/>
                              <w:divBdr>
                                <w:top w:val="none" w:sz="0" w:space="0" w:color="auto"/>
                                <w:left w:val="none" w:sz="0" w:space="0" w:color="auto"/>
                                <w:bottom w:val="none" w:sz="0" w:space="0" w:color="auto"/>
                                <w:right w:val="none" w:sz="0" w:space="0" w:color="auto"/>
                              </w:divBdr>
                              <w:divsChild>
                                <w:div w:id="1659075948">
                                  <w:marLeft w:val="0"/>
                                  <w:marRight w:val="0"/>
                                  <w:marTop w:val="0"/>
                                  <w:marBottom w:val="0"/>
                                  <w:divBdr>
                                    <w:top w:val="none" w:sz="0" w:space="0" w:color="auto"/>
                                    <w:left w:val="none" w:sz="0" w:space="0" w:color="auto"/>
                                    <w:bottom w:val="none" w:sz="0" w:space="0" w:color="auto"/>
                                    <w:right w:val="none" w:sz="0" w:space="0" w:color="auto"/>
                                  </w:divBdr>
                                  <w:divsChild>
                                    <w:div w:id="1980184415">
                                      <w:marLeft w:val="0"/>
                                      <w:marRight w:val="0"/>
                                      <w:marTop w:val="0"/>
                                      <w:marBottom w:val="0"/>
                                      <w:divBdr>
                                        <w:top w:val="none" w:sz="0" w:space="0" w:color="auto"/>
                                        <w:left w:val="none" w:sz="0" w:space="0" w:color="auto"/>
                                        <w:bottom w:val="none" w:sz="0" w:space="0" w:color="auto"/>
                                        <w:right w:val="none" w:sz="0" w:space="0" w:color="auto"/>
                                      </w:divBdr>
                                      <w:divsChild>
                                        <w:div w:id="1964996559">
                                          <w:marLeft w:val="0"/>
                                          <w:marRight w:val="0"/>
                                          <w:marTop w:val="0"/>
                                          <w:marBottom w:val="0"/>
                                          <w:divBdr>
                                            <w:top w:val="none" w:sz="0" w:space="0" w:color="auto"/>
                                            <w:left w:val="none" w:sz="0" w:space="0" w:color="auto"/>
                                            <w:bottom w:val="none" w:sz="0" w:space="0" w:color="auto"/>
                                            <w:right w:val="none" w:sz="0" w:space="0" w:color="auto"/>
                                          </w:divBdr>
                                          <w:divsChild>
                                            <w:div w:id="268634132">
                                              <w:marLeft w:val="0"/>
                                              <w:marRight w:val="0"/>
                                              <w:marTop w:val="0"/>
                                              <w:marBottom w:val="0"/>
                                              <w:divBdr>
                                                <w:top w:val="none" w:sz="0" w:space="0" w:color="auto"/>
                                                <w:left w:val="none" w:sz="0" w:space="0" w:color="auto"/>
                                                <w:bottom w:val="none" w:sz="0" w:space="0" w:color="auto"/>
                                                <w:right w:val="none" w:sz="0" w:space="0" w:color="auto"/>
                                              </w:divBdr>
                                              <w:divsChild>
                                                <w:div w:id="1230968090">
                                                  <w:marLeft w:val="0"/>
                                                  <w:marRight w:val="0"/>
                                                  <w:marTop w:val="0"/>
                                                  <w:marBottom w:val="0"/>
                                                  <w:divBdr>
                                                    <w:top w:val="none" w:sz="0" w:space="0" w:color="auto"/>
                                                    <w:left w:val="none" w:sz="0" w:space="0" w:color="auto"/>
                                                    <w:bottom w:val="none" w:sz="0" w:space="0" w:color="auto"/>
                                                    <w:right w:val="none" w:sz="0" w:space="0" w:color="auto"/>
                                                  </w:divBdr>
                                                  <w:divsChild>
                                                    <w:div w:id="1663124743">
                                                      <w:marLeft w:val="0"/>
                                                      <w:marRight w:val="0"/>
                                                      <w:marTop w:val="0"/>
                                                      <w:marBottom w:val="0"/>
                                                      <w:divBdr>
                                                        <w:top w:val="single" w:sz="2" w:space="3" w:color="008000"/>
                                                        <w:left w:val="single" w:sz="2" w:space="0" w:color="008000"/>
                                                        <w:bottom w:val="single" w:sz="2" w:space="0" w:color="008000"/>
                                                        <w:right w:val="single" w:sz="2" w:space="0" w:color="008000"/>
                                                      </w:divBdr>
                                                      <w:divsChild>
                                                        <w:div w:id="252518405">
                                                          <w:marLeft w:val="0"/>
                                                          <w:marRight w:val="0"/>
                                                          <w:marTop w:val="0"/>
                                                          <w:marBottom w:val="0"/>
                                                          <w:divBdr>
                                                            <w:top w:val="none" w:sz="0" w:space="0" w:color="auto"/>
                                                            <w:left w:val="none" w:sz="0" w:space="0" w:color="auto"/>
                                                            <w:bottom w:val="none" w:sz="0" w:space="0" w:color="auto"/>
                                                            <w:right w:val="none" w:sz="0" w:space="0" w:color="auto"/>
                                                          </w:divBdr>
                                                          <w:divsChild>
                                                            <w:div w:id="883523453">
                                                              <w:marLeft w:val="0"/>
                                                              <w:marRight w:val="0"/>
                                                              <w:marTop w:val="0"/>
                                                              <w:marBottom w:val="0"/>
                                                              <w:divBdr>
                                                                <w:top w:val="none" w:sz="0" w:space="0" w:color="auto"/>
                                                                <w:left w:val="none" w:sz="0" w:space="0" w:color="auto"/>
                                                                <w:bottom w:val="none" w:sz="0" w:space="0" w:color="auto"/>
                                                                <w:right w:val="none" w:sz="0" w:space="0" w:color="auto"/>
                                                              </w:divBdr>
                                                              <w:divsChild>
                                                                <w:div w:id="127332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2511820">
      <w:bodyDiv w:val="1"/>
      <w:marLeft w:val="0"/>
      <w:marRight w:val="0"/>
      <w:marTop w:val="0"/>
      <w:marBottom w:val="0"/>
      <w:divBdr>
        <w:top w:val="none" w:sz="0" w:space="0" w:color="auto"/>
        <w:left w:val="none" w:sz="0" w:space="0" w:color="auto"/>
        <w:bottom w:val="none" w:sz="0" w:space="0" w:color="auto"/>
        <w:right w:val="none" w:sz="0" w:space="0" w:color="auto"/>
      </w:divBdr>
      <w:divsChild>
        <w:div w:id="52581477">
          <w:marLeft w:val="0"/>
          <w:marRight w:val="0"/>
          <w:marTop w:val="100"/>
          <w:marBottom w:val="100"/>
          <w:divBdr>
            <w:top w:val="none" w:sz="0" w:space="0" w:color="auto"/>
            <w:left w:val="none" w:sz="0" w:space="0" w:color="auto"/>
            <w:bottom w:val="none" w:sz="0" w:space="0" w:color="auto"/>
            <w:right w:val="none" w:sz="0" w:space="0" w:color="auto"/>
          </w:divBdr>
          <w:divsChild>
            <w:div w:id="1387028677">
              <w:marLeft w:val="0"/>
              <w:marRight w:val="0"/>
              <w:marTop w:val="0"/>
              <w:marBottom w:val="0"/>
              <w:divBdr>
                <w:top w:val="none" w:sz="0" w:space="0" w:color="auto"/>
                <w:left w:val="none" w:sz="0" w:space="0" w:color="auto"/>
                <w:bottom w:val="none" w:sz="0" w:space="0" w:color="auto"/>
                <w:right w:val="none" w:sz="0" w:space="0" w:color="auto"/>
              </w:divBdr>
              <w:divsChild>
                <w:div w:id="1911428747">
                  <w:marLeft w:val="0"/>
                  <w:marRight w:val="0"/>
                  <w:marTop w:val="0"/>
                  <w:marBottom w:val="0"/>
                  <w:divBdr>
                    <w:top w:val="none" w:sz="0" w:space="0" w:color="auto"/>
                    <w:left w:val="none" w:sz="0" w:space="0" w:color="auto"/>
                    <w:bottom w:val="none" w:sz="0" w:space="0" w:color="auto"/>
                    <w:right w:val="none" w:sz="0" w:space="0" w:color="auto"/>
                  </w:divBdr>
                  <w:divsChild>
                    <w:div w:id="1129666546">
                      <w:marLeft w:val="0"/>
                      <w:marRight w:val="0"/>
                      <w:marTop w:val="0"/>
                      <w:marBottom w:val="0"/>
                      <w:divBdr>
                        <w:top w:val="none" w:sz="0" w:space="0" w:color="auto"/>
                        <w:left w:val="none" w:sz="0" w:space="0" w:color="auto"/>
                        <w:bottom w:val="none" w:sz="0" w:space="0" w:color="auto"/>
                        <w:right w:val="none" w:sz="0" w:space="0" w:color="auto"/>
                      </w:divBdr>
                      <w:divsChild>
                        <w:div w:id="1329749187">
                          <w:marLeft w:val="0"/>
                          <w:marRight w:val="0"/>
                          <w:marTop w:val="0"/>
                          <w:marBottom w:val="0"/>
                          <w:divBdr>
                            <w:top w:val="none" w:sz="0" w:space="0" w:color="auto"/>
                            <w:left w:val="none" w:sz="0" w:space="0" w:color="auto"/>
                            <w:bottom w:val="none" w:sz="0" w:space="0" w:color="auto"/>
                            <w:right w:val="none" w:sz="0" w:space="0" w:color="auto"/>
                          </w:divBdr>
                          <w:divsChild>
                            <w:div w:id="612248377">
                              <w:marLeft w:val="0"/>
                              <w:marRight w:val="0"/>
                              <w:marTop w:val="0"/>
                              <w:marBottom w:val="0"/>
                              <w:divBdr>
                                <w:top w:val="none" w:sz="0" w:space="0" w:color="auto"/>
                                <w:left w:val="none" w:sz="0" w:space="0" w:color="auto"/>
                                <w:bottom w:val="none" w:sz="0" w:space="0" w:color="auto"/>
                                <w:right w:val="none" w:sz="0" w:space="0" w:color="auto"/>
                              </w:divBdr>
                              <w:divsChild>
                                <w:div w:id="890267116">
                                  <w:marLeft w:val="0"/>
                                  <w:marRight w:val="0"/>
                                  <w:marTop w:val="0"/>
                                  <w:marBottom w:val="0"/>
                                  <w:divBdr>
                                    <w:top w:val="none" w:sz="0" w:space="0" w:color="auto"/>
                                    <w:left w:val="none" w:sz="0" w:space="0" w:color="auto"/>
                                    <w:bottom w:val="none" w:sz="0" w:space="0" w:color="auto"/>
                                    <w:right w:val="none" w:sz="0" w:space="0" w:color="auto"/>
                                  </w:divBdr>
                                  <w:divsChild>
                                    <w:div w:id="1770004033">
                                      <w:marLeft w:val="0"/>
                                      <w:marRight w:val="0"/>
                                      <w:marTop w:val="0"/>
                                      <w:marBottom w:val="0"/>
                                      <w:divBdr>
                                        <w:top w:val="none" w:sz="0" w:space="0" w:color="auto"/>
                                        <w:left w:val="none" w:sz="0" w:space="0" w:color="auto"/>
                                        <w:bottom w:val="none" w:sz="0" w:space="0" w:color="auto"/>
                                        <w:right w:val="none" w:sz="0" w:space="0" w:color="auto"/>
                                      </w:divBdr>
                                      <w:divsChild>
                                        <w:div w:id="1274095852">
                                          <w:marLeft w:val="0"/>
                                          <w:marRight w:val="0"/>
                                          <w:marTop w:val="0"/>
                                          <w:marBottom w:val="0"/>
                                          <w:divBdr>
                                            <w:top w:val="none" w:sz="0" w:space="0" w:color="auto"/>
                                            <w:left w:val="none" w:sz="0" w:space="0" w:color="auto"/>
                                            <w:bottom w:val="none" w:sz="0" w:space="0" w:color="auto"/>
                                            <w:right w:val="none" w:sz="0" w:space="0" w:color="auto"/>
                                          </w:divBdr>
                                          <w:divsChild>
                                            <w:div w:id="157261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8210447">
      <w:bodyDiv w:val="1"/>
      <w:marLeft w:val="0"/>
      <w:marRight w:val="0"/>
      <w:marTop w:val="0"/>
      <w:marBottom w:val="0"/>
      <w:divBdr>
        <w:top w:val="none" w:sz="0" w:space="0" w:color="auto"/>
        <w:left w:val="none" w:sz="0" w:space="0" w:color="auto"/>
        <w:bottom w:val="none" w:sz="0" w:space="0" w:color="auto"/>
        <w:right w:val="none" w:sz="0" w:space="0" w:color="auto"/>
      </w:divBdr>
      <w:divsChild>
        <w:div w:id="1277172216">
          <w:marLeft w:val="0"/>
          <w:marRight w:val="0"/>
          <w:marTop w:val="0"/>
          <w:marBottom w:val="0"/>
          <w:divBdr>
            <w:top w:val="none" w:sz="0" w:space="0" w:color="auto"/>
            <w:left w:val="none" w:sz="0" w:space="0" w:color="auto"/>
            <w:bottom w:val="none" w:sz="0" w:space="0" w:color="auto"/>
            <w:right w:val="none" w:sz="0" w:space="0" w:color="auto"/>
          </w:divBdr>
          <w:divsChild>
            <w:div w:id="513613898">
              <w:marLeft w:val="0"/>
              <w:marRight w:val="0"/>
              <w:marTop w:val="0"/>
              <w:marBottom w:val="0"/>
              <w:divBdr>
                <w:top w:val="none" w:sz="0" w:space="0" w:color="auto"/>
                <w:left w:val="none" w:sz="0" w:space="0" w:color="auto"/>
                <w:bottom w:val="none" w:sz="0" w:space="0" w:color="auto"/>
                <w:right w:val="none" w:sz="0" w:space="0" w:color="auto"/>
              </w:divBdr>
              <w:divsChild>
                <w:div w:id="908033230">
                  <w:marLeft w:val="0"/>
                  <w:marRight w:val="0"/>
                  <w:marTop w:val="0"/>
                  <w:marBottom w:val="0"/>
                  <w:divBdr>
                    <w:top w:val="none" w:sz="0" w:space="0" w:color="auto"/>
                    <w:left w:val="none" w:sz="0" w:space="0" w:color="auto"/>
                    <w:bottom w:val="none" w:sz="0" w:space="0" w:color="auto"/>
                    <w:right w:val="none" w:sz="0" w:space="0" w:color="auto"/>
                  </w:divBdr>
                  <w:divsChild>
                    <w:div w:id="1068958748">
                      <w:marLeft w:val="0"/>
                      <w:marRight w:val="0"/>
                      <w:marTop w:val="0"/>
                      <w:marBottom w:val="0"/>
                      <w:divBdr>
                        <w:top w:val="none" w:sz="0" w:space="0" w:color="auto"/>
                        <w:left w:val="none" w:sz="0" w:space="0" w:color="auto"/>
                        <w:bottom w:val="none" w:sz="0" w:space="0" w:color="auto"/>
                        <w:right w:val="none" w:sz="0" w:space="0" w:color="auto"/>
                      </w:divBdr>
                      <w:divsChild>
                        <w:div w:id="483158952">
                          <w:marLeft w:val="0"/>
                          <w:marRight w:val="0"/>
                          <w:marTop w:val="0"/>
                          <w:marBottom w:val="0"/>
                          <w:divBdr>
                            <w:top w:val="none" w:sz="0" w:space="0" w:color="auto"/>
                            <w:left w:val="none" w:sz="0" w:space="0" w:color="auto"/>
                            <w:bottom w:val="none" w:sz="0" w:space="0" w:color="auto"/>
                            <w:right w:val="none" w:sz="0" w:space="0" w:color="auto"/>
                          </w:divBdr>
                          <w:divsChild>
                            <w:div w:id="1746608494">
                              <w:marLeft w:val="0"/>
                              <w:marRight w:val="0"/>
                              <w:marTop w:val="0"/>
                              <w:marBottom w:val="0"/>
                              <w:divBdr>
                                <w:top w:val="none" w:sz="0" w:space="0" w:color="auto"/>
                                <w:left w:val="none" w:sz="0" w:space="0" w:color="auto"/>
                                <w:bottom w:val="none" w:sz="0" w:space="0" w:color="auto"/>
                                <w:right w:val="none" w:sz="0" w:space="0" w:color="auto"/>
                              </w:divBdr>
                              <w:divsChild>
                                <w:div w:id="1215045990">
                                  <w:marLeft w:val="0"/>
                                  <w:marRight w:val="0"/>
                                  <w:marTop w:val="0"/>
                                  <w:marBottom w:val="0"/>
                                  <w:divBdr>
                                    <w:top w:val="none" w:sz="0" w:space="0" w:color="auto"/>
                                    <w:left w:val="none" w:sz="0" w:space="0" w:color="auto"/>
                                    <w:bottom w:val="none" w:sz="0" w:space="0" w:color="auto"/>
                                    <w:right w:val="none" w:sz="0" w:space="0" w:color="auto"/>
                                  </w:divBdr>
                                  <w:divsChild>
                                    <w:div w:id="264072585">
                                      <w:marLeft w:val="0"/>
                                      <w:marRight w:val="0"/>
                                      <w:marTop w:val="0"/>
                                      <w:marBottom w:val="0"/>
                                      <w:divBdr>
                                        <w:top w:val="none" w:sz="0" w:space="0" w:color="auto"/>
                                        <w:left w:val="none" w:sz="0" w:space="0" w:color="auto"/>
                                        <w:bottom w:val="none" w:sz="0" w:space="0" w:color="auto"/>
                                        <w:right w:val="none" w:sz="0" w:space="0" w:color="auto"/>
                                      </w:divBdr>
                                      <w:divsChild>
                                        <w:div w:id="2052072651">
                                          <w:marLeft w:val="0"/>
                                          <w:marRight w:val="0"/>
                                          <w:marTop w:val="0"/>
                                          <w:marBottom w:val="0"/>
                                          <w:divBdr>
                                            <w:top w:val="none" w:sz="0" w:space="0" w:color="auto"/>
                                            <w:left w:val="none" w:sz="0" w:space="0" w:color="auto"/>
                                            <w:bottom w:val="none" w:sz="0" w:space="0" w:color="auto"/>
                                            <w:right w:val="none" w:sz="0" w:space="0" w:color="auto"/>
                                          </w:divBdr>
                                          <w:divsChild>
                                            <w:div w:id="62508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3846304">
      <w:bodyDiv w:val="1"/>
      <w:marLeft w:val="0"/>
      <w:marRight w:val="0"/>
      <w:marTop w:val="0"/>
      <w:marBottom w:val="0"/>
      <w:divBdr>
        <w:top w:val="none" w:sz="0" w:space="0" w:color="auto"/>
        <w:left w:val="none" w:sz="0" w:space="0" w:color="auto"/>
        <w:bottom w:val="none" w:sz="0" w:space="0" w:color="auto"/>
        <w:right w:val="none" w:sz="0" w:space="0" w:color="auto"/>
      </w:divBdr>
    </w:div>
    <w:div w:id="1395590483">
      <w:bodyDiv w:val="1"/>
      <w:marLeft w:val="0"/>
      <w:marRight w:val="0"/>
      <w:marTop w:val="0"/>
      <w:marBottom w:val="0"/>
      <w:divBdr>
        <w:top w:val="none" w:sz="0" w:space="0" w:color="auto"/>
        <w:left w:val="none" w:sz="0" w:space="0" w:color="auto"/>
        <w:bottom w:val="none" w:sz="0" w:space="0" w:color="auto"/>
        <w:right w:val="none" w:sz="0" w:space="0" w:color="auto"/>
      </w:divBdr>
    </w:div>
    <w:div w:id="1395619574">
      <w:bodyDiv w:val="1"/>
      <w:marLeft w:val="0"/>
      <w:marRight w:val="0"/>
      <w:marTop w:val="0"/>
      <w:marBottom w:val="0"/>
      <w:divBdr>
        <w:top w:val="none" w:sz="0" w:space="0" w:color="auto"/>
        <w:left w:val="none" w:sz="0" w:space="0" w:color="auto"/>
        <w:bottom w:val="none" w:sz="0" w:space="0" w:color="auto"/>
        <w:right w:val="none" w:sz="0" w:space="0" w:color="auto"/>
      </w:divBdr>
      <w:divsChild>
        <w:div w:id="99567016">
          <w:marLeft w:val="0"/>
          <w:marRight w:val="0"/>
          <w:marTop w:val="0"/>
          <w:marBottom w:val="0"/>
          <w:divBdr>
            <w:top w:val="none" w:sz="0" w:space="0" w:color="auto"/>
            <w:left w:val="none" w:sz="0" w:space="0" w:color="auto"/>
            <w:bottom w:val="none" w:sz="0" w:space="0" w:color="auto"/>
            <w:right w:val="none" w:sz="0" w:space="0" w:color="auto"/>
          </w:divBdr>
          <w:divsChild>
            <w:div w:id="418333160">
              <w:marLeft w:val="0"/>
              <w:marRight w:val="0"/>
              <w:marTop w:val="0"/>
              <w:marBottom w:val="0"/>
              <w:divBdr>
                <w:top w:val="none" w:sz="0" w:space="0" w:color="auto"/>
                <w:left w:val="none" w:sz="0" w:space="0" w:color="auto"/>
                <w:bottom w:val="none" w:sz="0" w:space="0" w:color="auto"/>
                <w:right w:val="none" w:sz="0" w:space="0" w:color="auto"/>
              </w:divBdr>
              <w:divsChild>
                <w:div w:id="470708626">
                  <w:marLeft w:val="0"/>
                  <w:marRight w:val="0"/>
                  <w:marTop w:val="0"/>
                  <w:marBottom w:val="0"/>
                  <w:divBdr>
                    <w:top w:val="none" w:sz="0" w:space="0" w:color="auto"/>
                    <w:left w:val="none" w:sz="0" w:space="0" w:color="auto"/>
                    <w:bottom w:val="none" w:sz="0" w:space="0" w:color="auto"/>
                    <w:right w:val="none" w:sz="0" w:space="0" w:color="auto"/>
                  </w:divBdr>
                  <w:divsChild>
                    <w:div w:id="1481724728">
                      <w:marLeft w:val="0"/>
                      <w:marRight w:val="0"/>
                      <w:marTop w:val="0"/>
                      <w:marBottom w:val="0"/>
                      <w:divBdr>
                        <w:top w:val="none" w:sz="0" w:space="0" w:color="auto"/>
                        <w:left w:val="none" w:sz="0" w:space="0" w:color="auto"/>
                        <w:bottom w:val="none" w:sz="0" w:space="0" w:color="auto"/>
                        <w:right w:val="none" w:sz="0" w:space="0" w:color="auto"/>
                      </w:divBdr>
                      <w:divsChild>
                        <w:div w:id="210269414">
                          <w:marLeft w:val="0"/>
                          <w:marRight w:val="0"/>
                          <w:marTop w:val="0"/>
                          <w:marBottom w:val="0"/>
                          <w:divBdr>
                            <w:top w:val="none" w:sz="0" w:space="0" w:color="auto"/>
                            <w:left w:val="none" w:sz="0" w:space="0" w:color="auto"/>
                            <w:bottom w:val="none" w:sz="0" w:space="0" w:color="auto"/>
                            <w:right w:val="none" w:sz="0" w:space="0" w:color="auto"/>
                          </w:divBdr>
                          <w:divsChild>
                            <w:div w:id="325867690">
                              <w:marLeft w:val="0"/>
                              <w:marRight w:val="0"/>
                              <w:marTop w:val="0"/>
                              <w:marBottom w:val="0"/>
                              <w:divBdr>
                                <w:top w:val="none" w:sz="0" w:space="0" w:color="auto"/>
                                <w:left w:val="none" w:sz="0" w:space="0" w:color="auto"/>
                                <w:bottom w:val="none" w:sz="0" w:space="0" w:color="auto"/>
                                <w:right w:val="none" w:sz="0" w:space="0" w:color="auto"/>
                              </w:divBdr>
                              <w:divsChild>
                                <w:div w:id="926618736">
                                  <w:marLeft w:val="0"/>
                                  <w:marRight w:val="0"/>
                                  <w:marTop w:val="0"/>
                                  <w:marBottom w:val="0"/>
                                  <w:divBdr>
                                    <w:top w:val="none" w:sz="0" w:space="0" w:color="auto"/>
                                    <w:left w:val="none" w:sz="0" w:space="0" w:color="auto"/>
                                    <w:bottom w:val="none" w:sz="0" w:space="0" w:color="auto"/>
                                    <w:right w:val="none" w:sz="0" w:space="0" w:color="auto"/>
                                  </w:divBdr>
                                  <w:divsChild>
                                    <w:div w:id="1552301405">
                                      <w:marLeft w:val="0"/>
                                      <w:marRight w:val="0"/>
                                      <w:marTop w:val="0"/>
                                      <w:marBottom w:val="0"/>
                                      <w:divBdr>
                                        <w:top w:val="none" w:sz="0" w:space="0" w:color="auto"/>
                                        <w:left w:val="none" w:sz="0" w:space="0" w:color="auto"/>
                                        <w:bottom w:val="none" w:sz="0" w:space="0" w:color="auto"/>
                                        <w:right w:val="none" w:sz="0" w:space="0" w:color="auto"/>
                                      </w:divBdr>
                                      <w:divsChild>
                                        <w:div w:id="1624462561">
                                          <w:marLeft w:val="0"/>
                                          <w:marRight w:val="0"/>
                                          <w:marTop w:val="0"/>
                                          <w:marBottom w:val="0"/>
                                          <w:divBdr>
                                            <w:top w:val="none" w:sz="0" w:space="0" w:color="auto"/>
                                            <w:left w:val="none" w:sz="0" w:space="0" w:color="auto"/>
                                            <w:bottom w:val="none" w:sz="0" w:space="0" w:color="auto"/>
                                            <w:right w:val="none" w:sz="0" w:space="0" w:color="auto"/>
                                          </w:divBdr>
                                          <w:divsChild>
                                            <w:div w:id="1676036203">
                                              <w:marLeft w:val="0"/>
                                              <w:marRight w:val="0"/>
                                              <w:marTop w:val="0"/>
                                              <w:marBottom w:val="0"/>
                                              <w:divBdr>
                                                <w:top w:val="none" w:sz="0" w:space="0" w:color="auto"/>
                                                <w:left w:val="none" w:sz="0" w:space="0" w:color="auto"/>
                                                <w:bottom w:val="none" w:sz="0" w:space="0" w:color="auto"/>
                                                <w:right w:val="none" w:sz="0" w:space="0" w:color="auto"/>
                                              </w:divBdr>
                                              <w:divsChild>
                                                <w:div w:id="461660082">
                                                  <w:marLeft w:val="0"/>
                                                  <w:marRight w:val="0"/>
                                                  <w:marTop w:val="0"/>
                                                  <w:marBottom w:val="0"/>
                                                  <w:divBdr>
                                                    <w:top w:val="none" w:sz="0" w:space="0" w:color="auto"/>
                                                    <w:left w:val="none" w:sz="0" w:space="0" w:color="auto"/>
                                                    <w:bottom w:val="none" w:sz="0" w:space="0" w:color="auto"/>
                                                    <w:right w:val="none" w:sz="0" w:space="0" w:color="auto"/>
                                                  </w:divBdr>
                                                  <w:divsChild>
                                                    <w:div w:id="1838882255">
                                                      <w:marLeft w:val="0"/>
                                                      <w:marRight w:val="0"/>
                                                      <w:marTop w:val="0"/>
                                                      <w:marBottom w:val="0"/>
                                                      <w:divBdr>
                                                        <w:top w:val="single" w:sz="2" w:space="3" w:color="008000"/>
                                                        <w:left w:val="single" w:sz="2" w:space="0" w:color="008000"/>
                                                        <w:bottom w:val="single" w:sz="2" w:space="0" w:color="008000"/>
                                                        <w:right w:val="single" w:sz="2" w:space="0" w:color="008000"/>
                                                      </w:divBdr>
                                                      <w:divsChild>
                                                        <w:div w:id="1344167088">
                                                          <w:marLeft w:val="0"/>
                                                          <w:marRight w:val="0"/>
                                                          <w:marTop w:val="0"/>
                                                          <w:marBottom w:val="0"/>
                                                          <w:divBdr>
                                                            <w:top w:val="none" w:sz="0" w:space="0" w:color="auto"/>
                                                            <w:left w:val="none" w:sz="0" w:space="0" w:color="auto"/>
                                                            <w:bottom w:val="none" w:sz="0" w:space="0" w:color="auto"/>
                                                            <w:right w:val="none" w:sz="0" w:space="0" w:color="auto"/>
                                                          </w:divBdr>
                                                          <w:divsChild>
                                                            <w:div w:id="776874996">
                                                              <w:marLeft w:val="0"/>
                                                              <w:marRight w:val="0"/>
                                                              <w:marTop w:val="0"/>
                                                              <w:marBottom w:val="0"/>
                                                              <w:divBdr>
                                                                <w:top w:val="none" w:sz="0" w:space="0" w:color="auto"/>
                                                                <w:left w:val="none" w:sz="0" w:space="0" w:color="auto"/>
                                                                <w:bottom w:val="none" w:sz="0" w:space="0" w:color="auto"/>
                                                                <w:right w:val="none" w:sz="0" w:space="0" w:color="auto"/>
                                                              </w:divBdr>
                                                              <w:divsChild>
                                                                <w:div w:id="578445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07259965">
      <w:bodyDiv w:val="1"/>
      <w:marLeft w:val="0"/>
      <w:marRight w:val="0"/>
      <w:marTop w:val="0"/>
      <w:marBottom w:val="0"/>
      <w:divBdr>
        <w:top w:val="none" w:sz="0" w:space="0" w:color="auto"/>
        <w:left w:val="none" w:sz="0" w:space="0" w:color="auto"/>
        <w:bottom w:val="none" w:sz="0" w:space="0" w:color="auto"/>
        <w:right w:val="none" w:sz="0" w:space="0" w:color="auto"/>
      </w:divBdr>
    </w:div>
    <w:div w:id="1419711157">
      <w:bodyDiv w:val="1"/>
      <w:marLeft w:val="0"/>
      <w:marRight w:val="0"/>
      <w:marTop w:val="0"/>
      <w:marBottom w:val="0"/>
      <w:divBdr>
        <w:top w:val="none" w:sz="0" w:space="0" w:color="auto"/>
        <w:left w:val="none" w:sz="0" w:space="0" w:color="auto"/>
        <w:bottom w:val="none" w:sz="0" w:space="0" w:color="auto"/>
        <w:right w:val="none" w:sz="0" w:space="0" w:color="auto"/>
      </w:divBdr>
      <w:divsChild>
        <w:div w:id="1100293631">
          <w:marLeft w:val="0"/>
          <w:marRight w:val="0"/>
          <w:marTop w:val="0"/>
          <w:marBottom w:val="150"/>
          <w:divBdr>
            <w:top w:val="none" w:sz="0" w:space="0" w:color="auto"/>
            <w:left w:val="none" w:sz="0" w:space="0" w:color="auto"/>
            <w:bottom w:val="none" w:sz="0" w:space="0" w:color="auto"/>
            <w:right w:val="none" w:sz="0" w:space="0" w:color="auto"/>
          </w:divBdr>
          <w:divsChild>
            <w:div w:id="551382526">
              <w:marLeft w:val="0"/>
              <w:marRight w:val="0"/>
              <w:marTop w:val="0"/>
              <w:marBottom w:val="150"/>
              <w:divBdr>
                <w:top w:val="none" w:sz="0" w:space="0" w:color="auto"/>
                <w:left w:val="none" w:sz="0" w:space="0" w:color="auto"/>
                <w:bottom w:val="none" w:sz="0" w:space="0" w:color="auto"/>
                <w:right w:val="none" w:sz="0" w:space="0" w:color="auto"/>
              </w:divBdr>
            </w:div>
            <w:div w:id="75544251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438673783">
      <w:bodyDiv w:val="1"/>
      <w:marLeft w:val="0"/>
      <w:marRight w:val="0"/>
      <w:marTop w:val="0"/>
      <w:marBottom w:val="0"/>
      <w:divBdr>
        <w:top w:val="none" w:sz="0" w:space="0" w:color="auto"/>
        <w:left w:val="none" w:sz="0" w:space="0" w:color="auto"/>
        <w:bottom w:val="none" w:sz="0" w:space="0" w:color="auto"/>
        <w:right w:val="none" w:sz="0" w:space="0" w:color="auto"/>
      </w:divBdr>
    </w:div>
    <w:div w:id="1441103692">
      <w:bodyDiv w:val="1"/>
      <w:marLeft w:val="0"/>
      <w:marRight w:val="0"/>
      <w:marTop w:val="0"/>
      <w:marBottom w:val="0"/>
      <w:divBdr>
        <w:top w:val="none" w:sz="0" w:space="0" w:color="auto"/>
        <w:left w:val="none" w:sz="0" w:space="0" w:color="auto"/>
        <w:bottom w:val="none" w:sz="0" w:space="0" w:color="auto"/>
        <w:right w:val="none" w:sz="0" w:space="0" w:color="auto"/>
      </w:divBdr>
    </w:div>
    <w:div w:id="1445886442">
      <w:bodyDiv w:val="1"/>
      <w:marLeft w:val="0"/>
      <w:marRight w:val="0"/>
      <w:marTop w:val="0"/>
      <w:marBottom w:val="0"/>
      <w:divBdr>
        <w:top w:val="none" w:sz="0" w:space="0" w:color="auto"/>
        <w:left w:val="none" w:sz="0" w:space="0" w:color="auto"/>
        <w:bottom w:val="none" w:sz="0" w:space="0" w:color="auto"/>
        <w:right w:val="none" w:sz="0" w:space="0" w:color="auto"/>
      </w:divBdr>
    </w:div>
    <w:div w:id="1453672434">
      <w:bodyDiv w:val="1"/>
      <w:marLeft w:val="0"/>
      <w:marRight w:val="0"/>
      <w:marTop w:val="0"/>
      <w:marBottom w:val="0"/>
      <w:divBdr>
        <w:top w:val="none" w:sz="0" w:space="0" w:color="auto"/>
        <w:left w:val="none" w:sz="0" w:space="0" w:color="auto"/>
        <w:bottom w:val="none" w:sz="0" w:space="0" w:color="auto"/>
        <w:right w:val="none" w:sz="0" w:space="0" w:color="auto"/>
      </w:divBdr>
    </w:div>
    <w:div w:id="1471435863">
      <w:bodyDiv w:val="1"/>
      <w:marLeft w:val="0"/>
      <w:marRight w:val="0"/>
      <w:marTop w:val="0"/>
      <w:marBottom w:val="0"/>
      <w:divBdr>
        <w:top w:val="none" w:sz="0" w:space="0" w:color="auto"/>
        <w:left w:val="none" w:sz="0" w:space="0" w:color="auto"/>
        <w:bottom w:val="none" w:sz="0" w:space="0" w:color="auto"/>
        <w:right w:val="none" w:sz="0" w:space="0" w:color="auto"/>
      </w:divBdr>
    </w:div>
    <w:div w:id="1474517924">
      <w:bodyDiv w:val="1"/>
      <w:marLeft w:val="0"/>
      <w:marRight w:val="0"/>
      <w:marTop w:val="0"/>
      <w:marBottom w:val="0"/>
      <w:divBdr>
        <w:top w:val="none" w:sz="0" w:space="0" w:color="auto"/>
        <w:left w:val="none" w:sz="0" w:space="0" w:color="auto"/>
        <w:bottom w:val="none" w:sz="0" w:space="0" w:color="auto"/>
        <w:right w:val="none" w:sz="0" w:space="0" w:color="auto"/>
      </w:divBdr>
      <w:divsChild>
        <w:div w:id="1058671826">
          <w:marLeft w:val="0"/>
          <w:marRight w:val="0"/>
          <w:marTop w:val="480"/>
          <w:marBottom w:val="0"/>
          <w:divBdr>
            <w:top w:val="single" w:sz="6" w:space="6" w:color="AAAAAA"/>
            <w:left w:val="none" w:sz="0" w:space="0" w:color="auto"/>
            <w:bottom w:val="none" w:sz="0" w:space="0" w:color="auto"/>
            <w:right w:val="none" w:sz="0" w:space="0" w:color="auto"/>
          </w:divBdr>
          <w:divsChild>
            <w:div w:id="120294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625276">
      <w:bodyDiv w:val="1"/>
      <w:marLeft w:val="0"/>
      <w:marRight w:val="0"/>
      <w:marTop w:val="0"/>
      <w:marBottom w:val="0"/>
      <w:divBdr>
        <w:top w:val="none" w:sz="0" w:space="0" w:color="auto"/>
        <w:left w:val="none" w:sz="0" w:space="0" w:color="auto"/>
        <w:bottom w:val="none" w:sz="0" w:space="0" w:color="auto"/>
        <w:right w:val="none" w:sz="0" w:space="0" w:color="auto"/>
      </w:divBdr>
      <w:divsChild>
        <w:div w:id="1344667896">
          <w:marLeft w:val="0"/>
          <w:marRight w:val="0"/>
          <w:marTop w:val="0"/>
          <w:marBottom w:val="150"/>
          <w:divBdr>
            <w:top w:val="none" w:sz="0" w:space="0" w:color="auto"/>
            <w:left w:val="none" w:sz="0" w:space="0" w:color="auto"/>
            <w:bottom w:val="none" w:sz="0" w:space="0" w:color="auto"/>
            <w:right w:val="none" w:sz="0" w:space="0" w:color="auto"/>
          </w:divBdr>
          <w:divsChild>
            <w:div w:id="170221874">
              <w:marLeft w:val="0"/>
              <w:marRight w:val="0"/>
              <w:marTop w:val="0"/>
              <w:marBottom w:val="150"/>
              <w:divBdr>
                <w:top w:val="none" w:sz="0" w:space="0" w:color="auto"/>
                <w:left w:val="none" w:sz="0" w:space="0" w:color="auto"/>
                <w:bottom w:val="none" w:sz="0" w:space="0" w:color="auto"/>
                <w:right w:val="none" w:sz="0" w:space="0" w:color="auto"/>
              </w:divBdr>
            </w:div>
            <w:div w:id="111090388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486779168">
      <w:bodyDiv w:val="1"/>
      <w:marLeft w:val="0"/>
      <w:marRight w:val="0"/>
      <w:marTop w:val="0"/>
      <w:marBottom w:val="0"/>
      <w:divBdr>
        <w:top w:val="none" w:sz="0" w:space="0" w:color="auto"/>
        <w:left w:val="none" w:sz="0" w:space="0" w:color="auto"/>
        <w:bottom w:val="none" w:sz="0" w:space="0" w:color="auto"/>
        <w:right w:val="none" w:sz="0" w:space="0" w:color="auto"/>
      </w:divBdr>
    </w:div>
    <w:div w:id="1491288960">
      <w:bodyDiv w:val="1"/>
      <w:marLeft w:val="0"/>
      <w:marRight w:val="0"/>
      <w:marTop w:val="0"/>
      <w:marBottom w:val="0"/>
      <w:divBdr>
        <w:top w:val="none" w:sz="0" w:space="0" w:color="auto"/>
        <w:left w:val="none" w:sz="0" w:space="0" w:color="auto"/>
        <w:bottom w:val="none" w:sz="0" w:space="0" w:color="auto"/>
        <w:right w:val="none" w:sz="0" w:space="0" w:color="auto"/>
      </w:divBdr>
    </w:div>
    <w:div w:id="1493915051">
      <w:bodyDiv w:val="1"/>
      <w:marLeft w:val="0"/>
      <w:marRight w:val="0"/>
      <w:marTop w:val="0"/>
      <w:marBottom w:val="0"/>
      <w:divBdr>
        <w:top w:val="none" w:sz="0" w:space="0" w:color="auto"/>
        <w:left w:val="none" w:sz="0" w:space="0" w:color="auto"/>
        <w:bottom w:val="none" w:sz="0" w:space="0" w:color="auto"/>
        <w:right w:val="none" w:sz="0" w:space="0" w:color="auto"/>
      </w:divBdr>
    </w:div>
    <w:div w:id="1499734741">
      <w:bodyDiv w:val="1"/>
      <w:marLeft w:val="0"/>
      <w:marRight w:val="0"/>
      <w:marTop w:val="0"/>
      <w:marBottom w:val="0"/>
      <w:divBdr>
        <w:top w:val="none" w:sz="0" w:space="0" w:color="auto"/>
        <w:left w:val="none" w:sz="0" w:space="0" w:color="auto"/>
        <w:bottom w:val="none" w:sz="0" w:space="0" w:color="auto"/>
        <w:right w:val="none" w:sz="0" w:space="0" w:color="auto"/>
      </w:divBdr>
    </w:div>
    <w:div w:id="1499926648">
      <w:bodyDiv w:val="1"/>
      <w:marLeft w:val="0"/>
      <w:marRight w:val="0"/>
      <w:marTop w:val="0"/>
      <w:marBottom w:val="0"/>
      <w:divBdr>
        <w:top w:val="none" w:sz="0" w:space="0" w:color="auto"/>
        <w:left w:val="none" w:sz="0" w:space="0" w:color="auto"/>
        <w:bottom w:val="none" w:sz="0" w:space="0" w:color="auto"/>
        <w:right w:val="none" w:sz="0" w:space="0" w:color="auto"/>
      </w:divBdr>
      <w:divsChild>
        <w:div w:id="1058629328">
          <w:marLeft w:val="0"/>
          <w:marRight w:val="0"/>
          <w:marTop w:val="0"/>
          <w:marBottom w:val="0"/>
          <w:divBdr>
            <w:top w:val="none" w:sz="0" w:space="0" w:color="auto"/>
            <w:left w:val="none" w:sz="0" w:space="0" w:color="auto"/>
            <w:bottom w:val="none" w:sz="0" w:space="0" w:color="auto"/>
            <w:right w:val="none" w:sz="0" w:space="0" w:color="auto"/>
          </w:divBdr>
          <w:divsChild>
            <w:div w:id="662394884">
              <w:marLeft w:val="0"/>
              <w:marRight w:val="0"/>
              <w:marTop w:val="0"/>
              <w:marBottom w:val="0"/>
              <w:divBdr>
                <w:top w:val="none" w:sz="0" w:space="0" w:color="auto"/>
                <w:left w:val="none" w:sz="0" w:space="0" w:color="auto"/>
                <w:bottom w:val="none" w:sz="0" w:space="0" w:color="auto"/>
                <w:right w:val="none" w:sz="0" w:space="0" w:color="auto"/>
              </w:divBdr>
              <w:divsChild>
                <w:div w:id="241372122">
                  <w:marLeft w:val="0"/>
                  <w:marRight w:val="0"/>
                  <w:marTop w:val="0"/>
                  <w:marBottom w:val="0"/>
                  <w:divBdr>
                    <w:top w:val="none" w:sz="0" w:space="0" w:color="auto"/>
                    <w:left w:val="none" w:sz="0" w:space="0" w:color="auto"/>
                    <w:bottom w:val="none" w:sz="0" w:space="0" w:color="auto"/>
                    <w:right w:val="none" w:sz="0" w:space="0" w:color="auto"/>
                  </w:divBdr>
                  <w:divsChild>
                    <w:div w:id="1216161955">
                      <w:marLeft w:val="0"/>
                      <w:marRight w:val="0"/>
                      <w:marTop w:val="0"/>
                      <w:marBottom w:val="0"/>
                      <w:divBdr>
                        <w:top w:val="none" w:sz="0" w:space="0" w:color="auto"/>
                        <w:left w:val="none" w:sz="0" w:space="0" w:color="auto"/>
                        <w:bottom w:val="none" w:sz="0" w:space="0" w:color="auto"/>
                        <w:right w:val="none" w:sz="0" w:space="0" w:color="auto"/>
                      </w:divBdr>
                      <w:divsChild>
                        <w:div w:id="425032324">
                          <w:marLeft w:val="0"/>
                          <w:marRight w:val="0"/>
                          <w:marTop w:val="0"/>
                          <w:marBottom w:val="0"/>
                          <w:divBdr>
                            <w:top w:val="none" w:sz="0" w:space="0" w:color="auto"/>
                            <w:left w:val="none" w:sz="0" w:space="0" w:color="auto"/>
                            <w:bottom w:val="none" w:sz="0" w:space="0" w:color="auto"/>
                            <w:right w:val="none" w:sz="0" w:space="0" w:color="auto"/>
                          </w:divBdr>
                          <w:divsChild>
                            <w:div w:id="340669704">
                              <w:marLeft w:val="0"/>
                              <w:marRight w:val="0"/>
                              <w:marTop w:val="0"/>
                              <w:marBottom w:val="0"/>
                              <w:divBdr>
                                <w:top w:val="none" w:sz="0" w:space="0" w:color="auto"/>
                                <w:left w:val="none" w:sz="0" w:space="0" w:color="auto"/>
                                <w:bottom w:val="none" w:sz="0" w:space="0" w:color="auto"/>
                                <w:right w:val="none" w:sz="0" w:space="0" w:color="auto"/>
                              </w:divBdr>
                              <w:divsChild>
                                <w:div w:id="2139565797">
                                  <w:marLeft w:val="0"/>
                                  <w:marRight w:val="0"/>
                                  <w:marTop w:val="0"/>
                                  <w:marBottom w:val="0"/>
                                  <w:divBdr>
                                    <w:top w:val="none" w:sz="0" w:space="0" w:color="auto"/>
                                    <w:left w:val="none" w:sz="0" w:space="0" w:color="auto"/>
                                    <w:bottom w:val="none" w:sz="0" w:space="0" w:color="auto"/>
                                    <w:right w:val="none" w:sz="0" w:space="0" w:color="auto"/>
                                  </w:divBdr>
                                  <w:divsChild>
                                    <w:div w:id="258953455">
                                      <w:marLeft w:val="0"/>
                                      <w:marRight w:val="0"/>
                                      <w:marTop w:val="0"/>
                                      <w:marBottom w:val="0"/>
                                      <w:divBdr>
                                        <w:top w:val="none" w:sz="0" w:space="0" w:color="auto"/>
                                        <w:left w:val="none" w:sz="0" w:space="0" w:color="auto"/>
                                        <w:bottom w:val="none" w:sz="0" w:space="0" w:color="auto"/>
                                        <w:right w:val="none" w:sz="0" w:space="0" w:color="auto"/>
                                      </w:divBdr>
                                      <w:divsChild>
                                        <w:div w:id="1986619713">
                                          <w:marLeft w:val="0"/>
                                          <w:marRight w:val="0"/>
                                          <w:marTop w:val="0"/>
                                          <w:marBottom w:val="0"/>
                                          <w:divBdr>
                                            <w:top w:val="none" w:sz="0" w:space="0" w:color="auto"/>
                                            <w:left w:val="none" w:sz="0" w:space="0" w:color="auto"/>
                                            <w:bottom w:val="none" w:sz="0" w:space="0" w:color="auto"/>
                                            <w:right w:val="none" w:sz="0" w:space="0" w:color="auto"/>
                                          </w:divBdr>
                                          <w:divsChild>
                                            <w:div w:id="1168986908">
                                              <w:marLeft w:val="0"/>
                                              <w:marRight w:val="0"/>
                                              <w:marTop w:val="0"/>
                                              <w:marBottom w:val="0"/>
                                              <w:divBdr>
                                                <w:top w:val="none" w:sz="0" w:space="0" w:color="auto"/>
                                                <w:left w:val="none" w:sz="0" w:space="0" w:color="auto"/>
                                                <w:bottom w:val="none" w:sz="0" w:space="0" w:color="auto"/>
                                                <w:right w:val="none" w:sz="0" w:space="0" w:color="auto"/>
                                              </w:divBdr>
                                              <w:divsChild>
                                                <w:div w:id="1585647859">
                                                  <w:marLeft w:val="0"/>
                                                  <w:marRight w:val="0"/>
                                                  <w:marTop w:val="0"/>
                                                  <w:marBottom w:val="0"/>
                                                  <w:divBdr>
                                                    <w:top w:val="none" w:sz="0" w:space="0" w:color="auto"/>
                                                    <w:left w:val="none" w:sz="0" w:space="0" w:color="auto"/>
                                                    <w:bottom w:val="none" w:sz="0" w:space="0" w:color="auto"/>
                                                    <w:right w:val="none" w:sz="0" w:space="0" w:color="auto"/>
                                                  </w:divBdr>
                                                  <w:divsChild>
                                                    <w:div w:id="1627664793">
                                                      <w:marLeft w:val="0"/>
                                                      <w:marRight w:val="0"/>
                                                      <w:marTop w:val="0"/>
                                                      <w:marBottom w:val="0"/>
                                                      <w:divBdr>
                                                        <w:top w:val="single" w:sz="2" w:space="4" w:color="008000"/>
                                                        <w:left w:val="single" w:sz="2" w:space="0" w:color="008000"/>
                                                        <w:bottom w:val="single" w:sz="2" w:space="0" w:color="008000"/>
                                                        <w:right w:val="single" w:sz="2" w:space="0" w:color="008000"/>
                                                      </w:divBdr>
                                                      <w:divsChild>
                                                        <w:div w:id="664355874">
                                                          <w:marLeft w:val="0"/>
                                                          <w:marRight w:val="0"/>
                                                          <w:marTop w:val="0"/>
                                                          <w:marBottom w:val="0"/>
                                                          <w:divBdr>
                                                            <w:top w:val="none" w:sz="0" w:space="0" w:color="auto"/>
                                                            <w:left w:val="none" w:sz="0" w:space="0" w:color="auto"/>
                                                            <w:bottom w:val="none" w:sz="0" w:space="0" w:color="auto"/>
                                                            <w:right w:val="none" w:sz="0" w:space="0" w:color="auto"/>
                                                          </w:divBdr>
                                                          <w:divsChild>
                                                            <w:div w:id="1051610255">
                                                              <w:marLeft w:val="0"/>
                                                              <w:marRight w:val="0"/>
                                                              <w:marTop w:val="0"/>
                                                              <w:marBottom w:val="0"/>
                                                              <w:divBdr>
                                                                <w:top w:val="none" w:sz="0" w:space="0" w:color="auto"/>
                                                                <w:left w:val="none" w:sz="0" w:space="0" w:color="auto"/>
                                                                <w:bottom w:val="none" w:sz="0" w:space="0" w:color="auto"/>
                                                                <w:right w:val="none" w:sz="0" w:space="0" w:color="auto"/>
                                                              </w:divBdr>
                                                              <w:divsChild>
                                                                <w:div w:id="1150705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11721433">
      <w:bodyDiv w:val="1"/>
      <w:marLeft w:val="0"/>
      <w:marRight w:val="0"/>
      <w:marTop w:val="0"/>
      <w:marBottom w:val="0"/>
      <w:divBdr>
        <w:top w:val="none" w:sz="0" w:space="0" w:color="auto"/>
        <w:left w:val="none" w:sz="0" w:space="0" w:color="auto"/>
        <w:bottom w:val="none" w:sz="0" w:space="0" w:color="auto"/>
        <w:right w:val="none" w:sz="0" w:space="0" w:color="auto"/>
      </w:divBdr>
    </w:div>
    <w:div w:id="1512721977">
      <w:bodyDiv w:val="1"/>
      <w:marLeft w:val="0"/>
      <w:marRight w:val="0"/>
      <w:marTop w:val="0"/>
      <w:marBottom w:val="0"/>
      <w:divBdr>
        <w:top w:val="none" w:sz="0" w:space="0" w:color="auto"/>
        <w:left w:val="none" w:sz="0" w:space="0" w:color="auto"/>
        <w:bottom w:val="none" w:sz="0" w:space="0" w:color="auto"/>
        <w:right w:val="none" w:sz="0" w:space="0" w:color="auto"/>
      </w:divBdr>
      <w:divsChild>
        <w:div w:id="2137529518">
          <w:marLeft w:val="0"/>
          <w:marRight w:val="0"/>
          <w:marTop w:val="0"/>
          <w:marBottom w:val="0"/>
          <w:divBdr>
            <w:top w:val="none" w:sz="0" w:space="0" w:color="auto"/>
            <w:left w:val="none" w:sz="0" w:space="0" w:color="auto"/>
            <w:bottom w:val="none" w:sz="0" w:space="0" w:color="auto"/>
            <w:right w:val="none" w:sz="0" w:space="0" w:color="auto"/>
          </w:divBdr>
          <w:divsChild>
            <w:div w:id="878664143">
              <w:marLeft w:val="0"/>
              <w:marRight w:val="0"/>
              <w:marTop w:val="0"/>
              <w:marBottom w:val="0"/>
              <w:divBdr>
                <w:top w:val="none" w:sz="0" w:space="0" w:color="auto"/>
                <w:left w:val="none" w:sz="0" w:space="0" w:color="auto"/>
                <w:bottom w:val="none" w:sz="0" w:space="0" w:color="auto"/>
                <w:right w:val="none" w:sz="0" w:space="0" w:color="auto"/>
              </w:divBdr>
              <w:divsChild>
                <w:div w:id="324011406">
                  <w:marLeft w:val="0"/>
                  <w:marRight w:val="0"/>
                  <w:marTop w:val="0"/>
                  <w:marBottom w:val="0"/>
                  <w:divBdr>
                    <w:top w:val="none" w:sz="0" w:space="0" w:color="auto"/>
                    <w:left w:val="none" w:sz="0" w:space="0" w:color="auto"/>
                    <w:bottom w:val="none" w:sz="0" w:space="0" w:color="auto"/>
                    <w:right w:val="none" w:sz="0" w:space="0" w:color="auto"/>
                  </w:divBdr>
                  <w:divsChild>
                    <w:div w:id="1461800943">
                      <w:marLeft w:val="0"/>
                      <w:marRight w:val="0"/>
                      <w:marTop w:val="0"/>
                      <w:marBottom w:val="0"/>
                      <w:divBdr>
                        <w:top w:val="none" w:sz="0" w:space="0" w:color="auto"/>
                        <w:left w:val="none" w:sz="0" w:space="0" w:color="auto"/>
                        <w:bottom w:val="none" w:sz="0" w:space="0" w:color="auto"/>
                        <w:right w:val="none" w:sz="0" w:space="0" w:color="auto"/>
                      </w:divBdr>
                      <w:divsChild>
                        <w:div w:id="1360929289">
                          <w:marLeft w:val="0"/>
                          <w:marRight w:val="0"/>
                          <w:marTop w:val="0"/>
                          <w:marBottom w:val="300"/>
                          <w:divBdr>
                            <w:top w:val="none" w:sz="0" w:space="0" w:color="auto"/>
                            <w:left w:val="none" w:sz="0" w:space="0" w:color="auto"/>
                            <w:bottom w:val="double" w:sz="6" w:space="15" w:color="EEEEEE"/>
                            <w:right w:val="none" w:sz="0" w:space="0" w:color="auto"/>
                          </w:divBdr>
                        </w:div>
                      </w:divsChild>
                    </w:div>
                  </w:divsChild>
                </w:div>
              </w:divsChild>
            </w:div>
          </w:divsChild>
        </w:div>
      </w:divsChild>
    </w:div>
    <w:div w:id="1529416786">
      <w:bodyDiv w:val="1"/>
      <w:marLeft w:val="0"/>
      <w:marRight w:val="0"/>
      <w:marTop w:val="0"/>
      <w:marBottom w:val="0"/>
      <w:divBdr>
        <w:top w:val="none" w:sz="0" w:space="0" w:color="auto"/>
        <w:left w:val="none" w:sz="0" w:space="0" w:color="auto"/>
        <w:bottom w:val="none" w:sz="0" w:space="0" w:color="auto"/>
        <w:right w:val="none" w:sz="0" w:space="0" w:color="auto"/>
      </w:divBdr>
    </w:div>
    <w:div w:id="1542940031">
      <w:bodyDiv w:val="1"/>
      <w:marLeft w:val="0"/>
      <w:marRight w:val="0"/>
      <w:marTop w:val="0"/>
      <w:marBottom w:val="0"/>
      <w:divBdr>
        <w:top w:val="none" w:sz="0" w:space="0" w:color="auto"/>
        <w:left w:val="none" w:sz="0" w:space="0" w:color="auto"/>
        <w:bottom w:val="none" w:sz="0" w:space="0" w:color="auto"/>
        <w:right w:val="none" w:sz="0" w:space="0" w:color="auto"/>
      </w:divBdr>
    </w:div>
    <w:div w:id="1548057041">
      <w:bodyDiv w:val="1"/>
      <w:marLeft w:val="0"/>
      <w:marRight w:val="0"/>
      <w:marTop w:val="0"/>
      <w:marBottom w:val="0"/>
      <w:divBdr>
        <w:top w:val="none" w:sz="0" w:space="0" w:color="auto"/>
        <w:left w:val="none" w:sz="0" w:space="0" w:color="auto"/>
        <w:bottom w:val="none" w:sz="0" w:space="0" w:color="auto"/>
        <w:right w:val="none" w:sz="0" w:space="0" w:color="auto"/>
      </w:divBdr>
    </w:div>
    <w:div w:id="1555383496">
      <w:bodyDiv w:val="1"/>
      <w:marLeft w:val="0"/>
      <w:marRight w:val="0"/>
      <w:marTop w:val="0"/>
      <w:marBottom w:val="0"/>
      <w:divBdr>
        <w:top w:val="none" w:sz="0" w:space="0" w:color="auto"/>
        <w:left w:val="none" w:sz="0" w:space="0" w:color="auto"/>
        <w:bottom w:val="none" w:sz="0" w:space="0" w:color="auto"/>
        <w:right w:val="none" w:sz="0" w:space="0" w:color="auto"/>
      </w:divBdr>
    </w:div>
    <w:div w:id="1558127713">
      <w:bodyDiv w:val="1"/>
      <w:marLeft w:val="0"/>
      <w:marRight w:val="0"/>
      <w:marTop w:val="0"/>
      <w:marBottom w:val="0"/>
      <w:divBdr>
        <w:top w:val="none" w:sz="0" w:space="0" w:color="auto"/>
        <w:left w:val="none" w:sz="0" w:space="0" w:color="auto"/>
        <w:bottom w:val="none" w:sz="0" w:space="0" w:color="auto"/>
        <w:right w:val="none" w:sz="0" w:space="0" w:color="auto"/>
      </w:divBdr>
    </w:div>
    <w:div w:id="1558660733">
      <w:bodyDiv w:val="1"/>
      <w:marLeft w:val="0"/>
      <w:marRight w:val="0"/>
      <w:marTop w:val="0"/>
      <w:marBottom w:val="0"/>
      <w:divBdr>
        <w:top w:val="none" w:sz="0" w:space="0" w:color="auto"/>
        <w:left w:val="none" w:sz="0" w:space="0" w:color="auto"/>
        <w:bottom w:val="none" w:sz="0" w:space="0" w:color="auto"/>
        <w:right w:val="none" w:sz="0" w:space="0" w:color="auto"/>
      </w:divBdr>
    </w:div>
    <w:div w:id="1560434810">
      <w:bodyDiv w:val="1"/>
      <w:marLeft w:val="0"/>
      <w:marRight w:val="0"/>
      <w:marTop w:val="0"/>
      <w:marBottom w:val="0"/>
      <w:divBdr>
        <w:top w:val="none" w:sz="0" w:space="0" w:color="auto"/>
        <w:left w:val="none" w:sz="0" w:space="0" w:color="auto"/>
        <w:bottom w:val="none" w:sz="0" w:space="0" w:color="auto"/>
        <w:right w:val="none" w:sz="0" w:space="0" w:color="auto"/>
      </w:divBdr>
    </w:div>
    <w:div w:id="1564485670">
      <w:bodyDiv w:val="1"/>
      <w:marLeft w:val="0"/>
      <w:marRight w:val="0"/>
      <w:marTop w:val="0"/>
      <w:marBottom w:val="0"/>
      <w:divBdr>
        <w:top w:val="none" w:sz="0" w:space="0" w:color="auto"/>
        <w:left w:val="none" w:sz="0" w:space="0" w:color="auto"/>
        <w:bottom w:val="none" w:sz="0" w:space="0" w:color="auto"/>
        <w:right w:val="none" w:sz="0" w:space="0" w:color="auto"/>
      </w:divBdr>
    </w:div>
    <w:div w:id="1568227635">
      <w:bodyDiv w:val="1"/>
      <w:marLeft w:val="0"/>
      <w:marRight w:val="0"/>
      <w:marTop w:val="0"/>
      <w:marBottom w:val="0"/>
      <w:divBdr>
        <w:top w:val="none" w:sz="0" w:space="0" w:color="auto"/>
        <w:left w:val="none" w:sz="0" w:space="0" w:color="auto"/>
        <w:bottom w:val="none" w:sz="0" w:space="0" w:color="auto"/>
        <w:right w:val="none" w:sz="0" w:space="0" w:color="auto"/>
      </w:divBdr>
    </w:div>
    <w:div w:id="1583950299">
      <w:bodyDiv w:val="1"/>
      <w:marLeft w:val="0"/>
      <w:marRight w:val="0"/>
      <w:marTop w:val="0"/>
      <w:marBottom w:val="0"/>
      <w:divBdr>
        <w:top w:val="none" w:sz="0" w:space="0" w:color="auto"/>
        <w:left w:val="none" w:sz="0" w:space="0" w:color="auto"/>
        <w:bottom w:val="none" w:sz="0" w:space="0" w:color="auto"/>
        <w:right w:val="none" w:sz="0" w:space="0" w:color="auto"/>
      </w:divBdr>
    </w:div>
    <w:div w:id="1587182205">
      <w:bodyDiv w:val="1"/>
      <w:marLeft w:val="0"/>
      <w:marRight w:val="0"/>
      <w:marTop w:val="0"/>
      <w:marBottom w:val="0"/>
      <w:divBdr>
        <w:top w:val="none" w:sz="0" w:space="0" w:color="auto"/>
        <w:left w:val="none" w:sz="0" w:space="0" w:color="auto"/>
        <w:bottom w:val="none" w:sz="0" w:space="0" w:color="auto"/>
        <w:right w:val="none" w:sz="0" w:space="0" w:color="auto"/>
      </w:divBdr>
      <w:divsChild>
        <w:div w:id="1600219513">
          <w:marLeft w:val="0"/>
          <w:marRight w:val="300"/>
          <w:marTop w:val="0"/>
          <w:marBottom w:val="0"/>
          <w:divBdr>
            <w:top w:val="none" w:sz="0" w:space="0" w:color="auto"/>
            <w:left w:val="none" w:sz="0" w:space="0" w:color="auto"/>
            <w:bottom w:val="none" w:sz="0" w:space="0" w:color="auto"/>
            <w:right w:val="none" w:sz="0" w:space="0" w:color="auto"/>
          </w:divBdr>
          <w:divsChild>
            <w:div w:id="1227061566">
              <w:marLeft w:val="0"/>
              <w:marRight w:val="0"/>
              <w:marTop w:val="0"/>
              <w:marBottom w:val="0"/>
              <w:divBdr>
                <w:top w:val="none" w:sz="0" w:space="0" w:color="auto"/>
                <w:left w:val="none" w:sz="0" w:space="0" w:color="auto"/>
                <w:bottom w:val="none" w:sz="0" w:space="0" w:color="auto"/>
                <w:right w:val="none" w:sz="0" w:space="0" w:color="auto"/>
              </w:divBdr>
            </w:div>
          </w:divsChild>
        </w:div>
        <w:div w:id="2085831623">
          <w:marLeft w:val="0"/>
          <w:marRight w:val="0"/>
          <w:marTop w:val="0"/>
          <w:marBottom w:val="0"/>
          <w:divBdr>
            <w:top w:val="none" w:sz="0" w:space="0" w:color="auto"/>
            <w:left w:val="none" w:sz="0" w:space="0" w:color="auto"/>
            <w:bottom w:val="none" w:sz="0" w:space="0" w:color="auto"/>
            <w:right w:val="none" w:sz="0" w:space="0" w:color="auto"/>
          </w:divBdr>
        </w:div>
      </w:divsChild>
    </w:div>
    <w:div w:id="1588150255">
      <w:bodyDiv w:val="1"/>
      <w:marLeft w:val="0"/>
      <w:marRight w:val="0"/>
      <w:marTop w:val="0"/>
      <w:marBottom w:val="0"/>
      <w:divBdr>
        <w:top w:val="none" w:sz="0" w:space="0" w:color="auto"/>
        <w:left w:val="none" w:sz="0" w:space="0" w:color="auto"/>
        <w:bottom w:val="none" w:sz="0" w:space="0" w:color="auto"/>
        <w:right w:val="none" w:sz="0" w:space="0" w:color="auto"/>
      </w:divBdr>
    </w:div>
    <w:div w:id="1590698498">
      <w:bodyDiv w:val="1"/>
      <w:marLeft w:val="0"/>
      <w:marRight w:val="0"/>
      <w:marTop w:val="0"/>
      <w:marBottom w:val="0"/>
      <w:divBdr>
        <w:top w:val="none" w:sz="0" w:space="0" w:color="auto"/>
        <w:left w:val="none" w:sz="0" w:space="0" w:color="auto"/>
        <w:bottom w:val="none" w:sz="0" w:space="0" w:color="auto"/>
        <w:right w:val="none" w:sz="0" w:space="0" w:color="auto"/>
      </w:divBdr>
    </w:div>
    <w:div w:id="1603605181">
      <w:bodyDiv w:val="1"/>
      <w:marLeft w:val="0"/>
      <w:marRight w:val="0"/>
      <w:marTop w:val="0"/>
      <w:marBottom w:val="0"/>
      <w:divBdr>
        <w:top w:val="none" w:sz="0" w:space="0" w:color="auto"/>
        <w:left w:val="none" w:sz="0" w:space="0" w:color="auto"/>
        <w:bottom w:val="none" w:sz="0" w:space="0" w:color="auto"/>
        <w:right w:val="none" w:sz="0" w:space="0" w:color="auto"/>
      </w:divBdr>
    </w:div>
    <w:div w:id="1617758453">
      <w:bodyDiv w:val="1"/>
      <w:marLeft w:val="0"/>
      <w:marRight w:val="0"/>
      <w:marTop w:val="0"/>
      <w:marBottom w:val="0"/>
      <w:divBdr>
        <w:top w:val="none" w:sz="0" w:space="0" w:color="auto"/>
        <w:left w:val="none" w:sz="0" w:space="0" w:color="auto"/>
        <w:bottom w:val="none" w:sz="0" w:space="0" w:color="auto"/>
        <w:right w:val="none" w:sz="0" w:space="0" w:color="auto"/>
      </w:divBdr>
      <w:divsChild>
        <w:div w:id="1915892288">
          <w:marLeft w:val="0"/>
          <w:marRight w:val="0"/>
          <w:marTop w:val="0"/>
          <w:marBottom w:val="0"/>
          <w:divBdr>
            <w:top w:val="none" w:sz="0" w:space="0" w:color="auto"/>
            <w:left w:val="none" w:sz="0" w:space="0" w:color="auto"/>
            <w:bottom w:val="none" w:sz="0" w:space="0" w:color="auto"/>
            <w:right w:val="none" w:sz="0" w:space="0" w:color="auto"/>
          </w:divBdr>
          <w:divsChild>
            <w:div w:id="509956158">
              <w:marLeft w:val="0"/>
              <w:marRight w:val="0"/>
              <w:marTop w:val="0"/>
              <w:marBottom w:val="0"/>
              <w:divBdr>
                <w:top w:val="none" w:sz="0" w:space="0" w:color="auto"/>
                <w:left w:val="none" w:sz="0" w:space="0" w:color="auto"/>
                <w:bottom w:val="none" w:sz="0" w:space="0" w:color="auto"/>
                <w:right w:val="none" w:sz="0" w:space="0" w:color="auto"/>
              </w:divBdr>
              <w:divsChild>
                <w:div w:id="328365088">
                  <w:marLeft w:val="0"/>
                  <w:marRight w:val="0"/>
                  <w:marTop w:val="0"/>
                  <w:marBottom w:val="0"/>
                  <w:divBdr>
                    <w:top w:val="none" w:sz="0" w:space="0" w:color="auto"/>
                    <w:left w:val="none" w:sz="0" w:space="0" w:color="auto"/>
                    <w:bottom w:val="none" w:sz="0" w:space="0" w:color="auto"/>
                    <w:right w:val="none" w:sz="0" w:space="0" w:color="auto"/>
                  </w:divBdr>
                  <w:divsChild>
                    <w:div w:id="3284761">
                      <w:marLeft w:val="0"/>
                      <w:marRight w:val="0"/>
                      <w:marTop w:val="0"/>
                      <w:marBottom w:val="0"/>
                      <w:divBdr>
                        <w:top w:val="none" w:sz="0" w:space="0" w:color="auto"/>
                        <w:left w:val="none" w:sz="0" w:space="0" w:color="auto"/>
                        <w:bottom w:val="none" w:sz="0" w:space="0" w:color="auto"/>
                        <w:right w:val="none" w:sz="0" w:space="0" w:color="auto"/>
                      </w:divBdr>
                      <w:divsChild>
                        <w:div w:id="1308902051">
                          <w:marLeft w:val="0"/>
                          <w:marRight w:val="0"/>
                          <w:marTop w:val="0"/>
                          <w:marBottom w:val="0"/>
                          <w:divBdr>
                            <w:top w:val="none" w:sz="0" w:space="0" w:color="auto"/>
                            <w:left w:val="none" w:sz="0" w:space="0" w:color="auto"/>
                            <w:bottom w:val="none" w:sz="0" w:space="0" w:color="auto"/>
                            <w:right w:val="none" w:sz="0" w:space="0" w:color="auto"/>
                          </w:divBdr>
                          <w:divsChild>
                            <w:div w:id="1416854715">
                              <w:marLeft w:val="0"/>
                              <w:marRight w:val="0"/>
                              <w:marTop w:val="0"/>
                              <w:marBottom w:val="0"/>
                              <w:divBdr>
                                <w:top w:val="none" w:sz="0" w:space="0" w:color="auto"/>
                                <w:left w:val="none" w:sz="0" w:space="0" w:color="auto"/>
                                <w:bottom w:val="none" w:sz="0" w:space="0" w:color="auto"/>
                                <w:right w:val="none" w:sz="0" w:space="0" w:color="auto"/>
                              </w:divBdr>
                              <w:divsChild>
                                <w:div w:id="49892002">
                                  <w:marLeft w:val="0"/>
                                  <w:marRight w:val="0"/>
                                  <w:marTop w:val="0"/>
                                  <w:marBottom w:val="0"/>
                                  <w:divBdr>
                                    <w:top w:val="none" w:sz="0" w:space="0" w:color="auto"/>
                                    <w:left w:val="none" w:sz="0" w:space="0" w:color="auto"/>
                                    <w:bottom w:val="none" w:sz="0" w:space="0" w:color="auto"/>
                                    <w:right w:val="none" w:sz="0" w:space="0" w:color="auto"/>
                                  </w:divBdr>
                                  <w:divsChild>
                                    <w:div w:id="1397316815">
                                      <w:marLeft w:val="0"/>
                                      <w:marRight w:val="0"/>
                                      <w:marTop w:val="0"/>
                                      <w:marBottom w:val="0"/>
                                      <w:divBdr>
                                        <w:top w:val="none" w:sz="0" w:space="0" w:color="auto"/>
                                        <w:left w:val="none" w:sz="0" w:space="0" w:color="auto"/>
                                        <w:bottom w:val="none" w:sz="0" w:space="0" w:color="auto"/>
                                        <w:right w:val="none" w:sz="0" w:space="0" w:color="auto"/>
                                      </w:divBdr>
                                    </w:div>
                                    <w:div w:id="1796367366">
                                      <w:marLeft w:val="0"/>
                                      <w:marRight w:val="0"/>
                                      <w:marTop w:val="0"/>
                                      <w:marBottom w:val="0"/>
                                      <w:divBdr>
                                        <w:top w:val="none" w:sz="0" w:space="0" w:color="auto"/>
                                        <w:left w:val="none" w:sz="0" w:space="0" w:color="auto"/>
                                        <w:bottom w:val="none" w:sz="0" w:space="0" w:color="auto"/>
                                        <w:right w:val="none" w:sz="0" w:space="0" w:color="auto"/>
                                      </w:divBdr>
                                      <w:divsChild>
                                        <w:div w:id="977684394">
                                          <w:marLeft w:val="0"/>
                                          <w:marRight w:val="0"/>
                                          <w:marTop w:val="0"/>
                                          <w:marBottom w:val="0"/>
                                          <w:divBdr>
                                            <w:top w:val="none" w:sz="0" w:space="0" w:color="auto"/>
                                            <w:left w:val="none" w:sz="0" w:space="0" w:color="auto"/>
                                            <w:bottom w:val="none" w:sz="0" w:space="0" w:color="auto"/>
                                            <w:right w:val="none" w:sz="0" w:space="0" w:color="auto"/>
                                          </w:divBdr>
                                          <w:divsChild>
                                            <w:div w:id="840697751">
                                              <w:marLeft w:val="0"/>
                                              <w:marRight w:val="0"/>
                                              <w:marTop w:val="0"/>
                                              <w:marBottom w:val="0"/>
                                              <w:divBdr>
                                                <w:top w:val="none" w:sz="0" w:space="0" w:color="auto"/>
                                                <w:left w:val="none" w:sz="0" w:space="0" w:color="auto"/>
                                                <w:bottom w:val="none" w:sz="0" w:space="0" w:color="auto"/>
                                                <w:right w:val="none" w:sz="0" w:space="0" w:color="auto"/>
                                              </w:divBdr>
                                              <w:divsChild>
                                                <w:div w:id="343166265">
                                                  <w:marLeft w:val="0"/>
                                                  <w:marRight w:val="0"/>
                                                  <w:marTop w:val="0"/>
                                                  <w:marBottom w:val="0"/>
                                                  <w:divBdr>
                                                    <w:top w:val="none" w:sz="0" w:space="0" w:color="auto"/>
                                                    <w:left w:val="none" w:sz="0" w:space="0" w:color="auto"/>
                                                    <w:bottom w:val="none" w:sz="0" w:space="0" w:color="auto"/>
                                                    <w:right w:val="none" w:sz="0" w:space="0" w:color="auto"/>
                                                  </w:divBdr>
                                                  <w:divsChild>
                                                    <w:div w:id="79248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977556">
      <w:bodyDiv w:val="1"/>
      <w:marLeft w:val="0"/>
      <w:marRight w:val="0"/>
      <w:marTop w:val="0"/>
      <w:marBottom w:val="0"/>
      <w:divBdr>
        <w:top w:val="none" w:sz="0" w:space="0" w:color="auto"/>
        <w:left w:val="none" w:sz="0" w:space="0" w:color="auto"/>
        <w:bottom w:val="none" w:sz="0" w:space="0" w:color="auto"/>
        <w:right w:val="none" w:sz="0" w:space="0" w:color="auto"/>
      </w:divBdr>
      <w:divsChild>
        <w:div w:id="51538507">
          <w:marLeft w:val="0"/>
          <w:marRight w:val="0"/>
          <w:marTop w:val="0"/>
          <w:marBottom w:val="0"/>
          <w:divBdr>
            <w:top w:val="none" w:sz="0" w:space="0" w:color="auto"/>
            <w:left w:val="none" w:sz="0" w:space="0" w:color="auto"/>
            <w:bottom w:val="none" w:sz="0" w:space="0" w:color="auto"/>
            <w:right w:val="none" w:sz="0" w:space="0" w:color="auto"/>
          </w:divBdr>
          <w:divsChild>
            <w:div w:id="1900164256">
              <w:marLeft w:val="0"/>
              <w:marRight w:val="0"/>
              <w:marTop w:val="0"/>
              <w:marBottom w:val="0"/>
              <w:divBdr>
                <w:top w:val="none" w:sz="0" w:space="0" w:color="auto"/>
                <w:left w:val="none" w:sz="0" w:space="0" w:color="auto"/>
                <w:bottom w:val="none" w:sz="0" w:space="0" w:color="auto"/>
                <w:right w:val="none" w:sz="0" w:space="0" w:color="auto"/>
              </w:divBdr>
              <w:divsChild>
                <w:div w:id="1616212639">
                  <w:marLeft w:val="150"/>
                  <w:marRight w:val="150"/>
                  <w:marTop w:val="0"/>
                  <w:marBottom w:val="0"/>
                  <w:divBdr>
                    <w:top w:val="none" w:sz="0" w:space="0" w:color="auto"/>
                    <w:left w:val="none" w:sz="0" w:space="0" w:color="auto"/>
                    <w:bottom w:val="none" w:sz="0" w:space="0" w:color="auto"/>
                    <w:right w:val="none" w:sz="0" w:space="0" w:color="auto"/>
                  </w:divBdr>
                  <w:divsChild>
                    <w:div w:id="1927954889">
                      <w:marLeft w:val="0"/>
                      <w:marRight w:val="0"/>
                      <w:marTop w:val="0"/>
                      <w:marBottom w:val="0"/>
                      <w:divBdr>
                        <w:top w:val="none" w:sz="0" w:space="0" w:color="auto"/>
                        <w:left w:val="none" w:sz="0" w:space="0" w:color="auto"/>
                        <w:bottom w:val="none" w:sz="0" w:space="0" w:color="auto"/>
                        <w:right w:val="none" w:sz="0" w:space="0" w:color="auto"/>
                      </w:divBdr>
                      <w:divsChild>
                        <w:div w:id="1386755479">
                          <w:marLeft w:val="0"/>
                          <w:marRight w:val="0"/>
                          <w:marTop w:val="0"/>
                          <w:marBottom w:val="0"/>
                          <w:divBdr>
                            <w:top w:val="none" w:sz="0" w:space="0" w:color="auto"/>
                            <w:left w:val="none" w:sz="0" w:space="0" w:color="auto"/>
                            <w:bottom w:val="none" w:sz="0" w:space="0" w:color="auto"/>
                            <w:right w:val="none" w:sz="0" w:space="0" w:color="auto"/>
                          </w:divBdr>
                          <w:divsChild>
                            <w:div w:id="833186395">
                              <w:marLeft w:val="0"/>
                              <w:marRight w:val="0"/>
                              <w:marTop w:val="0"/>
                              <w:marBottom w:val="0"/>
                              <w:divBdr>
                                <w:top w:val="none" w:sz="0" w:space="0" w:color="auto"/>
                                <w:left w:val="none" w:sz="0" w:space="0" w:color="auto"/>
                                <w:bottom w:val="none" w:sz="0" w:space="0" w:color="auto"/>
                                <w:right w:val="none" w:sz="0" w:space="0" w:color="auto"/>
                              </w:divBdr>
                              <w:divsChild>
                                <w:div w:id="1218319746">
                                  <w:marLeft w:val="0"/>
                                  <w:marRight w:val="0"/>
                                  <w:marTop w:val="0"/>
                                  <w:marBottom w:val="0"/>
                                  <w:divBdr>
                                    <w:top w:val="none" w:sz="0" w:space="0" w:color="auto"/>
                                    <w:left w:val="none" w:sz="0" w:space="0" w:color="auto"/>
                                    <w:bottom w:val="none" w:sz="0" w:space="0" w:color="auto"/>
                                    <w:right w:val="none" w:sz="0" w:space="0" w:color="auto"/>
                                  </w:divBdr>
                                  <w:divsChild>
                                    <w:div w:id="1608269206">
                                      <w:marLeft w:val="0"/>
                                      <w:marRight w:val="0"/>
                                      <w:marTop w:val="0"/>
                                      <w:marBottom w:val="0"/>
                                      <w:divBdr>
                                        <w:top w:val="none" w:sz="0" w:space="0" w:color="auto"/>
                                        <w:left w:val="none" w:sz="0" w:space="0" w:color="auto"/>
                                        <w:bottom w:val="none" w:sz="0" w:space="0" w:color="auto"/>
                                        <w:right w:val="none" w:sz="0" w:space="0" w:color="auto"/>
                                      </w:divBdr>
                                      <w:divsChild>
                                        <w:div w:id="889195957">
                                          <w:marLeft w:val="0"/>
                                          <w:marRight w:val="0"/>
                                          <w:marTop w:val="0"/>
                                          <w:marBottom w:val="0"/>
                                          <w:divBdr>
                                            <w:top w:val="none" w:sz="0" w:space="0" w:color="auto"/>
                                            <w:left w:val="none" w:sz="0" w:space="0" w:color="auto"/>
                                            <w:bottom w:val="none" w:sz="0" w:space="0" w:color="auto"/>
                                            <w:right w:val="none" w:sz="0" w:space="0" w:color="auto"/>
                                          </w:divBdr>
                                          <w:divsChild>
                                            <w:div w:id="1549488068">
                                              <w:marLeft w:val="0"/>
                                              <w:marRight w:val="0"/>
                                              <w:marTop w:val="0"/>
                                              <w:marBottom w:val="0"/>
                                              <w:divBdr>
                                                <w:top w:val="none" w:sz="0" w:space="0" w:color="auto"/>
                                                <w:left w:val="none" w:sz="0" w:space="0" w:color="auto"/>
                                                <w:bottom w:val="none" w:sz="0" w:space="0" w:color="auto"/>
                                                <w:right w:val="none" w:sz="0" w:space="0" w:color="auto"/>
                                              </w:divBdr>
                                              <w:divsChild>
                                                <w:div w:id="2052531528">
                                                  <w:marLeft w:val="0"/>
                                                  <w:marRight w:val="0"/>
                                                  <w:marTop w:val="0"/>
                                                  <w:marBottom w:val="0"/>
                                                  <w:divBdr>
                                                    <w:top w:val="none" w:sz="0" w:space="0" w:color="auto"/>
                                                    <w:left w:val="none" w:sz="0" w:space="0" w:color="auto"/>
                                                    <w:bottom w:val="none" w:sz="0" w:space="0" w:color="auto"/>
                                                    <w:right w:val="none" w:sz="0" w:space="0" w:color="auto"/>
                                                  </w:divBdr>
                                                  <w:divsChild>
                                                    <w:div w:id="207554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1954506">
      <w:bodyDiv w:val="1"/>
      <w:marLeft w:val="0"/>
      <w:marRight w:val="0"/>
      <w:marTop w:val="0"/>
      <w:marBottom w:val="0"/>
      <w:divBdr>
        <w:top w:val="none" w:sz="0" w:space="0" w:color="auto"/>
        <w:left w:val="none" w:sz="0" w:space="0" w:color="auto"/>
        <w:bottom w:val="none" w:sz="0" w:space="0" w:color="auto"/>
        <w:right w:val="none" w:sz="0" w:space="0" w:color="auto"/>
      </w:divBdr>
    </w:div>
    <w:div w:id="1645810677">
      <w:bodyDiv w:val="1"/>
      <w:marLeft w:val="0"/>
      <w:marRight w:val="0"/>
      <w:marTop w:val="0"/>
      <w:marBottom w:val="0"/>
      <w:divBdr>
        <w:top w:val="none" w:sz="0" w:space="0" w:color="auto"/>
        <w:left w:val="none" w:sz="0" w:space="0" w:color="auto"/>
        <w:bottom w:val="none" w:sz="0" w:space="0" w:color="auto"/>
        <w:right w:val="none" w:sz="0" w:space="0" w:color="auto"/>
      </w:divBdr>
    </w:div>
    <w:div w:id="1653676235">
      <w:bodyDiv w:val="1"/>
      <w:marLeft w:val="0"/>
      <w:marRight w:val="0"/>
      <w:marTop w:val="0"/>
      <w:marBottom w:val="0"/>
      <w:divBdr>
        <w:top w:val="none" w:sz="0" w:space="0" w:color="auto"/>
        <w:left w:val="none" w:sz="0" w:space="0" w:color="auto"/>
        <w:bottom w:val="none" w:sz="0" w:space="0" w:color="auto"/>
        <w:right w:val="none" w:sz="0" w:space="0" w:color="auto"/>
      </w:divBdr>
    </w:div>
    <w:div w:id="1664627105">
      <w:bodyDiv w:val="1"/>
      <w:marLeft w:val="0"/>
      <w:marRight w:val="0"/>
      <w:marTop w:val="0"/>
      <w:marBottom w:val="0"/>
      <w:divBdr>
        <w:top w:val="none" w:sz="0" w:space="0" w:color="auto"/>
        <w:left w:val="none" w:sz="0" w:space="0" w:color="auto"/>
        <w:bottom w:val="none" w:sz="0" w:space="0" w:color="auto"/>
        <w:right w:val="none" w:sz="0" w:space="0" w:color="auto"/>
      </w:divBdr>
    </w:div>
    <w:div w:id="1671983615">
      <w:bodyDiv w:val="1"/>
      <w:marLeft w:val="0"/>
      <w:marRight w:val="0"/>
      <w:marTop w:val="0"/>
      <w:marBottom w:val="0"/>
      <w:divBdr>
        <w:top w:val="none" w:sz="0" w:space="0" w:color="auto"/>
        <w:left w:val="none" w:sz="0" w:space="0" w:color="auto"/>
        <w:bottom w:val="none" w:sz="0" w:space="0" w:color="auto"/>
        <w:right w:val="none" w:sz="0" w:space="0" w:color="auto"/>
      </w:divBdr>
      <w:divsChild>
        <w:div w:id="1250388829">
          <w:marLeft w:val="0"/>
          <w:marRight w:val="0"/>
          <w:marTop w:val="0"/>
          <w:marBottom w:val="0"/>
          <w:divBdr>
            <w:top w:val="none" w:sz="0" w:space="0" w:color="auto"/>
            <w:left w:val="none" w:sz="0" w:space="0" w:color="auto"/>
            <w:bottom w:val="none" w:sz="0" w:space="0" w:color="auto"/>
            <w:right w:val="none" w:sz="0" w:space="0" w:color="auto"/>
          </w:divBdr>
          <w:divsChild>
            <w:div w:id="1099838670">
              <w:marLeft w:val="0"/>
              <w:marRight w:val="0"/>
              <w:marTop w:val="0"/>
              <w:marBottom w:val="0"/>
              <w:divBdr>
                <w:top w:val="none" w:sz="0" w:space="0" w:color="auto"/>
                <w:left w:val="none" w:sz="0" w:space="0" w:color="auto"/>
                <w:bottom w:val="none" w:sz="0" w:space="0" w:color="auto"/>
                <w:right w:val="none" w:sz="0" w:space="0" w:color="auto"/>
              </w:divBdr>
              <w:divsChild>
                <w:div w:id="1436363253">
                  <w:marLeft w:val="0"/>
                  <w:marRight w:val="0"/>
                  <w:marTop w:val="0"/>
                  <w:marBottom w:val="0"/>
                  <w:divBdr>
                    <w:top w:val="none" w:sz="0" w:space="0" w:color="auto"/>
                    <w:left w:val="none" w:sz="0" w:space="0" w:color="auto"/>
                    <w:bottom w:val="none" w:sz="0" w:space="0" w:color="auto"/>
                    <w:right w:val="none" w:sz="0" w:space="0" w:color="auto"/>
                  </w:divBdr>
                  <w:divsChild>
                    <w:div w:id="516038156">
                      <w:marLeft w:val="0"/>
                      <w:marRight w:val="0"/>
                      <w:marTop w:val="0"/>
                      <w:marBottom w:val="0"/>
                      <w:divBdr>
                        <w:top w:val="none" w:sz="0" w:space="0" w:color="auto"/>
                        <w:left w:val="none" w:sz="0" w:space="0" w:color="auto"/>
                        <w:bottom w:val="none" w:sz="0" w:space="0" w:color="auto"/>
                        <w:right w:val="none" w:sz="0" w:space="0" w:color="auto"/>
                      </w:divBdr>
                      <w:divsChild>
                        <w:div w:id="1427118740">
                          <w:marLeft w:val="150"/>
                          <w:marRight w:val="0"/>
                          <w:marTop w:val="150"/>
                          <w:marBottom w:val="150"/>
                          <w:divBdr>
                            <w:top w:val="none" w:sz="0" w:space="0" w:color="auto"/>
                            <w:left w:val="none" w:sz="0" w:space="0" w:color="auto"/>
                            <w:bottom w:val="none" w:sz="0" w:space="0" w:color="auto"/>
                            <w:right w:val="none" w:sz="0" w:space="0" w:color="auto"/>
                          </w:divBdr>
                          <w:divsChild>
                            <w:div w:id="74136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3823234">
      <w:bodyDiv w:val="1"/>
      <w:marLeft w:val="0"/>
      <w:marRight w:val="0"/>
      <w:marTop w:val="0"/>
      <w:marBottom w:val="0"/>
      <w:divBdr>
        <w:top w:val="none" w:sz="0" w:space="0" w:color="auto"/>
        <w:left w:val="none" w:sz="0" w:space="0" w:color="auto"/>
        <w:bottom w:val="none" w:sz="0" w:space="0" w:color="auto"/>
        <w:right w:val="none" w:sz="0" w:space="0" w:color="auto"/>
      </w:divBdr>
    </w:div>
    <w:div w:id="1695692296">
      <w:bodyDiv w:val="1"/>
      <w:marLeft w:val="0"/>
      <w:marRight w:val="0"/>
      <w:marTop w:val="0"/>
      <w:marBottom w:val="0"/>
      <w:divBdr>
        <w:top w:val="none" w:sz="0" w:space="0" w:color="auto"/>
        <w:left w:val="none" w:sz="0" w:space="0" w:color="auto"/>
        <w:bottom w:val="none" w:sz="0" w:space="0" w:color="auto"/>
        <w:right w:val="none" w:sz="0" w:space="0" w:color="auto"/>
      </w:divBdr>
    </w:div>
    <w:div w:id="1698197825">
      <w:bodyDiv w:val="1"/>
      <w:marLeft w:val="0"/>
      <w:marRight w:val="0"/>
      <w:marTop w:val="0"/>
      <w:marBottom w:val="0"/>
      <w:divBdr>
        <w:top w:val="none" w:sz="0" w:space="0" w:color="auto"/>
        <w:left w:val="none" w:sz="0" w:space="0" w:color="auto"/>
        <w:bottom w:val="none" w:sz="0" w:space="0" w:color="auto"/>
        <w:right w:val="none" w:sz="0" w:space="0" w:color="auto"/>
      </w:divBdr>
    </w:div>
    <w:div w:id="1706177717">
      <w:bodyDiv w:val="1"/>
      <w:marLeft w:val="0"/>
      <w:marRight w:val="0"/>
      <w:marTop w:val="0"/>
      <w:marBottom w:val="0"/>
      <w:divBdr>
        <w:top w:val="none" w:sz="0" w:space="0" w:color="auto"/>
        <w:left w:val="none" w:sz="0" w:space="0" w:color="auto"/>
        <w:bottom w:val="none" w:sz="0" w:space="0" w:color="auto"/>
        <w:right w:val="none" w:sz="0" w:space="0" w:color="auto"/>
      </w:divBdr>
      <w:divsChild>
        <w:div w:id="103890504">
          <w:marLeft w:val="0"/>
          <w:marRight w:val="0"/>
          <w:marTop w:val="0"/>
          <w:marBottom w:val="0"/>
          <w:divBdr>
            <w:top w:val="single" w:sz="24" w:space="0" w:color="266E7F"/>
            <w:left w:val="none" w:sz="0" w:space="0" w:color="auto"/>
            <w:bottom w:val="none" w:sz="0" w:space="0" w:color="auto"/>
            <w:right w:val="none" w:sz="0" w:space="0" w:color="auto"/>
          </w:divBdr>
        </w:div>
        <w:div w:id="1641350561">
          <w:marLeft w:val="0"/>
          <w:marRight w:val="0"/>
          <w:marTop w:val="0"/>
          <w:marBottom w:val="0"/>
          <w:divBdr>
            <w:top w:val="none" w:sz="0" w:space="0" w:color="auto"/>
            <w:left w:val="none" w:sz="0" w:space="0" w:color="auto"/>
            <w:bottom w:val="none" w:sz="0" w:space="0" w:color="auto"/>
            <w:right w:val="none" w:sz="0" w:space="0" w:color="auto"/>
          </w:divBdr>
        </w:div>
      </w:divsChild>
    </w:div>
    <w:div w:id="1734347120">
      <w:bodyDiv w:val="1"/>
      <w:marLeft w:val="0"/>
      <w:marRight w:val="0"/>
      <w:marTop w:val="0"/>
      <w:marBottom w:val="0"/>
      <w:divBdr>
        <w:top w:val="none" w:sz="0" w:space="0" w:color="auto"/>
        <w:left w:val="none" w:sz="0" w:space="0" w:color="auto"/>
        <w:bottom w:val="none" w:sz="0" w:space="0" w:color="auto"/>
        <w:right w:val="none" w:sz="0" w:space="0" w:color="auto"/>
      </w:divBdr>
      <w:divsChild>
        <w:div w:id="352463861">
          <w:marLeft w:val="0"/>
          <w:marRight w:val="0"/>
          <w:marTop w:val="0"/>
          <w:marBottom w:val="0"/>
          <w:divBdr>
            <w:top w:val="none" w:sz="0" w:space="0" w:color="auto"/>
            <w:left w:val="none" w:sz="0" w:space="0" w:color="auto"/>
            <w:bottom w:val="none" w:sz="0" w:space="0" w:color="auto"/>
            <w:right w:val="none" w:sz="0" w:space="0" w:color="auto"/>
          </w:divBdr>
        </w:div>
        <w:div w:id="1273322853">
          <w:marLeft w:val="0"/>
          <w:marRight w:val="0"/>
          <w:marTop w:val="0"/>
          <w:marBottom w:val="0"/>
          <w:divBdr>
            <w:top w:val="none" w:sz="0" w:space="0" w:color="auto"/>
            <w:left w:val="none" w:sz="0" w:space="0" w:color="auto"/>
            <w:bottom w:val="none" w:sz="0" w:space="0" w:color="auto"/>
            <w:right w:val="none" w:sz="0" w:space="0" w:color="auto"/>
          </w:divBdr>
        </w:div>
        <w:div w:id="2102753878">
          <w:marLeft w:val="0"/>
          <w:marRight w:val="0"/>
          <w:marTop w:val="0"/>
          <w:marBottom w:val="0"/>
          <w:divBdr>
            <w:top w:val="none" w:sz="0" w:space="0" w:color="auto"/>
            <w:left w:val="none" w:sz="0" w:space="0" w:color="auto"/>
            <w:bottom w:val="none" w:sz="0" w:space="0" w:color="auto"/>
            <w:right w:val="none" w:sz="0" w:space="0" w:color="auto"/>
          </w:divBdr>
        </w:div>
      </w:divsChild>
    </w:div>
    <w:div w:id="1739159915">
      <w:bodyDiv w:val="1"/>
      <w:marLeft w:val="0"/>
      <w:marRight w:val="0"/>
      <w:marTop w:val="0"/>
      <w:marBottom w:val="0"/>
      <w:divBdr>
        <w:top w:val="none" w:sz="0" w:space="0" w:color="auto"/>
        <w:left w:val="none" w:sz="0" w:space="0" w:color="auto"/>
        <w:bottom w:val="none" w:sz="0" w:space="0" w:color="auto"/>
        <w:right w:val="none" w:sz="0" w:space="0" w:color="auto"/>
      </w:divBdr>
    </w:div>
    <w:div w:id="1749501293">
      <w:bodyDiv w:val="1"/>
      <w:marLeft w:val="0"/>
      <w:marRight w:val="0"/>
      <w:marTop w:val="0"/>
      <w:marBottom w:val="0"/>
      <w:divBdr>
        <w:top w:val="none" w:sz="0" w:space="0" w:color="auto"/>
        <w:left w:val="none" w:sz="0" w:space="0" w:color="auto"/>
        <w:bottom w:val="none" w:sz="0" w:space="0" w:color="auto"/>
        <w:right w:val="none" w:sz="0" w:space="0" w:color="auto"/>
      </w:divBdr>
    </w:div>
    <w:div w:id="1756440278">
      <w:bodyDiv w:val="1"/>
      <w:marLeft w:val="0"/>
      <w:marRight w:val="0"/>
      <w:marTop w:val="0"/>
      <w:marBottom w:val="0"/>
      <w:divBdr>
        <w:top w:val="none" w:sz="0" w:space="0" w:color="auto"/>
        <w:left w:val="none" w:sz="0" w:space="0" w:color="auto"/>
        <w:bottom w:val="none" w:sz="0" w:space="0" w:color="auto"/>
        <w:right w:val="none" w:sz="0" w:space="0" w:color="auto"/>
      </w:divBdr>
    </w:div>
    <w:div w:id="1756826892">
      <w:bodyDiv w:val="1"/>
      <w:marLeft w:val="0"/>
      <w:marRight w:val="0"/>
      <w:marTop w:val="0"/>
      <w:marBottom w:val="0"/>
      <w:divBdr>
        <w:top w:val="none" w:sz="0" w:space="0" w:color="auto"/>
        <w:left w:val="none" w:sz="0" w:space="0" w:color="auto"/>
        <w:bottom w:val="none" w:sz="0" w:space="0" w:color="auto"/>
        <w:right w:val="none" w:sz="0" w:space="0" w:color="auto"/>
      </w:divBdr>
    </w:div>
    <w:div w:id="1769883091">
      <w:bodyDiv w:val="1"/>
      <w:marLeft w:val="0"/>
      <w:marRight w:val="0"/>
      <w:marTop w:val="0"/>
      <w:marBottom w:val="0"/>
      <w:divBdr>
        <w:top w:val="none" w:sz="0" w:space="0" w:color="auto"/>
        <w:left w:val="none" w:sz="0" w:space="0" w:color="auto"/>
        <w:bottom w:val="none" w:sz="0" w:space="0" w:color="auto"/>
        <w:right w:val="none" w:sz="0" w:space="0" w:color="auto"/>
      </w:divBdr>
    </w:div>
    <w:div w:id="1772583805">
      <w:bodyDiv w:val="1"/>
      <w:marLeft w:val="0"/>
      <w:marRight w:val="0"/>
      <w:marTop w:val="0"/>
      <w:marBottom w:val="0"/>
      <w:divBdr>
        <w:top w:val="none" w:sz="0" w:space="0" w:color="auto"/>
        <w:left w:val="none" w:sz="0" w:space="0" w:color="auto"/>
        <w:bottom w:val="none" w:sz="0" w:space="0" w:color="auto"/>
        <w:right w:val="none" w:sz="0" w:space="0" w:color="auto"/>
      </w:divBdr>
      <w:divsChild>
        <w:div w:id="41642348">
          <w:marLeft w:val="0"/>
          <w:marRight w:val="0"/>
          <w:marTop w:val="0"/>
          <w:marBottom w:val="0"/>
          <w:divBdr>
            <w:top w:val="none" w:sz="0" w:space="0" w:color="auto"/>
            <w:left w:val="none" w:sz="0" w:space="0" w:color="auto"/>
            <w:bottom w:val="none" w:sz="0" w:space="0" w:color="auto"/>
            <w:right w:val="none" w:sz="0" w:space="0" w:color="auto"/>
          </w:divBdr>
          <w:divsChild>
            <w:div w:id="270087441">
              <w:marLeft w:val="0"/>
              <w:marRight w:val="0"/>
              <w:marTop w:val="0"/>
              <w:marBottom w:val="360"/>
              <w:divBdr>
                <w:top w:val="single" w:sz="6" w:space="4" w:color="CDCDCD"/>
                <w:left w:val="none" w:sz="0" w:space="0" w:color="auto"/>
                <w:bottom w:val="single" w:sz="6" w:space="4" w:color="CDCDCD"/>
                <w:right w:val="none" w:sz="0" w:space="0" w:color="auto"/>
              </w:divBdr>
            </w:div>
            <w:div w:id="1502156611">
              <w:marLeft w:val="0"/>
              <w:marRight w:val="0"/>
              <w:marTop w:val="0"/>
              <w:marBottom w:val="0"/>
              <w:divBdr>
                <w:top w:val="none" w:sz="0" w:space="0" w:color="auto"/>
                <w:left w:val="none" w:sz="0" w:space="0" w:color="auto"/>
                <w:bottom w:val="none" w:sz="0" w:space="0" w:color="auto"/>
                <w:right w:val="none" w:sz="0" w:space="0" w:color="auto"/>
              </w:divBdr>
              <w:divsChild>
                <w:div w:id="1073504682">
                  <w:marLeft w:val="0"/>
                  <w:marRight w:val="0"/>
                  <w:marTop w:val="0"/>
                  <w:marBottom w:val="0"/>
                  <w:divBdr>
                    <w:top w:val="none" w:sz="0" w:space="0" w:color="auto"/>
                    <w:left w:val="none" w:sz="0" w:space="0" w:color="auto"/>
                    <w:bottom w:val="none" w:sz="0" w:space="0" w:color="auto"/>
                    <w:right w:val="none" w:sz="0" w:space="0" w:color="auto"/>
                  </w:divBdr>
                  <w:divsChild>
                    <w:div w:id="1772626187">
                      <w:marLeft w:val="0"/>
                      <w:marRight w:val="0"/>
                      <w:marTop w:val="0"/>
                      <w:marBottom w:val="0"/>
                      <w:divBdr>
                        <w:top w:val="none" w:sz="0" w:space="0" w:color="auto"/>
                        <w:left w:val="none" w:sz="0" w:space="0" w:color="auto"/>
                        <w:bottom w:val="none" w:sz="0" w:space="0" w:color="auto"/>
                        <w:right w:val="none" w:sz="0" w:space="0" w:color="auto"/>
                      </w:divBdr>
                      <w:divsChild>
                        <w:div w:id="354772637">
                          <w:marLeft w:val="0"/>
                          <w:marRight w:val="0"/>
                          <w:marTop w:val="0"/>
                          <w:marBottom w:val="105"/>
                          <w:divBdr>
                            <w:top w:val="none" w:sz="0" w:space="0" w:color="auto"/>
                            <w:left w:val="none" w:sz="0" w:space="0" w:color="auto"/>
                            <w:bottom w:val="none" w:sz="0" w:space="0" w:color="auto"/>
                            <w:right w:val="none" w:sz="0" w:space="0" w:color="auto"/>
                          </w:divBdr>
                        </w:div>
                        <w:div w:id="372266403">
                          <w:marLeft w:val="0"/>
                          <w:marRight w:val="0"/>
                          <w:marTop w:val="0"/>
                          <w:marBottom w:val="0"/>
                          <w:divBdr>
                            <w:top w:val="none" w:sz="0" w:space="0" w:color="auto"/>
                            <w:left w:val="none" w:sz="0" w:space="0" w:color="auto"/>
                            <w:bottom w:val="none" w:sz="0" w:space="0" w:color="auto"/>
                            <w:right w:val="none" w:sz="0" w:space="0" w:color="auto"/>
                          </w:divBdr>
                        </w:div>
                        <w:div w:id="93798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331394">
          <w:marLeft w:val="0"/>
          <w:marRight w:val="0"/>
          <w:marTop w:val="0"/>
          <w:marBottom w:val="0"/>
          <w:divBdr>
            <w:top w:val="none" w:sz="0" w:space="0" w:color="auto"/>
            <w:left w:val="none" w:sz="0" w:space="0" w:color="auto"/>
            <w:bottom w:val="none" w:sz="0" w:space="0" w:color="auto"/>
            <w:right w:val="none" w:sz="0" w:space="0" w:color="auto"/>
          </w:divBdr>
          <w:divsChild>
            <w:div w:id="1764449747">
              <w:marLeft w:val="0"/>
              <w:marRight w:val="0"/>
              <w:marTop w:val="0"/>
              <w:marBottom w:val="0"/>
              <w:divBdr>
                <w:top w:val="none" w:sz="0" w:space="0" w:color="auto"/>
                <w:left w:val="none" w:sz="0" w:space="0" w:color="auto"/>
                <w:bottom w:val="none" w:sz="0" w:space="0" w:color="auto"/>
                <w:right w:val="none" w:sz="0" w:space="0" w:color="auto"/>
              </w:divBdr>
              <w:divsChild>
                <w:div w:id="1805348764">
                  <w:marLeft w:val="0"/>
                  <w:marRight w:val="0"/>
                  <w:marTop w:val="0"/>
                  <w:marBottom w:val="0"/>
                  <w:divBdr>
                    <w:top w:val="none" w:sz="0" w:space="0" w:color="auto"/>
                    <w:left w:val="none" w:sz="0" w:space="0" w:color="auto"/>
                    <w:bottom w:val="none" w:sz="0" w:space="0" w:color="auto"/>
                    <w:right w:val="none" w:sz="0" w:space="0" w:color="auto"/>
                  </w:divBdr>
                  <w:divsChild>
                    <w:div w:id="98718538">
                      <w:marLeft w:val="0"/>
                      <w:marRight w:val="0"/>
                      <w:marTop w:val="0"/>
                      <w:marBottom w:val="0"/>
                      <w:divBdr>
                        <w:top w:val="none" w:sz="0" w:space="0" w:color="auto"/>
                        <w:left w:val="none" w:sz="0" w:space="0" w:color="auto"/>
                        <w:bottom w:val="none" w:sz="0" w:space="0" w:color="auto"/>
                        <w:right w:val="none" w:sz="0" w:space="0" w:color="auto"/>
                      </w:divBdr>
                      <w:divsChild>
                        <w:div w:id="48699015">
                          <w:marLeft w:val="0"/>
                          <w:marRight w:val="0"/>
                          <w:marTop w:val="0"/>
                          <w:marBottom w:val="0"/>
                          <w:divBdr>
                            <w:top w:val="none" w:sz="0" w:space="0" w:color="auto"/>
                            <w:left w:val="none" w:sz="0" w:space="0" w:color="auto"/>
                            <w:bottom w:val="none" w:sz="0" w:space="0" w:color="auto"/>
                            <w:right w:val="none" w:sz="0" w:space="0" w:color="auto"/>
                          </w:divBdr>
                        </w:div>
                        <w:div w:id="1004625226">
                          <w:marLeft w:val="0"/>
                          <w:marRight w:val="0"/>
                          <w:marTop w:val="0"/>
                          <w:marBottom w:val="0"/>
                          <w:divBdr>
                            <w:top w:val="none" w:sz="0" w:space="0" w:color="auto"/>
                            <w:left w:val="none" w:sz="0" w:space="0" w:color="auto"/>
                            <w:bottom w:val="none" w:sz="0" w:space="0" w:color="auto"/>
                            <w:right w:val="none" w:sz="0" w:space="0" w:color="auto"/>
                          </w:divBdr>
                        </w:div>
                        <w:div w:id="1461411293">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 w:id="319429123">
          <w:marLeft w:val="0"/>
          <w:marRight w:val="0"/>
          <w:marTop w:val="0"/>
          <w:marBottom w:val="0"/>
          <w:divBdr>
            <w:top w:val="none" w:sz="0" w:space="0" w:color="auto"/>
            <w:left w:val="none" w:sz="0" w:space="0" w:color="auto"/>
            <w:bottom w:val="none" w:sz="0" w:space="0" w:color="auto"/>
            <w:right w:val="none" w:sz="0" w:space="0" w:color="auto"/>
          </w:divBdr>
          <w:divsChild>
            <w:div w:id="69039526">
              <w:marLeft w:val="0"/>
              <w:marRight w:val="0"/>
              <w:marTop w:val="0"/>
              <w:marBottom w:val="0"/>
              <w:divBdr>
                <w:top w:val="none" w:sz="0" w:space="0" w:color="auto"/>
                <w:left w:val="none" w:sz="0" w:space="0" w:color="auto"/>
                <w:bottom w:val="none" w:sz="0" w:space="0" w:color="auto"/>
                <w:right w:val="none" w:sz="0" w:space="0" w:color="auto"/>
              </w:divBdr>
              <w:divsChild>
                <w:div w:id="1984381096">
                  <w:marLeft w:val="0"/>
                  <w:marRight w:val="0"/>
                  <w:marTop w:val="0"/>
                  <w:marBottom w:val="0"/>
                  <w:divBdr>
                    <w:top w:val="none" w:sz="0" w:space="0" w:color="auto"/>
                    <w:left w:val="none" w:sz="0" w:space="0" w:color="auto"/>
                    <w:bottom w:val="none" w:sz="0" w:space="0" w:color="auto"/>
                    <w:right w:val="none" w:sz="0" w:space="0" w:color="auto"/>
                  </w:divBdr>
                  <w:divsChild>
                    <w:div w:id="433135870">
                      <w:marLeft w:val="0"/>
                      <w:marRight w:val="0"/>
                      <w:marTop w:val="0"/>
                      <w:marBottom w:val="0"/>
                      <w:divBdr>
                        <w:top w:val="none" w:sz="0" w:space="0" w:color="auto"/>
                        <w:left w:val="none" w:sz="0" w:space="0" w:color="auto"/>
                        <w:bottom w:val="none" w:sz="0" w:space="0" w:color="auto"/>
                        <w:right w:val="none" w:sz="0" w:space="0" w:color="auto"/>
                      </w:divBdr>
                      <w:divsChild>
                        <w:div w:id="1021904091">
                          <w:marLeft w:val="0"/>
                          <w:marRight w:val="0"/>
                          <w:marTop w:val="0"/>
                          <w:marBottom w:val="0"/>
                          <w:divBdr>
                            <w:top w:val="none" w:sz="0" w:space="0" w:color="auto"/>
                            <w:left w:val="none" w:sz="0" w:space="0" w:color="auto"/>
                            <w:bottom w:val="none" w:sz="0" w:space="0" w:color="auto"/>
                            <w:right w:val="none" w:sz="0" w:space="0" w:color="auto"/>
                          </w:divBdr>
                        </w:div>
                        <w:div w:id="1295986695">
                          <w:marLeft w:val="0"/>
                          <w:marRight w:val="0"/>
                          <w:marTop w:val="0"/>
                          <w:marBottom w:val="0"/>
                          <w:divBdr>
                            <w:top w:val="none" w:sz="0" w:space="0" w:color="auto"/>
                            <w:left w:val="none" w:sz="0" w:space="0" w:color="auto"/>
                            <w:bottom w:val="none" w:sz="0" w:space="0" w:color="auto"/>
                            <w:right w:val="none" w:sz="0" w:space="0" w:color="auto"/>
                          </w:divBdr>
                        </w:div>
                        <w:div w:id="1325430026">
                          <w:marLeft w:val="0"/>
                          <w:marRight w:val="0"/>
                          <w:marTop w:val="0"/>
                          <w:marBottom w:val="105"/>
                          <w:divBdr>
                            <w:top w:val="none" w:sz="0" w:space="0" w:color="auto"/>
                            <w:left w:val="none" w:sz="0" w:space="0" w:color="auto"/>
                            <w:bottom w:val="none" w:sz="0" w:space="0" w:color="auto"/>
                            <w:right w:val="none" w:sz="0" w:space="0" w:color="auto"/>
                          </w:divBdr>
                        </w:div>
                      </w:divsChild>
                    </w:div>
                    <w:div w:id="1712999913">
                      <w:marLeft w:val="0"/>
                      <w:marRight w:val="0"/>
                      <w:marTop w:val="0"/>
                      <w:marBottom w:val="0"/>
                      <w:divBdr>
                        <w:top w:val="none" w:sz="0" w:space="0" w:color="auto"/>
                        <w:left w:val="none" w:sz="0" w:space="0" w:color="auto"/>
                        <w:bottom w:val="none" w:sz="0" w:space="0" w:color="auto"/>
                        <w:right w:val="none" w:sz="0" w:space="0" w:color="auto"/>
                      </w:divBdr>
                      <w:divsChild>
                        <w:div w:id="942684772">
                          <w:marLeft w:val="0"/>
                          <w:marRight w:val="0"/>
                          <w:marTop w:val="0"/>
                          <w:marBottom w:val="105"/>
                          <w:divBdr>
                            <w:top w:val="none" w:sz="0" w:space="0" w:color="auto"/>
                            <w:left w:val="none" w:sz="0" w:space="0" w:color="auto"/>
                            <w:bottom w:val="none" w:sz="0" w:space="0" w:color="auto"/>
                            <w:right w:val="none" w:sz="0" w:space="0" w:color="auto"/>
                          </w:divBdr>
                        </w:div>
                        <w:div w:id="953899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709337">
              <w:marLeft w:val="0"/>
              <w:marRight w:val="0"/>
              <w:marTop w:val="0"/>
              <w:marBottom w:val="360"/>
              <w:divBdr>
                <w:top w:val="single" w:sz="6" w:space="4" w:color="CDCDCD"/>
                <w:left w:val="none" w:sz="0" w:space="0" w:color="auto"/>
                <w:bottom w:val="single" w:sz="6" w:space="4" w:color="CDCDCD"/>
                <w:right w:val="none" w:sz="0" w:space="0" w:color="auto"/>
              </w:divBdr>
            </w:div>
          </w:divsChild>
        </w:div>
      </w:divsChild>
    </w:div>
    <w:div w:id="1784182818">
      <w:bodyDiv w:val="1"/>
      <w:marLeft w:val="0"/>
      <w:marRight w:val="0"/>
      <w:marTop w:val="0"/>
      <w:marBottom w:val="0"/>
      <w:divBdr>
        <w:top w:val="none" w:sz="0" w:space="0" w:color="auto"/>
        <w:left w:val="none" w:sz="0" w:space="0" w:color="auto"/>
        <w:bottom w:val="none" w:sz="0" w:space="0" w:color="auto"/>
        <w:right w:val="none" w:sz="0" w:space="0" w:color="auto"/>
      </w:divBdr>
    </w:div>
    <w:div w:id="1786341564">
      <w:bodyDiv w:val="1"/>
      <w:marLeft w:val="0"/>
      <w:marRight w:val="0"/>
      <w:marTop w:val="0"/>
      <w:marBottom w:val="0"/>
      <w:divBdr>
        <w:top w:val="none" w:sz="0" w:space="0" w:color="auto"/>
        <w:left w:val="none" w:sz="0" w:space="0" w:color="auto"/>
        <w:bottom w:val="none" w:sz="0" w:space="0" w:color="auto"/>
        <w:right w:val="none" w:sz="0" w:space="0" w:color="auto"/>
      </w:divBdr>
    </w:div>
    <w:div w:id="1790736132">
      <w:bodyDiv w:val="1"/>
      <w:marLeft w:val="0"/>
      <w:marRight w:val="0"/>
      <w:marTop w:val="0"/>
      <w:marBottom w:val="0"/>
      <w:divBdr>
        <w:top w:val="none" w:sz="0" w:space="0" w:color="auto"/>
        <w:left w:val="none" w:sz="0" w:space="0" w:color="auto"/>
        <w:bottom w:val="none" w:sz="0" w:space="0" w:color="auto"/>
        <w:right w:val="none" w:sz="0" w:space="0" w:color="auto"/>
      </w:divBdr>
    </w:div>
    <w:div w:id="1813862482">
      <w:bodyDiv w:val="1"/>
      <w:marLeft w:val="0"/>
      <w:marRight w:val="0"/>
      <w:marTop w:val="0"/>
      <w:marBottom w:val="0"/>
      <w:divBdr>
        <w:top w:val="none" w:sz="0" w:space="0" w:color="auto"/>
        <w:left w:val="none" w:sz="0" w:space="0" w:color="auto"/>
        <w:bottom w:val="none" w:sz="0" w:space="0" w:color="auto"/>
        <w:right w:val="none" w:sz="0" w:space="0" w:color="auto"/>
      </w:divBdr>
    </w:div>
    <w:div w:id="1822119268">
      <w:bodyDiv w:val="1"/>
      <w:marLeft w:val="0"/>
      <w:marRight w:val="0"/>
      <w:marTop w:val="0"/>
      <w:marBottom w:val="0"/>
      <w:divBdr>
        <w:top w:val="none" w:sz="0" w:space="0" w:color="auto"/>
        <w:left w:val="none" w:sz="0" w:space="0" w:color="auto"/>
        <w:bottom w:val="none" w:sz="0" w:space="0" w:color="auto"/>
        <w:right w:val="none" w:sz="0" w:space="0" w:color="auto"/>
      </w:divBdr>
    </w:div>
    <w:div w:id="1836070702">
      <w:bodyDiv w:val="1"/>
      <w:marLeft w:val="0"/>
      <w:marRight w:val="0"/>
      <w:marTop w:val="0"/>
      <w:marBottom w:val="0"/>
      <w:divBdr>
        <w:top w:val="none" w:sz="0" w:space="0" w:color="auto"/>
        <w:left w:val="none" w:sz="0" w:space="0" w:color="auto"/>
        <w:bottom w:val="none" w:sz="0" w:space="0" w:color="auto"/>
        <w:right w:val="none" w:sz="0" w:space="0" w:color="auto"/>
      </w:divBdr>
    </w:div>
    <w:div w:id="1846287806">
      <w:bodyDiv w:val="1"/>
      <w:marLeft w:val="0"/>
      <w:marRight w:val="0"/>
      <w:marTop w:val="0"/>
      <w:marBottom w:val="0"/>
      <w:divBdr>
        <w:top w:val="none" w:sz="0" w:space="0" w:color="auto"/>
        <w:left w:val="none" w:sz="0" w:space="0" w:color="auto"/>
        <w:bottom w:val="none" w:sz="0" w:space="0" w:color="auto"/>
        <w:right w:val="none" w:sz="0" w:space="0" w:color="auto"/>
      </w:divBdr>
      <w:divsChild>
        <w:div w:id="1284388357">
          <w:marLeft w:val="0"/>
          <w:marRight w:val="0"/>
          <w:marTop w:val="0"/>
          <w:marBottom w:val="0"/>
          <w:divBdr>
            <w:top w:val="none" w:sz="0" w:space="0" w:color="auto"/>
            <w:left w:val="none" w:sz="0" w:space="0" w:color="auto"/>
            <w:bottom w:val="none" w:sz="0" w:space="0" w:color="auto"/>
            <w:right w:val="none" w:sz="0" w:space="0" w:color="auto"/>
          </w:divBdr>
        </w:div>
        <w:div w:id="1769814653">
          <w:marLeft w:val="0"/>
          <w:marRight w:val="0"/>
          <w:marTop w:val="0"/>
          <w:marBottom w:val="0"/>
          <w:divBdr>
            <w:top w:val="none" w:sz="0" w:space="0" w:color="auto"/>
            <w:left w:val="none" w:sz="0" w:space="0" w:color="auto"/>
            <w:bottom w:val="none" w:sz="0" w:space="0" w:color="auto"/>
            <w:right w:val="none" w:sz="0" w:space="0" w:color="auto"/>
          </w:divBdr>
        </w:div>
      </w:divsChild>
    </w:div>
    <w:div w:id="1872256163">
      <w:bodyDiv w:val="1"/>
      <w:marLeft w:val="0"/>
      <w:marRight w:val="0"/>
      <w:marTop w:val="0"/>
      <w:marBottom w:val="0"/>
      <w:divBdr>
        <w:top w:val="none" w:sz="0" w:space="0" w:color="auto"/>
        <w:left w:val="none" w:sz="0" w:space="0" w:color="auto"/>
        <w:bottom w:val="none" w:sz="0" w:space="0" w:color="auto"/>
        <w:right w:val="none" w:sz="0" w:space="0" w:color="auto"/>
      </w:divBdr>
    </w:div>
    <w:div w:id="1885095508">
      <w:bodyDiv w:val="1"/>
      <w:marLeft w:val="0"/>
      <w:marRight w:val="0"/>
      <w:marTop w:val="0"/>
      <w:marBottom w:val="0"/>
      <w:divBdr>
        <w:top w:val="none" w:sz="0" w:space="0" w:color="auto"/>
        <w:left w:val="none" w:sz="0" w:space="0" w:color="auto"/>
        <w:bottom w:val="none" w:sz="0" w:space="0" w:color="auto"/>
        <w:right w:val="none" w:sz="0" w:space="0" w:color="auto"/>
      </w:divBdr>
    </w:div>
    <w:div w:id="1889413465">
      <w:bodyDiv w:val="1"/>
      <w:marLeft w:val="0"/>
      <w:marRight w:val="0"/>
      <w:marTop w:val="0"/>
      <w:marBottom w:val="0"/>
      <w:divBdr>
        <w:top w:val="none" w:sz="0" w:space="0" w:color="auto"/>
        <w:left w:val="none" w:sz="0" w:space="0" w:color="auto"/>
        <w:bottom w:val="none" w:sz="0" w:space="0" w:color="auto"/>
        <w:right w:val="none" w:sz="0" w:space="0" w:color="auto"/>
      </w:divBdr>
      <w:divsChild>
        <w:div w:id="1323970819">
          <w:marLeft w:val="0"/>
          <w:marRight w:val="0"/>
          <w:marTop w:val="0"/>
          <w:marBottom w:val="0"/>
          <w:divBdr>
            <w:top w:val="single" w:sz="24" w:space="0" w:color="266E7F"/>
            <w:left w:val="none" w:sz="0" w:space="0" w:color="auto"/>
            <w:bottom w:val="none" w:sz="0" w:space="0" w:color="auto"/>
            <w:right w:val="none" w:sz="0" w:space="0" w:color="auto"/>
          </w:divBdr>
        </w:div>
        <w:div w:id="1347711467">
          <w:marLeft w:val="0"/>
          <w:marRight w:val="0"/>
          <w:marTop w:val="0"/>
          <w:marBottom w:val="0"/>
          <w:divBdr>
            <w:top w:val="none" w:sz="0" w:space="0" w:color="auto"/>
            <w:left w:val="none" w:sz="0" w:space="0" w:color="auto"/>
            <w:bottom w:val="none" w:sz="0" w:space="0" w:color="auto"/>
            <w:right w:val="none" w:sz="0" w:space="0" w:color="auto"/>
          </w:divBdr>
        </w:div>
      </w:divsChild>
    </w:div>
    <w:div w:id="1898080292">
      <w:bodyDiv w:val="1"/>
      <w:marLeft w:val="0"/>
      <w:marRight w:val="0"/>
      <w:marTop w:val="0"/>
      <w:marBottom w:val="0"/>
      <w:divBdr>
        <w:top w:val="none" w:sz="0" w:space="0" w:color="auto"/>
        <w:left w:val="none" w:sz="0" w:space="0" w:color="auto"/>
        <w:bottom w:val="none" w:sz="0" w:space="0" w:color="auto"/>
        <w:right w:val="none" w:sz="0" w:space="0" w:color="auto"/>
      </w:divBdr>
    </w:div>
    <w:div w:id="1907718764">
      <w:bodyDiv w:val="1"/>
      <w:marLeft w:val="0"/>
      <w:marRight w:val="0"/>
      <w:marTop w:val="0"/>
      <w:marBottom w:val="0"/>
      <w:divBdr>
        <w:top w:val="none" w:sz="0" w:space="0" w:color="auto"/>
        <w:left w:val="none" w:sz="0" w:space="0" w:color="auto"/>
        <w:bottom w:val="none" w:sz="0" w:space="0" w:color="auto"/>
        <w:right w:val="none" w:sz="0" w:space="0" w:color="auto"/>
      </w:divBdr>
      <w:divsChild>
        <w:div w:id="1874878607">
          <w:marLeft w:val="0"/>
          <w:marRight w:val="0"/>
          <w:marTop w:val="0"/>
          <w:marBottom w:val="0"/>
          <w:divBdr>
            <w:top w:val="none" w:sz="0" w:space="0" w:color="auto"/>
            <w:left w:val="none" w:sz="0" w:space="0" w:color="auto"/>
            <w:bottom w:val="none" w:sz="0" w:space="0" w:color="auto"/>
            <w:right w:val="none" w:sz="0" w:space="0" w:color="auto"/>
          </w:divBdr>
        </w:div>
        <w:div w:id="1939363485">
          <w:marLeft w:val="0"/>
          <w:marRight w:val="0"/>
          <w:marTop w:val="0"/>
          <w:marBottom w:val="0"/>
          <w:divBdr>
            <w:top w:val="none" w:sz="0" w:space="0" w:color="auto"/>
            <w:left w:val="none" w:sz="0" w:space="0" w:color="auto"/>
            <w:bottom w:val="none" w:sz="0" w:space="0" w:color="auto"/>
            <w:right w:val="none" w:sz="0" w:space="0" w:color="auto"/>
          </w:divBdr>
        </w:div>
        <w:div w:id="2045403940">
          <w:marLeft w:val="0"/>
          <w:marRight w:val="0"/>
          <w:marTop w:val="0"/>
          <w:marBottom w:val="0"/>
          <w:divBdr>
            <w:top w:val="none" w:sz="0" w:space="0" w:color="auto"/>
            <w:left w:val="none" w:sz="0" w:space="0" w:color="auto"/>
            <w:bottom w:val="none" w:sz="0" w:space="0" w:color="auto"/>
            <w:right w:val="none" w:sz="0" w:space="0" w:color="auto"/>
          </w:divBdr>
        </w:div>
      </w:divsChild>
    </w:div>
    <w:div w:id="1913005798">
      <w:bodyDiv w:val="1"/>
      <w:marLeft w:val="0"/>
      <w:marRight w:val="0"/>
      <w:marTop w:val="0"/>
      <w:marBottom w:val="0"/>
      <w:divBdr>
        <w:top w:val="none" w:sz="0" w:space="0" w:color="auto"/>
        <w:left w:val="none" w:sz="0" w:space="0" w:color="auto"/>
        <w:bottom w:val="none" w:sz="0" w:space="0" w:color="auto"/>
        <w:right w:val="none" w:sz="0" w:space="0" w:color="auto"/>
      </w:divBdr>
    </w:div>
    <w:div w:id="1928928442">
      <w:bodyDiv w:val="1"/>
      <w:marLeft w:val="0"/>
      <w:marRight w:val="0"/>
      <w:marTop w:val="0"/>
      <w:marBottom w:val="0"/>
      <w:divBdr>
        <w:top w:val="none" w:sz="0" w:space="0" w:color="auto"/>
        <w:left w:val="none" w:sz="0" w:space="0" w:color="auto"/>
        <w:bottom w:val="none" w:sz="0" w:space="0" w:color="auto"/>
        <w:right w:val="none" w:sz="0" w:space="0" w:color="auto"/>
      </w:divBdr>
    </w:div>
    <w:div w:id="1930888580">
      <w:bodyDiv w:val="1"/>
      <w:marLeft w:val="0"/>
      <w:marRight w:val="0"/>
      <w:marTop w:val="0"/>
      <w:marBottom w:val="0"/>
      <w:divBdr>
        <w:top w:val="none" w:sz="0" w:space="0" w:color="auto"/>
        <w:left w:val="none" w:sz="0" w:space="0" w:color="auto"/>
        <w:bottom w:val="none" w:sz="0" w:space="0" w:color="auto"/>
        <w:right w:val="none" w:sz="0" w:space="0" w:color="auto"/>
      </w:divBdr>
      <w:divsChild>
        <w:div w:id="1952083408">
          <w:marLeft w:val="0"/>
          <w:marRight w:val="0"/>
          <w:marTop w:val="0"/>
          <w:marBottom w:val="0"/>
          <w:divBdr>
            <w:top w:val="none" w:sz="0" w:space="0" w:color="auto"/>
            <w:left w:val="none" w:sz="0" w:space="0" w:color="auto"/>
            <w:bottom w:val="none" w:sz="0" w:space="0" w:color="auto"/>
            <w:right w:val="none" w:sz="0" w:space="0" w:color="auto"/>
          </w:divBdr>
        </w:div>
      </w:divsChild>
    </w:div>
    <w:div w:id="1931114079">
      <w:bodyDiv w:val="1"/>
      <w:marLeft w:val="0"/>
      <w:marRight w:val="0"/>
      <w:marTop w:val="0"/>
      <w:marBottom w:val="0"/>
      <w:divBdr>
        <w:top w:val="none" w:sz="0" w:space="0" w:color="auto"/>
        <w:left w:val="none" w:sz="0" w:space="0" w:color="auto"/>
        <w:bottom w:val="none" w:sz="0" w:space="0" w:color="auto"/>
        <w:right w:val="none" w:sz="0" w:space="0" w:color="auto"/>
      </w:divBdr>
    </w:div>
    <w:div w:id="1950820519">
      <w:bodyDiv w:val="1"/>
      <w:marLeft w:val="0"/>
      <w:marRight w:val="0"/>
      <w:marTop w:val="0"/>
      <w:marBottom w:val="0"/>
      <w:divBdr>
        <w:top w:val="none" w:sz="0" w:space="0" w:color="auto"/>
        <w:left w:val="none" w:sz="0" w:space="0" w:color="auto"/>
        <w:bottom w:val="none" w:sz="0" w:space="0" w:color="auto"/>
        <w:right w:val="none" w:sz="0" w:space="0" w:color="auto"/>
      </w:divBdr>
      <w:divsChild>
        <w:div w:id="1859925489">
          <w:marLeft w:val="0"/>
          <w:marRight w:val="0"/>
          <w:marTop w:val="0"/>
          <w:marBottom w:val="0"/>
          <w:divBdr>
            <w:top w:val="none" w:sz="0" w:space="0" w:color="auto"/>
            <w:left w:val="none" w:sz="0" w:space="0" w:color="auto"/>
            <w:bottom w:val="none" w:sz="0" w:space="0" w:color="auto"/>
            <w:right w:val="none" w:sz="0" w:space="0" w:color="auto"/>
          </w:divBdr>
          <w:divsChild>
            <w:div w:id="300232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845176">
      <w:bodyDiv w:val="1"/>
      <w:marLeft w:val="0"/>
      <w:marRight w:val="0"/>
      <w:marTop w:val="0"/>
      <w:marBottom w:val="0"/>
      <w:divBdr>
        <w:top w:val="none" w:sz="0" w:space="0" w:color="auto"/>
        <w:left w:val="none" w:sz="0" w:space="0" w:color="auto"/>
        <w:bottom w:val="none" w:sz="0" w:space="0" w:color="auto"/>
        <w:right w:val="none" w:sz="0" w:space="0" w:color="auto"/>
      </w:divBdr>
    </w:div>
    <w:div w:id="1968192888">
      <w:bodyDiv w:val="1"/>
      <w:marLeft w:val="0"/>
      <w:marRight w:val="0"/>
      <w:marTop w:val="0"/>
      <w:marBottom w:val="0"/>
      <w:divBdr>
        <w:top w:val="none" w:sz="0" w:space="0" w:color="auto"/>
        <w:left w:val="none" w:sz="0" w:space="0" w:color="auto"/>
        <w:bottom w:val="none" w:sz="0" w:space="0" w:color="auto"/>
        <w:right w:val="none" w:sz="0" w:space="0" w:color="auto"/>
      </w:divBdr>
    </w:div>
    <w:div w:id="1973442515">
      <w:bodyDiv w:val="1"/>
      <w:marLeft w:val="0"/>
      <w:marRight w:val="0"/>
      <w:marTop w:val="0"/>
      <w:marBottom w:val="0"/>
      <w:divBdr>
        <w:top w:val="none" w:sz="0" w:space="0" w:color="auto"/>
        <w:left w:val="none" w:sz="0" w:space="0" w:color="auto"/>
        <w:bottom w:val="none" w:sz="0" w:space="0" w:color="auto"/>
        <w:right w:val="none" w:sz="0" w:space="0" w:color="auto"/>
      </w:divBdr>
    </w:div>
    <w:div w:id="1977178687">
      <w:bodyDiv w:val="1"/>
      <w:marLeft w:val="0"/>
      <w:marRight w:val="0"/>
      <w:marTop w:val="0"/>
      <w:marBottom w:val="0"/>
      <w:divBdr>
        <w:top w:val="none" w:sz="0" w:space="0" w:color="auto"/>
        <w:left w:val="none" w:sz="0" w:space="0" w:color="auto"/>
        <w:bottom w:val="none" w:sz="0" w:space="0" w:color="auto"/>
        <w:right w:val="none" w:sz="0" w:space="0" w:color="auto"/>
      </w:divBdr>
    </w:div>
    <w:div w:id="1979339796">
      <w:bodyDiv w:val="1"/>
      <w:marLeft w:val="0"/>
      <w:marRight w:val="0"/>
      <w:marTop w:val="0"/>
      <w:marBottom w:val="0"/>
      <w:divBdr>
        <w:top w:val="none" w:sz="0" w:space="0" w:color="auto"/>
        <w:left w:val="none" w:sz="0" w:space="0" w:color="auto"/>
        <w:bottom w:val="none" w:sz="0" w:space="0" w:color="auto"/>
        <w:right w:val="none" w:sz="0" w:space="0" w:color="auto"/>
      </w:divBdr>
    </w:div>
    <w:div w:id="1983806788">
      <w:bodyDiv w:val="1"/>
      <w:marLeft w:val="0"/>
      <w:marRight w:val="0"/>
      <w:marTop w:val="0"/>
      <w:marBottom w:val="0"/>
      <w:divBdr>
        <w:top w:val="none" w:sz="0" w:space="0" w:color="auto"/>
        <w:left w:val="none" w:sz="0" w:space="0" w:color="auto"/>
        <w:bottom w:val="none" w:sz="0" w:space="0" w:color="auto"/>
        <w:right w:val="none" w:sz="0" w:space="0" w:color="auto"/>
      </w:divBdr>
      <w:divsChild>
        <w:div w:id="1361973259">
          <w:marLeft w:val="0"/>
          <w:marRight w:val="0"/>
          <w:marTop w:val="0"/>
          <w:marBottom w:val="0"/>
          <w:divBdr>
            <w:top w:val="none" w:sz="0" w:space="0" w:color="auto"/>
            <w:left w:val="none" w:sz="0" w:space="0" w:color="auto"/>
            <w:bottom w:val="none" w:sz="0" w:space="0" w:color="auto"/>
            <w:right w:val="none" w:sz="0" w:space="0" w:color="auto"/>
          </w:divBdr>
          <w:divsChild>
            <w:div w:id="465707976">
              <w:marLeft w:val="0"/>
              <w:marRight w:val="450"/>
              <w:marTop w:val="0"/>
              <w:marBottom w:val="0"/>
              <w:divBdr>
                <w:top w:val="none" w:sz="0" w:space="0" w:color="auto"/>
                <w:left w:val="none" w:sz="0" w:space="0" w:color="auto"/>
                <w:bottom w:val="none" w:sz="0" w:space="0" w:color="auto"/>
                <w:right w:val="none" w:sz="0" w:space="0" w:color="auto"/>
              </w:divBdr>
            </w:div>
          </w:divsChild>
        </w:div>
        <w:div w:id="1430276409">
          <w:marLeft w:val="0"/>
          <w:marRight w:val="0"/>
          <w:marTop w:val="0"/>
          <w:marBottom w:val="0"/>
          <w:divBdr>
            <w:top w:val="none" w:sz="0" w:space="0" w:color="auto"/>
            <w:left w:val="none" w:sz="0" w:space="0" w:color="auto"/>
            <w:bottom w:val="none" w:sz="0" w:space="0" w:color="auto"/>
            <w:right w:val="none" w:sz="0" w:space="0" w:color="auto"/>
          </w:divBdr>
        </w:div>
      </w:divsChild>
    </w:div>
    <w:div w:id="1999648324">
      <w:bodyDiv w:val="1"/>
      <w:marLeft w:val="0"/>
      <w:marRight w:val="0"/>
      <w:marTop w:val="0"/>
      <w:marBottom w:val="0"/>
      <w:divBdr>
        <w:top w:val="none" w:sz="0" w:space="0" w:color="auto"/>
        <w:left w:val="none" w:sz="0" w:space="0" w:color="auto"/>
        <w:bottom w:val="none" w:sz="0" w:space="0" w:color="auto"/>
        <w:right w:val="none" w:sz="0" w:space="0" w:color="auto"/>
      </w:divBdr>
    </w:div>
    <w:div w:id="2008172570">
      <w:bodyDiv w:val="1"/>
      <w:marLeft w:val="0"/>
      <w:marRight w:val="0"/>
      <w:marTop w:val="0"/>
      <w:marBottom w:val="0"/>
      <w:divBdr>
        <w:top w:val="none" w:sz="0" w:space="0" w:color="auto"/>
        <w:left w:val="none" w:sz="0" w:space="0" w:color="auto"/>
        <w:bottom w:val="none" w:sz="0" w:space="0" w:color="auto"/>
        <w:right w:val="none" w:sz="0" w:space="0" w:color="auto"/>
      </w:divBdr>
    </w:div>
    <w:div w:id="2008972322">
      <w:bodyDiv w:val="1"/>
      <w:marLeft w:val="0"/>
      <w:marRight w:val="0"/>
      <w:marTop w:val="0"/>
      <w:marBottom w:val="0"/>
      <w:divBdr>
        <w:top w:val="none" w:sz="0" w:space="0" w:color="auto"/>
        <w:left w:val="none" w:sz="0" w:space="0" w:color="auto"/>
        <w:bottom w:val="none" w:sz="0" w:space="0" w:color="auto"/>
        <w:right w:val="none" w:sz="0" w:space="0" w:color="auto"/>
      </w:divBdr>
    </w:div>
    <w:div w:id="2019691675">
      <w:bodyDiv w:val="1"/>
      <w:marLeft w:val="0"/>
      <w:marRight w:val="0"/>
      <w:marTop w:val="0"/>
      <w:marBottom w:val="0"/>
      <w:divBdr>
        <w:top w:val="none" w:sz="0" w:space="0" w:color="auto"/>
        <w:left w:val="none" w:sz="0" w:space="0" w:color="auto"/>
        <w:bottom w:val="none" w:sz="0" w:space="0" w:color="auto"/>
        <w:right w:val="none" w:sz="0" w:space="0" w:color="auto"/>
      </w:divBdr>
      <w:divsChild>
        <w:div w:id="1509445300">
          <w:marLeft w:val="0"/>
          <w:marRight w:val="0"/>
          <w:marTop w:val="0"/>
          <w:marBottom w:val="0"/>
          <w:divBdr>
            <w:top w:val="none" w:sz="0" w:space="0" w:color="auto"/>
            <w:left w:val="none" w:sz="0" w:space="0" w:color="auto"/>
            <w:bottom w:val="none" w:sz="0" w:space="0" w:color="auto"/>
            <w:right w:val="none" w:sz="0" w:space="0" w:color="auto"/>
          </w:divBdr>
          <w:divsChild>
            <w:div w:id="896278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159052">
      <w:bodyDiv w:val="1"/>
      <w:marLeft w:val="0"/>
      <w:marRight w:val="0"/>
      <w:marTop w:val="0"/>
      <w:marBottom w:val="0"/>
      <w:divBdr>
        <w:top w:val="none" w:sz="0" w:space="0" w:color="auto"/>
        <w:left w:val="none" w:sz="0" w:space="0" w:color="auto"/>
        <w:bottom w:val="none" w:sz="0" w:space="0" w:color="auto"/>
        <w:right w:val="none" w:sz="0" w:space="0" w:color="auto"/>
      </w:divBdr>
    </w:div>
    <w:div w:id="2022118998">
      <w:bodyDiv w:val="1"/>
      <w:marLeft w:val="0"/>
      <w:marRight w:val="0"/>
      <w:marTop w:val="0"/>
      <w:marBottom w:val="0"/>
      <w:divBdr>
        <w:top w:val="none" w:sz="0" w:space="0" w:color="auto"/>
        <w:left w:val="none" w:sz="0" w:space="0" w:color="auto"/>
        <w:bottom w:val="none" w:sz="0" w:space="0" w:color="auto"/>
        <w:right w:val="none" w:sz="0" w:space="0" w:color="auto"/>
      </w:divBdr>
      <w:divsChild>
        <w:div w:id="1034189128">
          <w:marLeft w:val="0"/>
          <w:marRight w:val="0"/>
          <w:marTop w:val="0"/>
          <w:marBottom w:val="0"/>
          <w:divBdr>
            <w:top w:val="none" w:sz="0" w:space="0" w:color="auto"/>
            <w:left w:val="none" w:sz="0" w:space="0" w:color="auto"/>
            <w:bottom w:val="none" w:sz="0" w:space="0" w:color="auto"/>
            <w:right w:val="none" w:sz="0" w:space="0" w:color="auto"/>
          </w:divBdr>
          <w:divsChild>
            <w:div w:id="1196846092">
              <w:marLeft w:val="0"/>
              <w:marRight w:val="0"/>
              <w:marTop w:val="0"/>
              <w:marBottom w:val="0"/>
              <w:divBdr>
                <w:top w:val="none" w:sz="0" w:space="0" w:color="auto"/>
                <w:left w:val="none" w:sz="0" w:space="0" w:color="auto"/>
                <w:bottom w:val="none" w:sz="0" w:space="0" w:color="auto"/>
                <w:right w:val="none" w:sz="0" w:space="0" w:color="auto"/>
              </w:divBdr>
              <w:divsChild>
                <w:div w:id="1261372808">
                  <w:marLeft w:val="0"/>
                  <w:marRight w:val="0"/>
                  <w:marTop w:val="0"/>
                  <w:marBottom w:val="0"/>
                  <w:divBdr>
                    <w:top w:val="none" w:sz="0" w:space="0" w:color="auto"/>
                    <w:left w:val="none" w:sz="0" w:space="0" w:color="auto"/>
                    <w:bottom w:val="none" w:sz="0" w:space="0" w:color="auto"/>
                    <w:right w:val="none" w:sz="0" w:space="0" w:color="auto"/>
                  </w:divBdr>
                  <w:divsChild>
                    <w:div w:id="1756827931">
                      <w:marLeft w:val="0"/>
                      <w:marRight w:val="0"/>
                      <w:marTop w:val="0"/>
                      <w:marBottom w:val="0"/>
                      <w:divBdr>
                        <w:top w:val="none" w:sz="0" w:space="0" w:color="auto"/>
                        <w:left w:val="none" w:sz="0" w:space="0" w:color="auto"/>
                        <w:bottom w:val="none" w:sz="0" w:space="0" w:color="auto"/>
                        <w:right w:val="none" w:sz="0" w:space="0" w:color="auto"/>
                      </w:divBdr>
                      <w:divsChild>
                        <w:div w:id="1897204412">
                          <w:marLeft w:val="0"/>
                          <w:marRight w:val="0"/>
                          <w:marTop w:val="0"/>
                          <w:marBottom w:val="0"/>
                          <w:divBdr>
                            <w:top w:val="none" w:sz="0" w:space="0" w:color="auto"/>
                            <w:left w:val="none" w:sz="0" w:space="0" w:color="auto"/>
                            <w:bottom w:val="none" w:sz="0" w:space="0" w:color="auto"/>
                            <w:right w:val="none" w:sz="0" w:space="0" w:color="auto"/>
                          </w:divBdr>
                          <w:divsChild>
                            <w:div w:id="565457596">
                              <w:marLeft w:val="0"/>
                              <w:marRight w:val="0"/>
                              <w:marTop w:val="0"/>
                              <w:marBottom w:val="0"/>
                              <w:divBdr>
                                <w:top w:val="none" w:sz="0" w:space="0" w:color="auto"/>
                                <w:left w:val="none" w:sz="0" w:space="0" w:color="auto"/>
                                <w:bottom w:val="none" w:sz="0" w:space="0" w:color="auto"/>
                                <w:right w:val="none" w:sz="0" w:space="0" w:color="auto"/>
                              </w:divBdr>
                              <w:divsChild>
                                <w:div w:id="2131126844">
                                  <w:marLeft w:val="0"/>
                                  <w:marRight w:val="0"/>
                                  <w:marTop w:val="0"/>
                                  <w:marBottom w:val="0"/>
                                  <w:divBdr>
                                    <w:top w:val="none" w:sz="0" w:space="0" w:color="auto"/>
                                    <w:left w:val="none" w:sz="0" w:space="0" w:color="auto"/>
                                    <w:bottom w:val="none" w:sz="0" w:space="0" w:color="auto"/>
                                    <w:right w:val="none" w:sz="0" w:space="0" w:color="auto"/>
                                  </w:divBdr>
                                  <w:divsChild>
                                    <w:div w:id="1579097870">
                                      <w:marLeft w:val="0"/>
                                      <w:marRight w:val="0"/>
                                      <w:marTop w:val="0"/>
                                      <w:marBottom w:val="0"/>
                                      <w:divBdr>
                                        <w:top w:val="none" w:sz="0" w:space="0" w:color="auto"/>
                                        <w:left w:val="none" w:sz="0" w:space="0" w:color="auto"/>
                                        <w:bottom w:val="none" w:sz="0" w:space="0" w:color="auto"/>
                                        <w:right w:val="none" w:sz="0" w:space="0" w:color="auto"/>
                                      </w:divBdr>
                                      <w:divsChild>
                                        <w:div w:id="1238982408">
                                          <w:marLeft w:val="0"/>
                                          <w:marRight w:val="0"/>
                                          <w:marTop w:val="0"/>
                                          <w:marBottom w:val="0"/>
                                          <w:divBdr>
                                            <w:top w:val="none" w:sz="0" w:space="0" w:color="auto"/>
                                            <w:left w:val="none" w:sz="0" w:space="0" w:color="auto"/>
                                            <w:bottom w:val="none" w:sz="0" w:space="0" w:color="auto"/>
                                            <w:right w:val="none" w:sz="0" w:space="0" w:color="auto"/>
                                          </w:divBdr>
                                          <w:divsChild>
                                            <w:div w:id="1981417271">
                                              <w:marLeft w:val="0"/>
                                              <w:marRight w:val="0"/>
                                              <w:marTop w:val="0"/>
                                              <w:marBottom w:val="0"/>
                                              <w:divBdr>
                                                <w:top w:val="none" w:sz="0" w:space="0" w:color="auto"/>
                                                <w:left w:val="none" w:sz="0" w:space="0" w:color="auto"/>
                                                <w:bottom w:val="none" w:sz="0" w:space="0" w:color="auto"/>
                                                <w:right w:val="none" w:sz="0" w:space="0" w:color="auto"/>
                                              </w:divBdr>
                                              <w:divsChild>
                                                <w:div w:id="894121073">
                                                  <w:marLeft w:val="0"/>
                                                  <w:marRight w:val="0"/>
                                                  <w:marTop w:val="0"/>
                                                  <w:marBottom w:val="0"/>
                                                  <w:divBdr>
                                                    <w:top w:val="none" w:sz="0" w:space="0" w:color="auto"/>
                                                    <w:left w:val="none" w:sz="0" w:space="0" w:color="auto"/>
                                                    <w:bottom w:val="none" w:sz="0" w:space="0" w:color="auto"/>
                                                    <w:right w:val="none" w:sz="0" w:space="0" w:color="auto"/>
                                                  </w:divBdr>
                                                  <w:divsChild>
                                                    <w:div w:id="2042200017">
                                                      <w:marLeft w:val="0"/>
                                                      <w:marRight w:val="0"/>
                                                      <w:marTop w:val="0"/>
                                                      <w:marBottom w:val="0"/>
                                                      <w:divBdr>
                                                        <w:top w:val="single" w:sz="2" w:space="4" w:color="008000"/>
                                                        <w:left w:val="single" w:sz="2" w:space="0" w:color="008000"/>
                                                        <w:bottom w:val="single" w:sz="2" w:space="0" w:color="008000"/>
                                                        <w:right w:val="single" w:sz="2" w:space="0" w:color="008000"/>
                                                      </w:divBdr>
                                                      <w:divsChild>
                                                        <w:div w:id="200217398">
                                                          <w:marLeft w:val="0"/>
                                                          <w:marRight w:val="0"/>
                                                          <w:marTop w:val="0"/>
                                                          <w:marBottom w:val="0"/>
                                                          <w:divBdr>
                                                            <w:top w:val="none" w:sz="0" w:space="0" w:color="auto"/>
                                                            <w:left w:val="none" w:sz="0" w:space="0" w:color="auto"/>
                                                            <w:bottom w:val="none" w:sz="0" w:space="0" w:color="auto"/>
                                                            <w:right w:val="none" w:sz="0" w:space="0" w:color="auto"/>
                                                          </w:divBdr>
                                                          <w:divsChild>
                                                            <w:div w:id="2116319104">
                                                              <w:marLeft w:val="0"/>
                                                              <w:marRight w:val="0"/>
                                                              <w:marTop w:val="0"/>
                                                              <w:marBottom w:val="0"/>
                                                              <w:divBdr>
                                                                <w:top w:val="none" w:sz="0" w:space="0" w:color="auto"/>
                                                                <w:left w:val="none" w:sz="0" w:space="0" w:color="auto"/>
                                                                <w:bottom w:val="none" w:sz="0" w:space="0" w:color="auto"/>
                                                                <w:right w:val="none" w:sz="0" w:space="0" w:color="auto"/>
                                                              </w:divBdr>
                                                              <w:divsChild>
                                                                <w:div w:id="4785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31223994">
      <w:bodyDiv w:val="1"/>
      <w:marLeft w:val="0"/>
      <w:marRight w:val="0"/>
      <w:marTop w:val="0"/>
      <w:marBottom w:val="0"/>
      <w:divBdr>
        <w:top w:val="none" w:sz="0" w:space="0" w:color="auto"/>
        <w:left w:val="none" w:sz="0" w:space="0" w:color="auto"/>
        <w:bottom w:val="none" w:sz="0" w:space="0" w:color="auto"/>
        <w:right w:val="none" w:sz="0" w:space="0" w:color="auto"/>
      </w:divBdr>
    </w:div>
    <w:div w:id="2034920319">
      <w:bodyDiv w:val="1"/>
      <w:marLeft w:val="0"/>
      <w:marRight w:val="0"/>
      <w:marTop w:val="0"/>
      <w:marBottom w:val="0"/>
      <w:divBdr>
        <w:top w:val="none" w:sz="0" w:space="0" w:color="auto"/>
        <w:left w:val="none" w:sz="0" w:space="0" w:color="auto"/>
        <w:bottom w:val="none" w:sz="0" w:space="0" w:color="auto"/>
        <w:right w:val="none" w:sz="0" w:space="0" w:color="auto"/>
      </w:divBdr>
    </w:div>
    <w:div w:id="2044207665">
      <w:bodyDiv w:val="1"/>
      <w:marLeft w:val="0"/>
      <w:marRight w:val="0"/>
      <w:marTop w:val="0"/>
      <w:marBottom w:val="0"/>
      <w:divBdr>
        <w:top w:val="none" w:sz="0" w:space="0" w:color="auto"/>
        <w:left w:val="none" w:sz="0" w:space="0" w:color="auto"/>
        <w:bottom w:val="none" w:sz="0" w:space="0" w:color="auto"/>
        <w:right w:val="none" w:sz="0" w:space="0" w:color="auto"/>
      </w:divBdr>
    </w:div>
    <w:div w:id="2069376894">
      <w:bodyDiv w:val="1"/>
      <w:marLeft w:val="0"/>
      <w:marRight w:val="0"/>
      <w:marTop w:val="0"/>
      <w:marBottom w:val="0"/>
      <w:divBdr>
        <w:top w:val="none" w:sz="0" w:space="0" w:color="auto"/>
        <w:left w:val="none" w:sz="0" w:space="0" w:color="auto"/>
        <w:bottom w:val="none" w:sz="0" w:space="0" w:color="auto"/>
        <w:right w:val="none" w:sz="0" w:space="0" w:color="auto"/>
      </w:divBdr>
      <w:divsChild>
        <w:div w:id="32508411">
          <w:marLeft w:val="0"/>
          <w:marRight w:val="0"/>
          <w:marTop w:val="0"/>
          <w:marBottom w:val="0"/>
          <w:divBdr>
            <w:top w:val="none" w:sz="0" w:space="0" w:color="auto"/>
            <w:left w:val="none" w:sz="0" w:space="0" w:color="auto"/>
            <w:bottom w:val="none" w:sz="0" w:space="0" w:color="auto"/>
            <w:right w:val="none" w:sz="0" w:space="0" w:color="auto"/>
          </w:divBdr>
          <w:divsChild>
            <w:div w:id="410585439">
              <w:marLeft w:val="0"/>
              <w:marRight w:val="0"/>
              <w:marTop w:val="0"/>
              <w:marBottom w:val="0"/>
              <w:divBdr>
                <w:top w:val="none" w:sz="0" w:space="0" w:color="auto"/>
                <w:left w:val="none" w:sz="0" w:space="0" w:color="auto"/>
                <w:bottom w:val="none" w:sz="0" w:space="0" w:color="auto"/>
                <w:right w:val="none" w:sz="0" w:space="0" w:color="auto"/>
              </w:divBdr>
            </w:div>
            <w:div w:id="717365724">
              <w:marLeft w:val="0"/>
              <w:marRight w:val="0"/>
              <w:marTop w:val="0"/>
              <w:marBottom w:val="0"/>
              <w:divBdr>
                <w:top w:val="none" w:sz="0" w:space="0" w:color="auto"/>
                <w:left w:val="none" w:sz="0" w:space="0" w:color="auto"/>
                <w:bottom w:val="none" w:sz="0" w:space="0" w:color="auto"/>
                <w:right w:val="none" w:sz="0" w:space="0" w:color="auto"/>
              </w:divBdr>
            </w:div>
          </w:divsChild>
        </w:div>
        <w:div w:id="498890829">
          <w:marLeft w:val="0"/>
          <w:marRight w:val="0"/>
          <w:marTop w:val="0"/>
          <w:marBottom w:val="0"/>
          <w:divBdr>
            <w:top w:val="none" w:sz="0" w:space="0" w:color="auto"/>
            <w:left w:val="none" w:sz="0" w:space="0" w:color="auto"/>
            <w:bottom w:val="none" w:sz="0" w:space="0" w:color="auto"/>
            <w:right w:val="none" w:sz="0" w:space="0" w:color="auto"/>
          </w:divBdr>
          <w:divsChild>
            <w:div w:id="432748921">
              <w:marLeft w:val="0"/>
              <w:marRight w:val="0"/>
              <w:marTop w:val="0"/>
              <w:marBottom w:val="0"/>
              <w:divBdr>
                <w:top w:val="none" w:sz="0" w:space="0" w:color="auto"/>
                <w:left w:val="none" w:sz="0" w:space="0" w:color="auto"/>
                <w:bottom w:val="none" w:sz="0" w:space="0" w:color="auto"/>
                <w:right w:val="none" w:sz="0" w:space="0" w:color="auto"/>
              </w:divBdr>
            </w:div>
            <w:div w:id="724068597">
              <w:marLeft w:val="0"/>
              <w:marRight w:val="0"/>
              <w:marTop w:val="0"/>
              <w:marBottom w:val="0"/>
              <w:divBdr>
                <w:top w:val="none" w:sz="0" w:space="0" w:color="auto"/>
                <w:left w:val="none" w:sz="0" w:space="0" w:color="auto"/>
                <w:bottom w:val="none" w:sz="0" w:space="0" w:color="auto"/>
                <w:right w:val="none" w:sz="0" w:space="0" w:color="auto"/>
              </w:divBdr>
            </w:div>
            <w:div w:id="1301502223">
              <w:marLeft w:val="0"/>
              <w:marRight w:val="0"/>
              <w:marTop w:val="0"/>
              <w:marBottom w:val="0"/>
              <w:divBdr>
                <w:top w:val="none" w:sz="0" w:space="0" w:color="auto"/>
                <w:left w:val="none" w:sz="0" w:space="0" w:color="auto"/>
                <w:bottom w:val="none" w:sz="0" w:space="0" w:color="auto"/>
                <w:right w:val="none" w:sz="0" w:space="0" w:color="auto"/>
              </w:divBdr>
            </w:div>
            <w:div w:id="1567522305">
              <w:marLeft w:val="0"/>
              <w:marRight w:val="0"/>
              <w:marTop w:val="0"/>
              <w:marBottom w:val="0"/>
              <w:divBdr>
                <w:top w:val="none" w:sz="0" w:space="0" w:color="auto"/>
                <w:left w:val="none" w:sz="0" w:space="0" w:color="auto"/>
                <w:bottom w:val="none" w:sz="0" w:space="0" w:color="auto"/>
                <w:right w:val="none" w:sz="0" w:space="0" w:color="auto"/>
              </w:divBdr>
            </w:div>
            <w:div w:id="1860847631">
              <w:marLeft w:val="0"/>
              <w:marRight w:val="0"/>
              <w:marTop w:val="0"/>
              <w:marBottom w:val="0"/>
              <w:divBdr>
                <w:top w:val="none" w:sz="0" w:space="0" w:color="auto"/>
                <w:left w:val="none" w:sz="0" w:space="0" w:color="auto"/>
                <w:bottom w:val="none" w:sz="0" w:space="0" w:color="auto"/>
                <w:right w:val="none" w:sz="0" w:space="0" w:color="auto"/>
              </w:divBdr>
            </w:div>
            <w:div w:id="1958676880">
              <w:marLeft w:val="0"/>
              <w:marRight w:val="0"/>
              <w:marTop w:val="0"/>
              <w:marBottom w:val="0"/>
              <w:divBdr>
                <w:top w:val="none" w:sz="0" w:space="0" w:color="auto"/>
                <w:left w:val="none" w:sz="0" w:space="0" w:color="auto"/>
                <w:bottom w:val="none" w:sz="0" w:space="0" w:color="auto"/>
                <w:right w:val="none" w:sz="0" w:space="0" w:color="auto"/>
              </w:divBdr>
            </w:div>
          </w:divsChild>
        </w:div>
        <w:div w:id="676268010">
          <w:marLeft w:val="0"/>
          <w:marRight w:val="0"/>
          <w:marTop w:val="0"/>
          <w:marBottom w:val="0"/>
          <w:divBdr>
            <w:top w:val="none" w:sz="0" w:space="0" w:color="auto"/>
            <w:left w:val="none" w:sz="0" w:space="0" w:color="auto"/>
            <w:bottom w:val="none" w:sz="0" w:space="0" w:color="auto"/>
            <w:right w:val="none" w:sz="0" w:space="0" w:color="auto"/>
          </w:divBdr>
          <w:divsChild>
            <w:div w:id="128786345">
              <w:marLeft w:val="0"/>
              <w:marRight w:val="0"/>
              <w:marTop w:val="0"/>
              <w:marBottom w:val="0"/>
              <w:divBdr>
                <w:top w:val="none" w:sz="0" w:space="0" w:color="auto"/>
                <w:left w:val="none" w:sz="0" w:space="0" w:color="auto"/>
                <w:bottom w:val="none" w:sz="0" w:space="0" w:color="auto"/>
                <w:right w:val="none" w:sz="0" w:space="0" w:color="auto"/>
              </w:divBdr>
            </w:div>
            <w:div w:id="322047281">
              <w:marLeft w:val="0"/>
              <w:marRight w:val="0"/>
              <w:marTop w:val="0"/>
              <w:marBottom w:val="0"/>
              <w:divBdr>
                <w:top w:val="none" w:sz="0" w:space="0" w:color="auto"/>
                <w:left w:val="none" w:sz="0" w:space="0" w:color="auto"/>
                <w:bottom w:val="none" w:sz="0" w:space="0" w:color="auto"/>
                <w:right w:val="none" w:sz="0" w:space="0" w:color="auto"/>
              </w:divBdr>
            </w:div>
            <w:div w:id="326638169">
              <w:marLeft w:val="0"/>
              <w:marRight w:val="0"/>
              <w:marTop w:val="0"/>
              <w:marBottom w:val="0"/>
              <w:divBdr>
                <w:top w:val="none" w:sz="0" w:space="0" w:color="auto"/>
                <w:left w:val="none" w:sz="0" w:space="0" w:color="auto"/>
                <w:bottom w:val="none" w:sz="0" w:space="0" w:color="auto"/>
                <w:right w:val="none" w:sz="0" w:space="0" w:color="auto"/>
              </w:divBdr>
            </w:div>
            <w:div w:id="369307934">
              <w:marLeft w:val="0"/>
              <w:marRight w:val="0"/>
              <w:marTop w:val="0"/>
              <w:marBottom w:val="0"/>
              <w:divBdr>
                <w:top w:val="none" w:sz="0" w:space="0" w:color="auto"/>
                <w:left w:val="none" w:sz="0" w:space="0" w:color="auto"/>
                <w:bottom w:val="none" w:sz="0" w:space="0" w:color="auto"/>
                <w:right w:val="none" w:sz="0" w:space="0" w:color="auto"/>
              </w:divBdr>
            </w:div>
            <w:div w:id="426270086">
              <w:marLeft w:val="0"/>
              <w:marRight w:val="0"/>
              <w:marTop w:val="0"/>
              <w:marBottom w:val="0"/>
              <w:divBdr>
                <w:top w:val="none" w:sz="0" w:space="0" w:color="auto"/>
                <w:left w:val="none" w:sz="0" w:space="0" w:color="auto"/>
                <w:bottom w:val="none" w:sz="0" w:space="0" w:color="auto"/>
                <w:right w:val="none" w:sz="0" w:space="0" w:color="auto"/>
              </w:divBdr>
            </w:div>
            <w:div w:id="598412583">
              <w:marLeft w:val="0"/>
              <w:marRight w:val="0"/>
              <w:marTop w:val="0"/>
              <w:marBottom w:val="0"/>
              <w:divBdr>
                <w:top w:val="none" w:sz="0" w:space="0" w:color="auto"/>
                <w:left w:val="none" w:sz="0" w:space="0" w:color="auto"/>
                <w:bottom w:val="none" w:sz="0" w:space="0" w:color="auto"/>
                <w:right w:val="none" w:sz="0" w:space="0" w:color="auto"/>
              </w:divBdr>
            </w:div>
            <w:div w:id="656417755">
              <w:marLeft w:val="0"/>
              <w:marRight w:val="0"/>
              <w:marTop w:val="0"/>
              <w:marBottom w:val="0"/>
              <w:divBdr>
                <w:top w:val="none" w:sz="0" w:space="0" w:color="auto"/>
                <w:left w:val="none" w:sz="0" w:space="0" w:color="auto"/>
                <w:bottom w:val="none" w:sz="0" w:space="0" w:color="auto"/>
                <w:right w:val="none" w:sz="0" w:space="0" w:color="auto"/>
              </w:divBdr>
            </w:div>
            <w:div w:id="724525587">
              <w:marLeft w:val="0"/>
              <w:marRight w:val="0"/>
              <w:marTop w:val="0"/>
              <w:marBottom w:val="0"/>
              <w:divBdr>
                <w:top w:val="none" w:sz="0" w:space="0" w:color="auto"/>
                <w:left w:val="none" w:sz="0" w:space="0" w:color="auto"/>
                <w:bottom w:val="none" w:sz="0" w:space="0" w:color="auto"/>
                <w:right w:val="none" w:sz="0" w:space="0" w:color="auto"/>
              </w:divBdr>
            </w:div>
            <w:div w:id="1097559208">
              <w:marLeft w:val="0"/>
              <w:marRight w:val="0"/>
              <w:marTop w:val="0"/>
              <w:marBottom w:val="0"/>
              <w:divBdr>
                <w:top w:val="none" w:sz="0" w:space="0" w:color="auto"/>
                <w:left w:val="none" w:sz="0" w:space="0" w:color="auto"/>
                <w:bottom w:val="none" w:sz="0" w:space="0" w:color="auto"/>
                <w:right w:val="none" w:sz="0" w:space="0" w:color="auto"/>
              </w:divBdr>
            </w:div>
            <w:div w:id="1558315389">
              <w:marLeft w:val="0"/>
              <w:marRight w:val="0"/>
              <w:marTop w:val="0"/>
              <w:marBottom w:val="0"/>
              <w:divBdr>
                <w:top w:val="none" w:sz="0" w:space="0" w:color="auto"/>
                <w:left w:val="none" w:sz="0" w:space="0" w:color="auto"/>
                <w:bottom w:val="none" w:sz="0" w:space="0" w:color="auto"/>
                <w:right w:val="none" w:sz="0" w:space="0" w:color="auto"/>
              </w:divBdr>
            </w:div>
            <w:div w:id="1672831274">
              <w:marLeft w:val="0"/>
              <w:marRight w:val="0"/>
              <w:marTop w:val="0"/>
              <w:marBottom w:val="0"/>
              <w:divBdr>
                <w:top w:val="none" w:sz="0" w:space="0" w:color="auto"/>
                <w:left w:val="none" w:sz="0" w:space="0" w:color="auto"/>
                <w:bottom w:val="none" w:sz="0" w:space="0" w:color="auto"/>
                <w:right w:val="none" w:sz="0" w:space="0" w:color="auto"/>
              </w:divBdr>
            </w:div>
            <w:div w:id="1880975559">
              <w:marLeft w:val="0"/>
              <w:marRight w:val="0"/>
              <w:marTop w:val="0"/>
              <w:marBottom w:val="0"/>
              <w:divBdr>
                <w:top w:val="none" w:sz="0" w:space="0" w:color="auto"/>
                <w:left w:val="none" w:sz="0" w:space="0" w:color="auto"/>
                <w:bottom w:val="none" w:sz="0" w:space="0" w:color="auto"/>
                <w:right w:val="none" w:sz="0" w:space="0" w:color="auto"/>
              </w:divBdr>
            </w:div>
          </w:divsChild>
        </w:div>
        <w:div w:id="855115656">
          <w:marLeft w:val="0"/>
          <w:marRight w:val="0"/>
          <w:marTop w:val="0"/>
          <w:marBottom w:val="0"/>
          <w:divBdr>
            <w:top w:val="none" w:sz="0" w:space="0" w:color="auto"/>
            <w:left w:val="none" w:sz="0" w:space="0" w:color="auto"/>
            <w:bottom w:val="none" w:sz="0" w:space="0" w:color="auto"/>
            <w:right w:val="none" w:sz="0" w:space="0" w:color="auto"/>
          </w:divBdr>
          <w:divsChild>
            <w:div w:id="350423098">
              <w:marLeft w:val="0"/>
              <w:marRight w:val="0"/>
              <w:marTop w:val="0"/>
              <w:marBottom w:val="0"/>
              <w:divBdr>
                <w:top w:val="none" w:sz="0" w:space="0" w:color="auto"/>
                <w:left w:val="none" w:sz="0" w:space="0" w:color="auto"/>
                <w:bottom w:val="none" w:sz="0" w:space="0" w:color="auto"/>
                <w:right w:val="none" w:sz="0" w:space="0" w:color="auto"/>
              </w:divBdr>
            </w:div>
            <w:div w:id="711345428">
              <w:marLeft w:val="0"/>
              <w:marRight w:val="0"/>
              <w:marTop w:val="0"/>
              <w:marBottom w:val="0"/>
              <w:divBdr>
                <w:top w:val="none" w:sz="0" w:space="0" w:color="auto"/>
                <w:left w:val="none" w:sz="0" w:space="0" w:color="auto"/>
                <w:bottom w:val="none" w:sz="0" w:space="0" w:color="auto"/>
                <w:right w:val="none" w:sz="0" w:space="0" w:color="auto"/>
              </w:divBdr>
            </w:div>
            <w:div w:id="976761840">
              <w:marLeft w:val="0"/>
              <w:marRight w:val="0"/>
              <w:marTop w:val="0"/>
              <w:marBottom w:val="0"/>
              <w:divBdr>
                <w:top w:val="none" w:sz="0" w:space="0" w:color="auto"/>
                <w:left w:val="none" w:sz="0" w:space="0" w:color="auto"/>
                <w:bottom w:val="none" w:sz="0" w:space="0" w:color="auto"/>
                <w:right w:val="none" w:sz="0" w:space="0" w:color="auto"/>
              </w:divBdr>
            </w:div>
            <w:div w:id="1536380427">
              <w:marLeft w:val="0"/>
              <w:marRight w:val="0"/>
              <w:marTop w:val="0"/>
              <w:marBottom w:val="0"/>
              <w:divBdr>
                <w:top w:val="none" w:sz="0" w:space="0" w:color="auto"/>
                <w:left w:val="none" w:sz="0" w:space="0" w:color="auto"/>
                <w:bottom w:val="none" w:sz="0" w:space="0" w:color="auto"/>
                <w:right w:val="none" w:sz="0" w:space="0" w:color="auto"/>
              </w:divBdr>
            </w:div>
            <w:div w:id="2003384883">
              <w:marLeft w:val="0"/>
              <w:marRight w:val="0"/>
              <w:marTop w:val="0"/>
              <w:marBottom w:val="0"/>
              <w:divBdr>
                <w:top w:val="none" w:sz="0" w:space="0" w:color="auto"/>
                <w:left w:val="none" w:sz="0" w:space="0" w:color="auto"/>
                <w:bottom w:val="none" w:sz="0" w:space="0" w:color="auto"/>
                <w:right w:val="none" w:sz="0" w:space="0" w:color="auto"/>
              </w:divBdr>
            </w:div>
          </w:divsChild>
        </w:div>
        <w:div w:id="1285766918">
          <w:marLeft w:val="0"/>
          <w:marRight w:val="0"/>
          <w:marTop w:val="0"/>
          <w:marBottom w:val="0"/>
          <w:divBdr>
            <w:top w:val="none" w:sz="0" w:space="0" w:color="auto"/>
            <w:left w:val="none" w:sz="0" w:space="0" w:color="auto"/>
            <w:bottom w:val="none" w:sz="0" w:space="0" w:color="auto"/>
            <w:right w:val="none" w:sz="0" w:space="0" w:color="auto"/>
          </w:divBdr>
          <w:divsChild>
            <w:div w:id="174345901">
              <w:marLeft w:val="0"/>
              <w:marRight w:val="0"/>
              <w:marTop w:val="0"/>
              <w:marBottom w:val="0"/>
              <w:divBdr>
                <w:top w:val="none" w:sz="0" w:space="0" w:color="auto"/>
                <w:left w:val="none" w:sz="0" w:space="0" w:color="auto"/>
                <w:bottom w:val="none" w:sz="0" w:space="0" w:color="auto"/>
                <w:right w:val="none" w:sz="0" w:space="0" w:color="auto"/>
              </w:divBdr>
            </w:div>
            <w:div w:id="721949666">
              <w:marLeft w:val="0"/>
              <w:marRight w:val="0"/>
              <w:marTop w:val="0"/>
              <w:marBottom w:val="0"/>
              <w:divBdr>
                <w:top w:val="none" w:sz="0" w:space="0" w:color="auto"/>
                <w:left w:val="none" w:sz="0" w:space="0" w:color="auto"/>
                <w:bottom w:val="none" w:sz="0" w:space="0" w:color="auto"/>
                <w:right w:val="none" w:sz="0" w:space="0" w:color="auto"/>
              </w:divBdr>
            </w:div>
            <w:div w:id="1671641080">
              <w:marLeft w:val="0"/>
              <w:marRight w:val="0"/>
              <w:marTop w:val="0"/>
              <w:marBottom w:val="0"/>
              <w:divBdr>
                <w:top w:val="none" w:sz="0" w:space="0" w:color="auto"/>
                <w:left w:val="none" w:sz="0" w:space="0" w:color="auto"/>
                <w:bottom w:val="none" w:sz="0" w:space="0" w:color="auto"/>
                <w:right w:val="none" w:sz="0" w:space="0" w:color="auto"/>
              </w:divBdr>
            </w:div>
          </w:divsChild>
        </w:div>
        <w:div w:id="1845321458">
          <w:marLeft w:val="0"/>
          <w:marRight w:val="0"/>
          <w:marTop w:val="0"/>
          <w:marBottom w:val="0"/>
          <w:divBdr>
            <w:top w:val="none" w:sz="0" w:space="0" w:color="auto"/>
            <w:left w:val="none" w:sz="0" w:space="0" w:color="auto"/>
            <w:bottom w:val="none" w:sz="0" w:space="0" w:color="auto"/>
            <w:right w:val="none" w:sz="0" w:space="0" w:color="auto"/>
          </w:divBdr>
          <w:divsChild>
            <w:div w:id="154493802">
              <w:marLeft w:val="0"/>
              <w:marRight w:val="0"/>
              <w:marTop w:val="0"/>
              <w:marBottom w:val="0"/>
              <w:divBdr>
                <w:top w:val="none" w:sz="0" w:space="0" w:color="auto"/>
                <w:left w:val="none" w:sz="0" w:space="0" w:color="auto"/>
                <w:bottom w:val="none" w:sz="0" w:space="0" w:color="auto"/>
                <w:right w:val="none" w:sz="0" w:space="0" w:color="auto"/>
              </w:divBdr>
            </w:div>
            <w:div w:id="436678246">
              <w:marLeft w:val="0"/>
              <w:marRight w:val="0"/>
              <w:marTop w:val="0"/>
              <w:marBottom w:val="0"/>
              <w:divBdr>
                <w:top w:val="none" w:sz="0" w:space="0" w:color="auto"/>
                <w:left w:val="none" w:sz="0" w:space="0" w:color="auto"/>
                <w:bottom w:val="none" w:sz="0" w:space="0" w:color="auto"/>
                <w:right w:val="none" w:sz="0" w:space="0" w:color="auto"/>
              </w:divBdr>
            </w:div>
            <w:div w:id="726025547">
              <w:marLeft w:val="0"/>
              <w:marRight w:val="0"/>
              <w:marTop w:val="0"/>
              <w:marBottom w:val="0"/>
              <w:divBdr>
                <w:top w:val="none" w:sz="0" w:space="0" w:color="auto"/>
                <w:left w:val="none" w:sz="0" w:space="0" w:color="auto"/>
                <w:bottom w:val="none" w:sz="0" w:space="0" w:color="auto"/>
                <w:right w:val="none" w:sz="0" w:space="0" w:color="auto"/>
              </w:divBdr>
            </w:div>
            <w:div w:id="1118374023">
              <w:marLeft w:val="0"/>
              <w:marRight w:val="0"/>
              <w:marTop w:val="0"/>
              <w:marBottom w:val="0"/>
              <w:divBdr>
                <w:top w:val="none" w:sz="0" w:space="0" w:color="auto"/>
                <w:left w:val="none" w:sz="0" w:space="0" w:color="auto"/>
                <w:bottom w:val="none" w:sz="0" w:space="0" w:color="auto"/>
                <w:right w:val="none" w:sz="0" w:space="0" w:color="auto"/>
              </w:divBdr>
            </w:div>
            <w:div w:id="1686402878">
              <w:marLeft w:val="0"/>
              <w:marRight w:val="0"/>
              <w:marTop w:val="0"/>
              <w:marBottom w:val="0"/>
              <w:divBdr>
                <w:top w:val="none" w:sz="0" w:space="0" w:color="auto"/>
                <w:left w:val="none" w:sz="0" w:space="0" w:color="auto"/>
                <w:bottom w:val="none" w:sz="0" w:space="0" w:color="auto"/>
                <w:right w:val="none" w:sz="0" w:space="0" w:color="auto"/>
              </w:divBdr>
            </w:div>
            <w:div w:id="1741951098">
              <w:marLeft w:val="0"/>
              <w:marRight w:val="0"/>
              <w:marTop w:val="0"/>
              <w:marBottom w:val="0"/>
              <w:divBdr>
                <w:top w:val="none" w:sz="0" w:space="0" w:color="auto"/>
                <w:left w:val="none" w:sz="0" w:space="0" w:color="auto"/>
                <w:bottom w:val="none" w:sz="0" w:space="0" w:color="auto"/>
                <w:right w:val="none" w:sz="0" w:space="0" w:color="auto"/>
              </w:divBdr>
            </w:div>
          </w:divsChild>
        </w:div>
        <w:div w:id="1930767060">
          <w:marLeft w:val="0"/>
          <w:marRight w:val="0"/>
          <w:marTop w:val="0"/>
          <w:marBottom w:val="0"/>
          <w:divBdr>
            <w:top w:val="none" w:sz="0" w:space="0" w:color="auto"/>
            <w:left w:val="none" w:sz="0" w:space="0" w:color="auto"/>
            <w:bottom w:val="none" w:sz="0" w:space="0" w:color="auto"/>
            <w:right w:val="none" w:sz="0" w:space="0" w:color="auto"/>
          </w:divBdr>
          <w:divsChild>
            <w:div w:id="36707391">
              <w:marLeft w:val="0"/>
              <w:marRight w:val="0"/>
              <w:marTop w:val="0"/>
              <w:marBottom w:val="0"/>
              <w:divBdr>
                <w:top w:val="none" w:sz="0" w:space="0" w:color="auto"/>
                <w:left w:val="none" w:sz="0" w:space="0" w:color="auto"/>
                <w:bottom w:val="none" w:sz="0" w:space="0" w:color="auto"/>
                <w:right w:val="none" w:sz="0" w:space="0" w:color="auto"/>
              </w:divBdr>
            </w:div>
            <w:div w:id="173764620">
              <w:marLeft w:val="0"/>
              <w:marRight w:val="0"/>
              <w:marTop w:val="0"/>
              <w:marBottom w:val="0"/>
              <w:divBdr>
                <w:top w:val="none" w:sz="0" w:space="0" w:color="auto"/>
                <w:left w:val="none" w:sz="0" w:space="0" w:color="auto"/>
                <w:bottom w:val="none" w:sz="0" w:space="0" w:color="auto"/>
                <w:right w:val="none" w:sz="0" w:space="0" w:color="auto"/>
              </w:divBdr>
            </w:div>
            <w:div w:id="762995775">
              <w:marLeft w:val="0"/>
              <w:marRight w:val="0"/>
              <w:marTop w:val="0"/>
              <w:marBottom w:val="0"/>
              <w:divBdr>
                <w:top w:val="none" w:sz="0" w:space="0" w:color="auto"/>
                <w:left w:val="none" w:sz="0" w:space="0" w:color="auto"/>
                <w:bottom w:val="none" w:sz="0" w:space="0" w:color="auto"/>
                <w:right w:val="none" w:sz="0" w:space="0" w:color="auto"/>
              </w:divBdr>
            </w:div>
            <w:div w:id="874847750">
              <w:marLeft w:val="0"/>
              <w:marRight w:val="0"/>
              <w:marTop w:val="0"/>
              <w:marBottom w:val="0"/>
              <w:divBdr>
                <w:top w:val="none" w:sz="0" w:space="0" w:color="auto"/>
                <w:left w:val="none" w:sz="0" w:space="0" w:color="auto"/>
                <w:bottom w:val="none" w:sz="0" w:space="0" w:color="auto"/>
                <w:right w:val="none" w:sz="0" w:space="0" w:color="auto"/>
              </w:divBdr>
            </w:div>
            <w:div w:id="1084764550">
              <w:marLeft w:val="0"/>
              <w:marRight w:val="0"/>
              <w:marTop w:val="0"/>
              <w:marBottom w:val="0"/>
              <w:divBdr>
                <w:top w:val="none" w:sz="0" w:space="0" w:color="auto"/>
                <w:left w:val="none" w:sz="0" w:space="0" w:color="auto"/>
                <w:bottom w:val="none" w:sz="0" w:space="0" w:color="auto"/>
                <w:right w:val="none" w:sz="0" w:space="0" w:color="auto"/>
              </w:divBdr>
            </w:div>
            <w:div w:id="185260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305027">
      <w:bodyDiv w:val="1"/>
      <w:marLeft w:val="0"/>
      <w:marRight w:val="0"/>
      <w:marTop w:val="0"/>
      <w:marBottom w:val="0"/>
      <w:divBdr>
        <w:top w:val="none" w:sz="0" w:space="0" w:color="auto"/>
        <w:left w:val="none" w:sz="0" w:space="0" w:color="auto"/>
        <w:bottom w:val="none" w:sz="0" w:space="0" w:color="auto"/>
        <w:right w:val="none" w:sz="0" w:space="0" w:color="auto"/>
      </w:divBdr>
    </w:div>
    <w:div w:id="2100711016">
      <w:bodyDiv w:val="1"/>
      <w:marLeft w:val="0"/>
      <w:marRight w:val="0"/>
      <w:marTop w:val="0"/>
      <w:marBottom w:val="0"/>
      <w:divBdr>
        <w:top w:val="none" w:sz="0" w:space="0" w:color="auto"/>
        <w:left w:val="none" w:sz="0" w:space="0" w:color="auto"/>
        <w:bottom w:val="none" w:sz="0" w:space="0" w:color="auto"/>
        <w:right w:val="none" w:sz="0" w:space="0" w:color="auto"/>
      </w:divBdr>
    </w:div>
    <w:div w:id="2113239358">
      <w:bodyDiv w:val="1"/>
      <w:marLeft w:val="0"/>
      <w:marRight w:val="0"/>
      <w:marTop w:val="0"/>
      <w:marBottom w:val="0"/>
      <w:divBdr>
        <w:top w:val="none" w:sz="0" w:space="0" w:color="auto"/>
        <w:left w:val="none" w:sz="0" w:space="0" w:color="auto"/>
        <w:bottom w:val="none" w:sz="0" w:space="0" w:color="auto"/>
        <w:right w:val="none" w:sz="0" w:space="0" w:color="auto"/>
      </w:divBdr>
      <w:divsChild>
        <w:div w:id="1127578308">
          <w:marLeft w:val="0"/>
          <w:marRight w:val="0"/>
          <w:marTop w:val="0"/>
          <w:marBottom w:val="150"/>
          <w:divBdr>
            <w:top w:val="none" w:sz="0" w:space="0" w:color="auto"/>
            <w:left w:val="none" w:sz="0" w:space="0" w:color="auto"/>
            <w:bottom w:val="none" w:sz="0" w:space="0" w:color="auto"/>
            <w:right w:val="none" w:sz="0" w:space="0" w:color="auto"/>
          </w:divBdr>
          <w:divsChild>
            <w:div w:id="948120487">
              <w:marLeft w:val="0"/>
              <w:marRight w:val="0"/>
              <w:marTop w:val="150"/>
              <w:marBottom w:val="0"/>
              <w:divBdr>
                <w:top w:val="none" w:sz="0" w:space="0" w:color="auto"/>
                <w:left w:val="none" w:sz="0" w:space="0" w:color="auto"/>
                <w:bottom w:val="none" w:sz="0" w:space="0" w:color="auto"/>
                <w:right w:val="none" w:sz="0" w:space="0" w:color="auto"/>
              </w:divBdr>
            </w:div>
            <w:div w:id="117650621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113352929">
      <w:bodyDiv w:val="1"/>
      <w:marLeft w:val="0"/>
      <w:marRight w:val="0"/>
      <w:marTop w:val="0"/>
      <w:marBottom w:val="0"/>
      <w:divBdr>
        <w:top w:val="none" w:sz="0" w:space="0" w:color="auto"/>
        <w:left w:val="none" w:sz="0" w:space="0" w:color="auto"/>
        <w:bottom w:val="none" w:sz="0" w:space="0" w:color="auto"/>
        <w:right w:val="none" w:sz="0" w:space="0" w:color="auto"/>
      </w:divBdr>
      <w:divsChild>
        <w:div w:id="2060855249">
          <w:marLeft w:val="0"/>
          <w:marRight w:val="0"/>
          <w:marTop w:val="0"/>
          <w:marBottom w:val="0"/>
          <w:divBdr>
            <w:top w:val="none" w:sz="0" w:space="0" w:color="auto"/>
            <w:left w:val="none" w:sz="0" w:space="0" w:color="auto"/>
            <w:bottom w:val="none" w:sz="0" w:space="0" w:color="auto"/>
            <w:right w:val="none" w:sz="0" w:space="0" w:color="auto"/>
          </w:divBdr>
          <w:divsChild>
            <w:div w:id="1775632741">
              <w:marLeft w:val="0"/>
              <w:marRight w:val="0"/>
              <w:marTop w:val="0"/>
              <w:marBottom w:val="0"/>
              <w:divBdr>
                <w:top w:val="none" w:sz="0" w:space="0" w:color="auto"/>
                <w:left w:val="none" w:sz="0" w:space="0" w:color="auto"/>
                <w:bottom w:val="none" w:sz="0" w:space="0" w:color="auto"/>
                <w:right w:val="none" w:sz="0" w:space="0" w:color="auto"/>
              </w:divBdr>
              <w:divsChild>
                <w:div w:id="394859591">
                  <w:marLeft w:val="0"/>
                  <w:marRight w:val="0"/>
                  <w:marTop w:val="0"/>
                  <w:marBottom w:val="0"/>
                  <w:divBdr>
                    <w:top w:val="none" w:sz="0" w:space="0" w:color="auto"/>
                    <w:left w:val="none" w:sz="0" w:space="0" w:color="auto"/>
                    <w:bottom w:val="none" w:sz="0" w:space="0" w:color="auto"/>
                    <w:right w:val="none" w:sz="0" w:space="0" w:color="auto"/>
                  </w:divBdr>
                  <w:divsChild>
                    <w:div w:id="931402774">
                      <w:marLeft w:val="0"/>
                      <w:marRight w:val="0"/>
                      <w:marTop w:val="0"/>
                      <w:marBottom w:val="0"/>
                      <w:divBdr>
                        <w:top w:val="none" w:sz="0" w:space="0" w:color="auto"/>
                        <w:left w:val="none" w:sz="0" w:space="0" w:color="auto"/>
                        <w:bottom w:val="none" w:sz="0" w:space="0" w:color="auto"/>
                        <w:right w:val="none" w:sz="0" w:space="0" w:color="auto"/>
                      </w:divBdr>
                      <w:divsChild>
                        <w:div w:id="104429177">
                          <w:marLeft w:val="0"/>
                          <w:marRight w:val="0"/>
                          <w:marTop w:val="0"/>
                          <w:marBottom w:val="0"/>
                          <w:divBdr>
                            <w:top w:val="none" w:sz="0" w:space="0" w:color="auto"/>
                            <w:left w:val="none" w:sz="0" w:space="0" w:color="auto"/>
                            <w:bottom w:val="none" w:sz="0" w:space="0" w:color="auto"/>
                            <w:right w:val="none" w:sz="0" w:space="0" w:color="auto"/>
                          </w:divBdr>
                          <w:divsChild>
                            <w:div w:id="688524936">
                              <w:marLeft w:val="0"/>
                              <w:marRight w:val="0"/>
                              <w:marTop w:val="0"/>
                              <w:marBottom w:val="0"/>
                              <w:divBdr>
                                <w:top w:val="none" w:sz="0" w:space="0" w:color="auto"/>
                                <w:left w:val="none" w:sz="0" w:space="0" w:color="auto"/>
                                <w:bottom w:val="none" w:sz="0" w:space="0" w:color="auto"/>
                                <w:right w:val="none" w:sz="0" w:space="0" w:color="auto"/>
                              </w:divBdr>
                              <w:divsChild>
                                <w:div w:id="142234077">
                                  <w:marLeft w:val="0"/>
                                  <w:marRight w:val="0"/>
                                  <w:marTop w:val="0"/>
                                  <w:marBottom w:val="0"/>
                                  <w:divBdr>
                                    <w:top w:val="none" w:sz="0" w:space="0" w:color="auto"/>
                                    <w:left w:val="none" w:sz="0" w:space="0" w:color="auto"/>
                                    <w:bottom w:val="none" w:sz="0" w:space="0" w:color="auto"/>
                                    <w:right w:val="none" w:sz="0" w:space="0" w:color="auto"/>
                                  </w:divBdr>
                                  <w:divsChild>
                                    <w:div w:id="342436247">
                                      <w:marLeft w:val="0"/>
                                      <w:marRight w:val="0"/>
                                      <w:marTop w:val="0"/>
                                      <w:marBottom w:val="0"/>
                                      <w:divBdr>
                                        <w:top w:val="none" w:sz="0" w:space="0" w:color="auto"/>
                                        <w:left w:val="none" w:sz="0" w:space="0" w:color="auto"/>
                                        <w:bottom w:val="none" w:sz="0" w:space="0" w:color="auto"/>
                                        <w:right w:val="none" w:sz="0" w:space="0" w:color="auto"/>
                                      </w:divBdr>
                                      <w:divsChild>
                                        <w:div w:id="863859347">
                                          <w:marLeft w:val="0"/>
                                          <w:marRight w:val="0"/>
                                          <w:marTop w:val="0"/>
                                          <w:marBottom w:val="0"/>
                                          <w:divBdr>
                                            <w:top w:val="none" w:sz="0" w:space="0" w:color="auto"/>
                                            <w:left w:val="none" w:sz="0" w:space="0" w:color="auto"/>
                                            <w:bottom w:val="none" w:sz="0" w:space="0" w:color="auto"/>
                                            <w:right w:val="none" w:sz="0" w:space="0" w:color="auto"/>
                                          </w:divBdr>
                                          <w:divsChild>
                                            <w:div w:id="1339427418">
                                              <w:marLeft w:val="0"/>
                                              <w:marRight w:val="0"/>
                                              <w:marTop w:val="0"/>
                                              <w:marBottom w:val="0"/>
                                              <w:divBdr>
                                                <w:top w:val="none" w:sz="0" w:space="0" w:color="auto"/>
                                                <w:left w:val="none" w:sz="0" w:space="0" w:color="auto"/>
                                                <w:bottom w:val="none" w:sz="0" w:space="0" w:color="auto"/>
                                                <w:right w:val="none" w:sz="0" w:space="0" w:color="auto"/>
                                              </w:divBdr>
                                              <w:divsChild>
                                                <w:div w:id="901599627">
                                                  <w:marLeft w:val="0"/>
                                                  <w:marRight w:val="0"/>
                                                  <w:marTop w:val="0"/>
                                                  <w:marBottom w:val="0"/>
                                                  <w:divBdr>
                                                    <w:top w:val="none" w:sz="0" w:space="0" w:color="auto"/>
                                                    <w:left w:val="none" w:sz="0" w:space="0" w:color="auto"/>
                                                    <w:bottom w:val="none" w:sz="0" w:space="0" w:color="auto"/>
                                                    <w:right w:val="none" w:sz="0" w:space="0" w:color="auto"/>
                                                  </w:divBdr>
                                                  <w:divsChild>
                                                    <w:div w:id="1979726833">
                                                      <w:marLeft w:val="0"/>
                                                      <w:marRight w:val="0"/>
                                                      <w:marTop w:val="0"/>
                                                      <w:marBottom w:val="0"/>
                                                      <w:divBdr>
                                                        <w:top w:val="none" w:sz="0" w:space="0" w:color="auto"/>
                                                        <w:left w:val="none" w:sz="0" w:space="0" w:color="auto"/>
                                                        <w:bottom w:val="none" w:sz="0" w:space="0" w:color="auto"/>
                                                        <w:right w:val="none" w:sz="0" w:space="0" w:color="auto"/>
                                                      </w:divBdr>
                                                      <w:divsChild>
                                                        <w:div w:id="1371759970">
                                                          <w:marLeft w:val="0"/>
                                                          <w:marRight w:val="0"/>
                                                          <w:marTop w:val="0"/>
                                                          <w:marBottom w:val="0"/>
                                                          <w:divBdr>
                                                            <w:top w:val="none" w:sz="0" w:space="0" w:color="auto"/>
                                                            <w:left w:val="none" w:sz="0" w:space="0" w:color="auto"/>
                                                            <w:bottom w:val="none" w:sz="0" w:space="0" w:color="auto"/>
                                                            <w:right w:val="none" w:sz="0" w:space="0" w:color="auto"/>
                                                          </w:divBdr>
                                                          <w:divsChild>
                                                            <w:div w:id="27938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il@safetyandquality.gov.au" TargetMode="External"/><Relationship Id="rId18" Type="http://schemas.openxmlformats.org/officeDocument/2006/relationships/hyperlink" Target="https://www.kingsfund.org.uk/publications/leading-across-health-and-care-system" TargetMode="External"/><Relationship Id="rId26" Type="http://schemas.openxmlformats.org/officeDocument/2006/relationships/hyperlink" Target="http://journals.lww.com/jhqonline/toc/2017/05000"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x.doi.org/10.5694/mja16.00999" TargetMode="External"/><Relationship Id="rId34" Type="http://schemas.openxmlformats.org/officeDocument/2006/relationships/hyperlink" Target="https://www.effectivehealthcare.ahrq.gov/search-for-guides-reviews-and-reports/?pageaction=displayproduct&amp;productID=2442" TargetMode="External"/><Relationship Id="rId7" Type="http://schemas.openxmlformats.org/officeDocument/2006/relationships/footnotes" Target="footnotes.xml"/><Relationship Id="rId12" Type="http://schemas.openxmlformats.org/officeDocument/2006/relationships/hyperlink" Target="mailto:mail@safetyandquality.gov.au" TargetMode="External"/><Relationship Id="rId17" Type="http://schemas.openxmlformats.org/officeDocument/2006/relationships/hyperlink" Target="https://www.kingsfund.org.uk/projects/leadership-in-action/leading-across-health-and-care-system" TargetMode="External"/><Relationship Id="rId25" Type="http://schemas.openxmlformats.org/officeDocument/2006/relationships/hyperlink" Target="http://blogs.bmj.com/bmj/2017/05/08/richard-lehmans-journal-review-8-may-2017/" TargetMode="External"/><Relationship Id="rId33" Type="http://schemas.openxmlformats.org/officeDocument/2006/relationships/hyperlink" Target="https://www.nice.org.uk/guidance/cg124"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cihi.ca/en/unnecessary-care-in-canada" TargetMode="External"/><Relationship Id="rId20" Type="http://schemas.openxmlformats.org/officeDocument/2006/relationships/hyperlink" Target="https://www.safetyandquality.gov.au/our-work/medication-safety/" TargetMode="External"/><Relationship Id="rId29" Type="http://schemas.openxmlformats.org/officeDocument/2006/relationships/hyperlink" Target="http://www.safetyandquality.gov.au/questionbuild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afetyandquality.gov.au/" TargetMode="External"/><Relationship Id="rId24" Type="http://schemas.openxmlformats.org/officeDocument/2006/relationships/hyperlink" Target="https://doi.org/10.1136/bmj.j1680" TargetMode="External"/><Relationship Id="rId32" Type="http://schemas.openxmlformats.org/officeDocument/2006/relationships/hyperlink" Target="https://www.nice.org.uk/guidance/cg174"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niall.johnson@safetyandquality.gov.au" TargetMode="External"/><Relationship Id="rId23" Type="http://schemas.openxmlformats.org/officeDocument/2006/relationships/hyperlink" Target="https://www.safetyandquality.gov.au/our-work/shared-decision-making/" TargetMode="External"/><Relationship Id="rId28" Type="http://schemas.openxmlformats.org/officeDocument/2006/relationships/hyperlink" Target="http://www.safetyandquality.gov.au/questionbuilder" TargetMode="External"/><Relationship Id="rId36" Type="http://schemas.openxmlformats.org/officeDocument/2006/relationships/hyperlink" Target="https://www.effectivehealthcare.ahrq.gov/search-for-guides-reviews-and-reports/?pageaction=displayproduct&amp;productID=2438" TargetMode="External"/><Relationship Id="rId10" Type="http://schemas.openxmlformats.org/officeDocument/2006/relationships/hyperlink" Target="http://www.safetyandquality.gov.au/publications-resources/on-the-radar/" TargetMode="External"/><Relationship Id="rId19" Type="http://schemas.openxmlformats.org/officeDocument/2006/relationships/hyperlink" Target="http://nationalpaincentre.mcmaster.ca/guidelines.html" TargetMode="External"/><Relationship Id="rId31" Type="http://schemas.openxmlformats.org/officeDocument/2006/relationships/hyperlink" Target="https://www.nice.org.uk/guidance/ng28"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yperlink" Target="http://www.safetyandquality.gov.au" TargetMode="External"/><Relationship Id="rId22" Type="http://schemas.openxmlformats.org/officeDocument/2006/relationships/hyperlink" Target="http://dx.doi.org/10.1002/14651858.CD001431.pub5" TargetMode="External"/><Relationship Id="rId27" Type="http://schemas.openxmlformats.org/officeDocument/2006/relationships/hyperlink" Target="https://academic.oup.com/intqhc/advance-access?papetoc" TargetMode="External"/><Relationship Id="rId30" Type="http://schemas.openxmlformats.org/officeDocument/2006/relationships/hyperlink" Target="http://www.nice.org.uk" TargetMode="External"/><Relationship Id="rId35" Type="http://schemas.openxmlformats.org/officeDocument/2006/relationships/hyperlink" Target="https://www.effectivehealthcare.ahrq.gov/search-for-guides-reviews-and-reports/?pageaction=displayproduct&amp;productID=24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3C2960-91A0-417E-B268-3B98CBC50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6</Pages>
  <Words>2804</Words>
  <Characters>15984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On the radar</vt:lpstr>
    </vt:vector>
  </TitlesOfParts>
  <Company>DHA</Company>
  <LinksUpToDate>false</LinksUpToDate>
  <CharactersWithSpaces>18751</CharactersWithSpaces>
  <SharedDoc>false</SharedDoc>
  <HLinks>
    <vt:vector size="156" baseType="variant">
      <vt:variant>
        <vt:i4>2752542</vt:i4>
      </vt:variant>
      <vt:variant>
        <vt:i4>75</vt:i4>
      </vt:variant>
      <vt:variant>
        <vt:i4>0</vt:i4>
      </vt:variant>
      <vt:variant>
        <vt:i4>5</vt:i4>
      </vt:variant>
      <vt:variant>
        <vt:lpwstr>http://www.ahrq.gov/professionals/systems/hospital/nicu_toolkit/</vt:lpwstr>
      </vt:variant>
      <vt:variant>
        <vt:lpwstr/>
      </vt:variant>
      <vt:variant>
        <vt:i4>983085</vt:i4>
      </vt:variant>
      <vt:variant>
        <vt:i4>72</vt:i4>
      </vt:variant>
      <vt:variant>
        <vt:i4>0</vt:i4>
      </vt:variant>
      <vt:variant>
        <vt:i4>5</vt:i4>
      </vt:variant>
      <vt:variant>
        <vt:lpwstr>https://www.wwl.nhs.uk/Library/Trust_Board/Open_and_Honest/2013/WWL_Open_and_Honest_Oct13.pdf</vt:lpwstr>
      </vt:variant>
      <vt:variant>
        <vt:lpwstr/>
      </vt:variant>
      <vt:variant>
        <vt:i4>6422571</vt:i4>
      </vt:variant>
      <vt:variant>
        <vt:i4>69</vt:i4>
      </vt:variant>
      <vt:variant>
        <vt:i4>0</vt:i4>
      </vt:variant>
      <vt:variant>
        <vt:i4>5</vt:i4>
      </vt:variant>
      <vt:variant>
        <vt:lpwstr>http://www.hoi.com.au/projects</vt:lpwstr>
      </vt:variant>
      <vt:variant>
        <vt:lpwstr/>
      </vt:variant>
      <vt:variant>
        <vt:i4>6946891</vt:i4>
      </vt:variant>
      <vt:variant>
        <vt:i4>66</vt:i4>
      </vt:variant>
      <vt:variant>
        <vt:i4>0</vt:i4>
      </vt:variant>
      <vt:variant>
        <vt:i4>5</vt:i4>
      </vt:variant>
      <vt:variant>
        <vt:lpwstr>http://www.safetyandquality.gov.au/publications-resources/publications/?acsqhc_programs=11</vt:lpwstr>
      </vt:variant>
      <vt:variant>
        <vt:lpwstr/>
      </vt:variant>
      <vt:variant>
        <vt:i4>6094872</vt:i4>
      </vt:variant>
      <vt:variant>
        <vt:i4>63</vt:i4>
      </vt:variant>
      <vt:variant>
        <vt:i4>0</vt:i4>
      </vt:variant>
      <vt:variant>
        <vt:i4>5</vt:i4>
      </vt:variant>
      <vt:variant>
        <vt:lpwstr>http://intqhc.oxfordjournals.org/content/early/recent?papetoc</vt:lpwstr>
      </vt:variant>
      <vt:variant>
        <vt:lpwstr/>
      </vt:variant>
      <vt:variant>
        <vt:i4>6094928</vt:i4>
      </vt:variant>
      <vt:variant>
        <vt:i4>60</vt:i4>
      </vt:variant>
      <vt:variant>
        <vt:i4>0</vt:i4>
      </vt:variant>
      <vt:variant>
        <vt:i4>5</vt:i4>
      </vt:variant>
      <vt:variant>
        <vt:lpwstr>http://qualitysafety.bmj.com/content/early/recent</vt:lpwstr>
      </vt:variant>
      <vt:variant>
        <vt:lpwstr/>
      </vt:variant>
      <vt:variant>
        <vt:i4>5308481</vt:i4>
      </vt:variant>
      <vt:variant>
        <vt:i4>57</vt:i4>
      </vt:variant>
      <vt:variant>
        <vt:i4>0</vt:i4>
      </vt:variant>
      <vt:variant>
        <vt:i4>5</vt:i4>
      </vt:variant>
      <vt:variant>
        <vt:lpwstr>http://qualitysafety.bmj.com/content/23/2</vt:lpwstr>
      </vt:variant>
      <vt:variant>
        <vt:lpwstr/>
      </vt:variant>
      <vt:variant>
        <vt:i4>7995514</vt:i4>
      </vt:variant>
      <vt:variant>
        <vt:i4>54</vt:i4>
      </vt:variant>
      <vt:variant>
        <vt:i4>0</vt:i4>
      </vt:variant>
      <vt:variant>
        <vt:i4>5</vt:i4>
      </vt:variant>
      <vt:variant>
        <vt:lpwstr>http://www.safetyandquality.gov.au/our-work/safety-in-e-health/</vt:lpwstr>
      </vt:variant>
      <vt:variant>
        <vt:lpwstr/>
      </vt:variant>
      <vt:variant>
        <vt:i4>1704013</vt:i4>
      </vt:variant>
      <vt:variant>
        <vt:i4>51</vt:i4>
      </vt:variant>
      <vt:variant>
        <vt:i4>0</vt:i4>
      </vt:variant>
      <vt:variant>
        <vt:i4>5</vt:i4>
      </vt:variant>
      <vt:variant>
        <vt:lpwstr>http://dx.doi.org/10.1136/amiajnl-2013-002141</vt:lpwstr>
      </vt:variant>
      <vt:variant>
        <vt:lpwstr/>
      </vt:variant>
      <vt:variant>
        <vt:i4>4915230</vt:i4>
      </vt:variant>
      <vt:variant>
        <vt:i4>48</vt:i4>
      </vt:variant>
      <vt:variant>
        <vt:i4>0</vt:i4>
      </vt:variant>
      <vt:variant>
        <vt:i4>5</vt:i4>
      </vt:variant>
      <vt:variant>
        <vt:lpwstr>http://healthit.ahrq.gov/sites/default/files/docs/page/alternate-findings-and-lessons-from-the-ahrq-ambulatory-safety-and-quality-program.pdf</vt:lpwstr>
      </vt:variant>
      <vt:variant>
        <vt:lpwstr/>
      </vt:variant>
      <vt:variant>
        <vt:i4>5701650</vt:i4>
      </vt:variant>
      <vt:variant>
        <vt:i4>45</vt:i4>
      </vt:variant>
      <vt:variant>
        <vt:i4>0</vt:i4>
      </vt:variant>
      <vt:variant>
        <vt:i4>5</vt:i4>
      </vt:variant>
      <vt:variant>
        <vt:lpwstr>http://www.healthit.gov/buzz-blog/electronic-health-and-medical-records/guide-identify-address-unsafe-conditions-health/</vt:lpwstr>
      </vt:variant>
      <vt:variant>
        <vt:lpwstr/>
      </vt:variant>
      <vt:variant>
        <vt:i4>3997751</vt:i4>
      </vt:variant>
      <vt:variant>
        <vt:i4>42</vt:i4>
      </vt:variant>
      <vt:variant>
        <vt:i4>0</vt:i4>
      </vt:variant>
      <vt:variant>
        <vt:i4>5</vt:i4>
      </vt:variant>
      <vt:variant>
        <vt:lpwstr>http://dx.doi.org/10.1097/PTS.0b013e3182a8c2b2</vt:lpwstr>
      </vt:variant>
      <vt:variant>
        <vt:lpwstr/>
      </vt:variant>
      <vt:variant>
        <vt:i4>2228283</vt:i4>
      </vt:variant>
      <vt:variant>
        <vt:i4>39</vt:i4>
      </vt:variant>
      <vt:variant>
        <vt:i4>0</vt:i4>
      </vt:variant>
      <vt:variant>
        <vt:i4>5</vt:i4>
      </vt:variant>
      <vt:variant>
        <vt:lpwstr>http://dx.doi.org/10.1016/j.amjsurg.2013.08.018</vt:lpwstr>
      </vt:variant>
      <vt:variant>
        <vt:lpwstr/>
      </vt:variant>
      <vt:variant>
        <vt:i4>8126520</vt:i4>
      </vt:variant>
      <vt:variant>
        <vt:i4>36</vt:i4>
      </vt:variant>
      <vt:variant>
        <vt:i4>0</vt:i4>
      </vt:variant>
      <vt:variant>
        <vt:i4>5</vt:i4>
      </vt:variant>
      <vt:variant>
        <vt:lpwstr>http://dx.doi.org/10.1016/S1473-3099(13)70295-0</vt:lpwstr>
      </vt:variant>
      <vt:variant>
        <vt:lpwstr/>
      </vt:variant>
      <vt:variant>
        <vt:i4>851983</vt:i4>
      </vt:variant>
      <vt:variant>
        <vt:i4>33</vt:i4>
      </vt:variant>
      <vt:variant>
        <vt:i4>0</vt:i4>
      </vt:variant>
      <vt:variant>
        <vt:i4>5</vt:i4>
      </vt:variant>
      <vt:variant>
        <vt:lpwstr>http://www.safetyandquality.gov.au/our-work/healthcare-associated-infection/</vt:lpwstr>
      </vt:variant>
      <vt:variant>
        <vt:lpwstr/>
      </vt:variant>
      <vt:variant>
        <vt:i4>5505116</vt:i4>
      </vt:variant>
      <vt:variant>
        <vt:i4>30</vt:i4>
      </vt:variant>
      <vt:variant>
        <vt:i4>0</vt:i4>
      </vt:variant>
      <vt:variant>
        <vt:i4>5</vt:i4>
      </vt:variant>
      <vt:variant>
        <vt:lpwstr>http://dx.doi.org/10.1086/673149</vt:lpwstr>
      </vt:variant>
      <vt:variant>
        <vt:lpwstr/>
      </vt:variant>
      <vt:variant>
        <vt:i4>7077994</vt:i4>
      </vt:variant>
      <vt:variant>
        <vt:i4>27</vt:i4>
      </vt:variant>
      <vt:variant>
        <vt:i4>0</vt:i4>
      </vt:variant>
      <vt:variant>
        <vt:i4>5</vt:i4>
      </vt:variant>
      <vt:variant>
        <vt:lpwstr>http://www.ihi.org/knowledge/Pages/IHIWhitePapers/HighImpactLeadership.aspx</vt:lpwstr>
      </vt:variant>
      <vt:variant>
        <vt:lpwstr/>
      </vt:variant>
      <vt:variant>
        <vt:i4>1507337</vt:i4>
      </vt:variant>
      <vt:variant>
        <vt:i4>24</vt:i4>
      </vt:variant>
      <vt:variant>
        <vt:i4>0</vt:i4>
      </vt:variant>
      <vt:variant>
        <vt:i4>5</vt:i4>
      </vt:variant>
      <vt:variant>
        <vt:lpwstr>http://www.health.org.uk/publications/using-clinical-communities-to-improve-quality/</vt:lpwstr>
      </vt:variant>
      <vt:variant>
        <vt:lpwstr/>
      </vt:variant>
      <vt:variant>
        <vt:i4>1572876</vt:i4>
      </vt:variant>
      <vt:variant>
        <vt:i4>21</vt:i4>
      </vt:variant>
      <vt:variant>
        <vt:i4>0</vt:i4>
      </vt:variant>
      <vt:variant>
        <vt:i4>5</vt:i4>
      </vt:variant>
      <vt:variant>
        <vt:lpwstr>http://www.england.nhs.uk/2013/12/15/sir-bruce-keogh-7ds/</vt:lpwstr>
      </vt:variant>
      <vt:variant>
        <vt:lpwstr/>
      </vt:variant>
      <vt:variant>
        <vt:i4>393219</vt:i4>
      </vt:variant>
      <vt:variant>
        <vt:i4>18</vt:i4>
      </vt:variant>
      <vt:variant>
        <vt:i4>0</vt:i4>
      </vt:variant>
      <vt:variant>
        <vt:i4>5</vt:i4>
      </vt:variant>
      <vt:variant>
        <vt:lpwstr>http://www.health.govt.nz/publication/sharing-health-information-toward-better-safer-care</vt:lpwstr>
      </vt:variant>
      <vt:variant>
        <vt:lpwstr/>
      </vt:variant>
      <vt:variant>
        <vt:i4>852012</vt:i4>
      </vt:variant>
      <vt:variant>
        <vt:i4>15</vt:i4>
      </vt:variant>
      <vt:variant>
        <vt:i4>0</vt:i4>
      </vt:variant>
      <vt:variant>
        <vt:i4>5</vt:i4>
      </vt:variant>
      <vt:variant>
        <vt:lpwstr>mailto:niall.johnson@safetyandquality.gov.au</vt:lpwstr>
      </vt:variant>
      <vt:variant>
        <vt:lpwstr/>
      </vt:variant>
      <vt:variant>
        <vt:i4>3670067</vt:i4>
      </vt:variant>
      <vt:variant>
        <vt:i4>12</vt:i4>
      </vt:variant>
      <vt:variant>
        <vt:i4>0</vt:i4>
      </vt:variant>
      <vt:variant>
        <vt:i4>5</vt:i4>
      </vt:variant>
      <vt:variant>
        <vt:lpwstr>http://www.safetyandquality.gov.au/</vt:lpwstr>
      </vt:variant>
      <vt:variant>
        <vt:lpwstr/>
      </vt:variant>
      <vt:variant>
        <vt:i4>4522017</vt:i4>
      </vt:variant>
      <vt:variant>
        <vt:i4>9</vt:i4>
      </vt:variant>
      <vt:variant>
        <vt:i4>0</vt:i4>
      </vt:variant>
      <vt:variant>
        <vt:i4>5</vt:i4>
      </vt:variant>
      <vt:variant>
        <vt:lpwstr>mailto:mail@safetyandquality.gov.au</vt:lpwstr>
      </vt:variant>
      <vt:variant>
        <vt:lpwstr/>
      </vt:variant>
      <vt:variant>
        <vt:i4>4522017</vt:i4>
      </vt:variant>
      <vt:variant>
        <vt:i4>6</vt:i4>
      </vt:variant>
      <vt:variant>
        <vt:i4>0</vt:i4>
      </vt:variant>
      <vt:variant>
        <vt:i4>5</vt:i4>
      </vt:variant>
      <vt:variant>
        <vt:lpwstr>mailto:mail@safetyandquality.gov.au</vt:lpwstr>
      </vt:variant>
      <vt:variant>
        <vt:lpwstr/>
      </vt:variant>
      <vt:variant>
        <vt:i4>3670067</vt:i4>
      </vt:variant>
      <vt:variant>
        <vt:i4>3</vt:i4>
      </vt:variant>
      <vt:variant>
        <vt:i4>0</vt:i4>
      </vt:variant>
      <vt:variant>
        <vt:i4>5</vt:i4>
      </vt:variant>
      <vt:variant>
        <vt:lpwstr>http://www.safetyandquality.gov.au/</vt:lpwstr>
      </vt:variant>
      <vt:variant>
        <vt:lpwstr/>
      </vt:variant>
      <vt:variant>
        <vt:i4>2162797</vt:i4>
      </vt:variant>
      <vt:variant>
        <vt:i4>0</vt:i4>
      </vt:variant>
      <vt:variant>
        <vt:i4>0</vt:i4>
      </vt:variant>
      <vt:variant>
        <vt:i4>5</vt:i4>
      </vt:variant>
      <vt:variant>
        <vt:lpwstr>http://www.safetyandquality.gov.au/publications-resources/on-the-radar/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radar</dc:title>
  <dc:creator>johnni</dc:creator>
  <cp:lastModifiedBy>Niall Johnson</cp:lastModifiedBy>
  <cp:revision>6</cp:revision>
  <cp:lastPrinted>2017-05-14T03:05:00Z</cp:lastPrinted>
  <dcterms:created xsi:type="dcterms:W3CDTF">2017-05-14T03:00:00Z</dcterms:created>
  <dcterms:modified xsi:type="dcterms:W3CDTF">2017-05-14T03:51:00Z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TYPE">
    <vt:lpwstr/>
  </property>
  <property fmtid="{D5CDD505-2E9C-101B-9397-08002B2CF9AE}" pid="3" name="DraftType">
    <vt:lpwstr/>
  </property>
  <property fmtid="{D5CDD505-2E9C-101B-9397-08002B2CF9AE}" pid="4" name="WPLUSServerName">
    <vt:lpwstr/>
  </property>
  <property fmtid="{D5CDD505-2E9C-101B-9397-08002B2CF9AE}" pid="5" name="WPLUSDataBaseName">
    <vt:lpwstr/>
  </property>
  <property fmtid="{D5CDD505-2E9C-101B-9397-08002B2CF9AE}" pid="6" name="WPLUSDocumentUNID">
    <vt:lpwstr/>
  </property>
  <property fmtid="{D5CDD505-2E9C-101B-9397-08002B2CF9AE}" pid="7" name="NeverSavedToNT">
    <vt:lpwstr/>
  </property>
</Properties>
</file>